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b/>
          <w:bCs/>
          <w:color w:val="1E40AF"/>
          <w:sz w:val="40"/>
          <w:szCs w:val="40"/>
        </w:rPr>
        <w:t xml:space="preserve">Sistema de Notificaciones Multicanal</w:t>
      </w:r>
    </w:p>
    <w:p>
      <w:pPr>
        <w:spacing w:after="160"/>
        <w:jc w:val="center"/>
      </w:pPr>
      <w:r>
        <w:rPr>
          <w:color w:val="4B5563"/>
          <w:sz w:val="28"/>
          <w:szCs w:val="28"/>
        </w:rPr>
        <w:t xml:space="preserve">Documentacion Tecnica &amp; ADR</w:t>
      </w:r>
    </w:p>
    <w:p>
      <w:pPr>
        <w:spacing w:after="80"/>
        <w:jc w:val="center"/>
      </w:pPr>
      <w:r>
        <w:rPr>
          <w:i/>
          <w:iCs/>
          <w:color w:val="6B7280"/>
          <w:sz w:val="24"/>
          <w:szCs w:val="24"/>
        </w:rPr>
        <w:t xml:space="preserve">Email / SMS / Push - Next.js App Router</w:t>
      </w:r>
    </w:p>
    <w:p>
      <w:pPr>
        <w:spacing w:after="80"/>
        <w:jc w:val="center"/>
      </w:pPr>
      <w:r>
        <w:rPr>
          <w:color w:val="9CA3AF"/>
          <w:sz w:val="22"/>
          <w:szCs w:val="22"/>
        </w:rPr>
        <w:t xml:space="preserve">Febrero 2026</w:t>
      </w:r>
    </w:p>
    <w:p>
      <w:r>
        <w:t xml:space="preserve"/>
      </w:r>
    </w:p>
    <w:p>
      <w:pPr>
        <w:pStyle w:val="Heading1"/>
      </w:pPr>
      <w:r>
        <w:rPr>
          <w:b/>
          <w:bCs/>
          <w:color w:val="1E40AF"/>
          <w:sz w:val="32"/>
          <w:szCs w:val="32"/>
        </w:rPr>
        <w:t xml:space="preserve">1. Architecture Decision Record (ADR)</w:t>
      </w:r>
    </w:p>
    <w:p>
      <w:pPr>
        <w:pStyle w:val="Heading2"/>
      </w:pPr>
      <w:r>
        <w:rPr>
          <w:b/>
          <w:bCs/>
          <w:color w:val="1E3A8A"/>
          <w:sz w:val="26"/>
          <w:szCs w:val="26"/>
        </w:rPr>
        <w:t xml:space="preserve">1.1 Contexto</w:t>
      </w:r>
    </w:p>
    <w:p>
      <w:pPr>
        <w:spacing w:after="160"/>
      </w:pPr>
      <w:r>
        <w:rPr>
          <w:sz w:val="22"/>
          <w:szCs w:val="22"/>
        </w:rPr>
        <w:t xml:space="preserve">Se necesita un sistema que envie notificaciones por tres canales (email, SMS, push), soporte multiples tipos de mensajes y dos idiomas, registre el resultado de cada envio y reintente en caso de fallo. El sistema debe desplegarse rapido, con bajo costo operativo, sobre un stack moderno (Next.js).</w:t>
      </w:r>
    </w:p>
    <w:p>
      <w:pPr>
        <w:pStyle w:val="Heading2"/>
      </w:pPr>
      <w:r>
        <w:rPr>
          <w:b/>
          <w:bCs/>
          <w:color w:val="1E3A8A"/>
          <w:sz w:val="26"/>
          <w:szCs w:val="26"/>
        </w:rPr>
        <w:t xml:space="preserve">1.2 Decision Adoptada</w:t>
      </w:r>
    </w:p>
    <w:p>
      <w:pPr>
        <w:spacing w:after="160"/>
      </w:pPr>
      <w:r>
        <w:rPr>
          <w:b/>
          <w:bCs/>
          <w:sz w:val="22"/>
          <w:szCs w:val="22"/>
        </w:rPr>
        <w:t xml:space="preserve">Patron elegido: </w:t>
      </w:r>
      <w:r>
        <w:rPr>
          <w:sz w:val="22"/>
          <w:szCs w:val="22"/>
        </w:rPr>
        <w:t xml:space="preserve">Provider Pattern (Strategy) + Registro centralizado en Next.js App Router</w:t>
      </w:r>
    </w:p>
    <w:p>
      <w:pPr>
        <w:spacing w:after="160"/>
      </w:pPr>
      <w:r>
        <w:rPr>
          <w:sz w:val="22"/>
          <w:szCs w:val="22"/>
        </w:rPr>
        <w:t xml:space="preserve">Cada canal (email, SMS, push) es un Provider independiente que implementa la misma interfaz NotificationProvider. Un servicio orquestador obtiene el provider correcto del registry, aplica la plantilla, ejecuta el envio con reintentos y persiste el log. La API HTTP expone un unico endpoint POST /api/notifications.</w:t>
      </w:r>
    </w:p>
    <w:p>
      <w:pPr>
        <w:pStyle w:val="Heading2"/>
      </w:pPr>
      <w:r>
        <w:rPr>
          <w:b/>
          <w:bCs/>
          <w:color w:val="1E3A8A"/>
          <w:sz w:val="26"/>
          <w:szCs w:val="26"/>
        </w:rPr>
        <w:t xml:space="preserve">1.3 Opciones Consideradas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Opcion</w:t>
            </w:r>
          </w:p>
        </w:tc>
        <w:tc>
          <w:tcPr>
            <w:tcW w:type="dxa" w:w="318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Pros</w:t>
            </w:r>
          </w:p>
        </w:tc>
        <w:tc>
          <w:tcPr>
            <w:tcW w:type="dxa" w:w="318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Contras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Provider Pattern (elegida)</w:t>
            </w:r>
          </w:p>
        </w:tc>
        <w:tc>
          <w:tcPr>
            <w:tcW w:type="dxa" w:w="318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Extensible, bajo acoplamiento, testeable</w:t>
            </w:r>
          </w:p>
        </w:tc>
        <w:tc>
          <w:tcPr>
            <w:tcW w:type="dxa" w:w="318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Mas archivos iniciales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Switch/if por canal</w:t>
            </w:r>
          </w:p>
        </w:tc>
        <w:tc>
          <w:tcPr>
            <w:tcW w:type="dxa" w:w="318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Simple al principio</w:t>
            </w:r>
          </w:p>
        </w:tc>
        <w:tc>
          <w:tcPr>
            <w:tcW w:type="dxa" w:w="318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No escala; viola OCP al agregar canales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Servicio externo (Novu, Courier)</w:t>
            </w:r>
          </w:p>
        </w:tc>
        <w:tc>
          <w:tcPr>
            <w:tcW w:type="dxa" w:w="318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Features listos, UI de templates</w:t>
            </w:r>
          </w:p>
        </w:tc>
        <w:tc>
          <w:tcPr>
            <w:tcW w:type="dxa" w:w="318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Vendor lock-in, costo mensual, latencia extra</w:t>
            </w:r>
          </w:p>
        </w:tc>
      </w:tr>
    </w:tbl>
    <w:p>
      <w:r>
        <w:t xml:space="preserve"/>
      </w:r>
    </w:p>
    <w:p>
      <w:pPr>
        <w:pStyle w:val="Heading1"/>
      </w:pPr>
      <w:r>
        <w:rPr>
          <w:b/>
          <w:bCs/>
          <w:color w:val="1E40AF"/>
          <w:sz w:val="32"/>
          <w:szCs w:val="32"/>
        </w:rPr>
        <w:t xml:space="preserve">2. Argumentacion Tecnica</w:t>
      </w:r>
    </w:p>
    <w:p>
      <w:pPr>
        <w:pStyle w:val="Heading2"/>
      </w:pPr>
      <w:r>
        <w:rPr>
          <w:b/>
          <w:bCs/>
          <w:color w:val="1E3A8A"/>
          <w:sz w:val="26"/>
          <w:szCs w:val="26"/>
        </w:rPr>
        <w:t xml:space="preserve">2.1 Opcion Elegida</w:t>
      </w:r>
    </w:p>
    <w:p>
      <w:pPr>
        <w:spacing w:after="160"/>
      </w:pPr>
      <w:r>
        <w:rPr>
          <w:sz w:val="22"/>
          <w:szCs w:val="22"/>
        </w:rPr>
        <w:t xml:space="preserve">Provider Pattern implementado como modulo TypeScript puro dentro de un proyecto Next.js 14 App Router, con persistencia in-memory (swap-ready para PostgreSQL) y plantillas bilingue co-ubicadas con el codigo. El email real se habilita con una variable de entorno (RESEND_API_KEY); sin ella el sistema opera en modo simulado.</w:t>
      </w:r>
    </w:p>
    <w:p>
      <w:pPr>
        <w:pStyle w:val="Heading2"/>
      </w:pPr>
      <w:r>
        <w:rPr>
          <w:b/>
          <w:bCs/>
          <w:color w:val="1E3A8A"/>
          <w:sz w:val="26"/>
          <w:szCs w:val="26"/>
        </w:rPr>
        <w:t xml:space="preserve">2.2 Tres Razones por las que Esta Opcion es la Mejor</w:t>
      </w:r>
    </w:p>
    <w:p>
      <w:pPr>
        <w:pStyle w:val="Heading3"/>
      </w:pPr>
      <w:r>
        <w:rPr>
          <w:b/>
          <w:bCs/>
          <w:color w:val="374151"/>
          <w:sz w:val="24"/>
          <w:szCs w:val="24"/>
        </w:rPr>
        <w:t xml:space="preserve">Razon 1: Extensibilidad sin romper codigo existente (Open/Closed Principle)</w:t>
      </w:r>
    </w:p>
    <w:p>
      <w:pPr>
        <w:spacing w:after="160"/>
      </w:pPr>
      <w:r>
        <w:rPr>
          <w:sz w:val="22"/>
          <w:szCs w:val="22"/>
        </w:rPr>
        <w:t xml:space="preserve">La interfaz NotificationProvider {channel, send(log)} es el unico contrato entre el orquestador y los canales. Agregar WhatsApp, Slack o cualquier canal nuevo significa crear una clase que implemente esa interfaz y registrarla en el registry. El codigo del orquestador y de la API no cambia. En el contexto del ejercicio, donde los requisitos evolucionan (MVP email a SMS/push a futuros canales), esto es critico para mantener la base de codigo manejable a largo plazo.</w:t>
      </w:r>
    </w:p>
    <w:p>
      <w:pPr>
        <w:pStyle w:val="Heading3"/>
      </w:pPr>
      <w:r>
        <w:rPr>
          <w:b/>
          <w:bCs/>
          <w:color w:val="374151"/>
          <w:sz w:val="24"/>
          <w:szCs w:val="24"/>
        </w:rPr>
        <w:t xml:space="preserve">Razon 2: Separacion de responsabilidades que facilita testing y despliegue independiente</w:t>
      </w:r>
    </w:p>
    <w:p>
      <w:pPr>
        <w:spacing w:after="160"/>
      </w:pPr>
      <w:r>
        <w:rPr>
          <w:sz w:val="22"/>
          <w:szCs w:val="22"/>
        </w:rPr>
        <w:t xml:space="preserve">Cada Provider, el servicio de notificaciones y las plantillas pueden testearse de forma completamente aislada. Un test del EmailProvider no necesita montar el servidor Next.js. Un test del sistema de reintentos usa un MockProvider que falla N veces. Esto reduce el tiempo de ejecucion de la suite de tests y elimina dependencias de red en CI. La separacion visible en el arbol de archivos comunica la intencion de diseno de forma inmediata a cualquier revisor.</w:t>
      </w:r>
    </w:p>
    <w:p>
      <w:pPr>
        <w:pStyle w:val="Heading3"/>
      </w:pPr>
      <w:r>
        <w:rPr>
          <w:b/>
          <w:bCs/>
          <w:color w:val="374151"/>
          <w:sz w:val="24"/>
          <w:szCs w:val="24"/>
        </w:rPr>
        <w:t xml:space="preserve">Razon 3: Bajo overhead operativo alineado con el requisito de despliegue no-localhost</w:t>
      </w:r>
    </w:p>
    <w:p>
      <w:pPr>
        <w:spacing w:after="160"/>
      </w:pPr>
      <w:r>
        <w:rPr>
          <w:sz w:val="22"/>
          <w:szCs w:val="22"/>
        </w:rPr>
        <w:t xml:space="preserve">El stack Next.js + Vercel tiene despliegue en un solo comando sin gestionar servidores, contenedores ni bases de datos para el MVP. La persistencia in-memory es suficiente para demostracion y se intercambia por Neon PostgreSQL + Prisma en menos de una hora. El proveedor Resend tiene tier gratuito con 3.000 emails/mes y API key inmediata, cubriendo el requisito de email real sin infraestructura adicional.</w:t>
      </w:r>
    </w:p>
    <w:p>
      <w:r>
        <w:t xml:space="preserve"/>
      </w:r>
    </w:p>
    <w:p>
      <w:pPr>
        <w:pStyle w:val="Heading2"/>
      </w:pPr>
      <w:r>
        <w:rPr>
          <w:b/>
          <w:bCs/>
          <w:color w:val="1E3A8A"/>
          <w:sz w:val="26"/>
          <w:szCs w:val="26"/>
        </w:rPr>
        <w:t xml:space="preserve">2.3 Dos Sacrificios para Implementar Esta Solucion</w:t>
      </w:r>
    </w:p>
    <w:p>
      <w:pPr>
        <w:pStyle w:val="Heading3"/>
      </w:pPr>
      <w:r>
        <w:rPr>
          <w:b/>
          <w:bCs/>
          <w:color w:val="374151"/>
          <w:sz w:val="24"/>
          <w:szCs w:val="24"/>
        </w:rPr>
        <w:t xml:space="preserve">Sacrificio 1: Persistencia volatil en el MVP</w:t>
      </w:r>
    </w:p>
    <w:p>
      <w:pPr>
        <w:spacing w:after="160"/>
      </w:pPr>
      <w:r>
        <w:rPr>
          <w:sz w:val="22"/>
          <w:szCs w:val="22"/>
        </w:rPr>
        <w:t xml:space="preserve">El store in-memory se pierde con cada redeploy o cold start de las funciones serverless de Vercel. Los logs de notificaciones no sobreviven reinicios. Se eligio este tradeoff conscientemente para acelerar el time-to-demo sin configurar una base de datos externa. El contrato de la interfaz db {save, update, findById, findAll} esta disenado para que la migracion a PostgreSQL sea un cambio en un unico archivo (store.ts) sin tocar el resto del sistema.</w:t>
      </w:r>
    </w:p>
    <w:p>
      <w:pPr>
        <w:pStyle w:val="Heading3"/>
      </w:pPr>
      <w:r>
        <w:rPr>
          <w:b/>
          <w:bCs/>
          <w:color w:val="374151"/>
          <w:sz w:val="24"/>
          <w:szCs w:val="24"/>
        </w:rPr>
        <w:t xml:space="preserve">Sacrificio 2: No hay cola de mensajes ni procesamiento asicrono real</w:t>
      </w:r>
    </w:p>
    <w:p>
      <w:pPr>
        <w:spacing w:after="160"/>
      </w:pPr>
      <w:r>
        <w:rPr>
          <w:sz w:val="22"/>
          <w:szCs w:val="22"/>
        </w:rPr>
        <w:t xml:space="preserve">Los reintentos se implementan con un bucle sincrono dentro del handler HTTP (await sleep + reintento). Esto bloquea la respuesta de la API hasta completar los 3 intentos, aproximadamente 1.5 segundos en el peor caso. Una solucion de produccion usaria una cola (BullMQ, SQS, Inngest) donde el worker reintenta en background y la API responde inmediatamente con el ID del job. Se sacrifico esto para mantener cero dependencias externas en el MVP.</w:t>
      </w:r>
    </w:p>
    <w:p>
      <w:r>
        <w:t xml:space="preserve"/>
      </w:r>
    </w:p>
    <w:p>
      <w:pPr>
        <w:pStyle w:val="Heading2"/>
      </w:pPr>
      <w:r>
        <w:rPr>
          <w:b/>
          <w:bCs/>
          <w:color w:val="1E3A8A"/>
          <w:sz w:val="26"/>
          <w:szCs w:val="26"/>
        </w:rPr>
        <w:t xml:space="preserve">2.4 Que Haria Distinto con Mas Tiempo</w:t>
      </w:r>
    </w:p>
    <w:p>
      <w:pPr>
        <w:pStyle w:val="Heading3"/>
      </w:pPr>
      <w:r>
        <w:rPr>
          <w:b/>
          <w:bCs/>
          <w:color w:val="374151"/>
          <w:sz w:val="24"/>
          <w:szCs w:val="24"/>
        </w:rPr>
        <w:t xml:space="preserve">1. Persistencia real con Prisma + PostgreSQL (Neon)</w:t>
      </w:r>
    </w:p>
    <w:p>
      <w:pPr>
        <w:spacing w:after="160"/>
      </w:pPr>
      <w:r>
        <w:rPr>
          <w:sz w:val="22"/>
          <w:szCs w:val="22"/>
        </w:rPr>
        <w:t xml:space="preserve">Reemplazaria db/store.ts con un cliente Prisma apuntando a Neon (PostgreSQL serverless, tier gratuito). El schema modelaria NotificationLog con indices en status, channel, type y createdAt para las queries de filtrado. Esto permitiria retencion historica, paginacion real y metricas de entrega por canal.</w:t>
      </w:r>
    </w:p>
    <w:p>
      <w:pPr>
        <w:pStyle w:val="Heading3"/>
      </w:pPr>
      <w:r>
        <w:rPr>
          <w:b/>
          <w:bCs/>
          <w:color w:val="374151"/>
          <w:sz w:val="24"/>
          <w:szCs w:val="24"/>
        </w:rPr>
        <w:t xml:space="preserve">2. Cola de trabajo con Inngest o BullMQ</w:t>
      </w:r>
    </w:p>
    <w:p>
      <w:pPr>
        <w:spacing w:after="160"/>
      </w:pPr>
      <w:r>
        <w:rPr>
          <w:sz w:val="22"/>
          <w:szCs w:val="22"/>
        </w:rPr>
        <w:t xml:space="preserve">La logica de reintentos se moveria a un job asicrono. La API devolveria el log con status pending inmediatamente y el worker procesaria el envio en background. Inngest se integra como una Route Handler de Next.js sin infraestructura adicional, con reintentos configurables y un dashboard de observabilidad incluido.</w:t>
      </w:r>
    </w:p>
    <w:p>
      <w:pPr>
        <w:pStyle w:val="Heading3"/>
      </w:pPr>
      <w:r>
        <w:rPr>
          <w:b/>
          <w:bCs/>
          <w:color w:val="374151"/>
          <w:sz w:val="24"/>
          <w:szCs w:val="24"/>
        </w:rPr>
        <w:t xml:space="preserve">3. Tests automatizados (Vitest + MSW)</w:t>
      </w:r>
    </w:p>
    <w:p>
      <w:pPr>
        <w:spacing w:after="160"/>
      </w:pPr>
      <w:r>
        <w:rPr>
          <w:sz w:val="22"/>
          <w:szCs w:val="22"/>
        </w:rPr>
        <w:t xml:space="preserve">Agregaria tests unitarios para cada Provider usando Mock Service Worker para interceptar llamadas HTTP, tests de integracion para el flujo completo de reintentos y tests de renderizado de los 24 templates (4 tipos x 2 idiomas x 3 canales). El objetivo seria 90% de cobertura de la logica de negocio.</w:t>
      </w:r>
    </w:p>
    <w:p>
      <w:pPr>
        <w:pStyle w:val="Heading3"/>
      </w:pPr>
      <w:r>
        <w:rPr>
          <w:b/>
          <w:bCs/>
          <w:color w:val="374151"/>
          <w:sz w:val="24"/>
          <w:szCs w:val="24"/>
        </w:rPr>
        <w:t xml:space="preserve">4. Dashboard de monitoreo en tiempo real</w:t>
      </w:r>
    </w:p>
    <w:p>
      <w:pPr>
        <w:spacing w:after="160"/>
      </w:pPr>
      <w:r>
        <w:rPr>
          <w:sz w:val="22"/>
          <w:szCs w:val="22"/>
        </w:rPr>
        <w:t xml:space="preserve">Una pagina Next.js con Server-Sent Events que mostrara el estado de las notificaciones recientes, tasa de exito por canal, y alertas cuando la tasa de fallos supere un umbral. Usando Recharts y el endpoint GET /api/notifications existente, esto requeriria aproximadamente 4 horas de desarrollo adicional.</w:t>
      </w:r>
    </w:p>
    <w:p>
      <w:r>
        <w:t xml:space="preserve"/>
      </w:r>
    </w:p>
    <w:p>
      <w:pPr>
        <w:pStyle w:val="Heading1"/>
      </w:pPr>
      <w:r>
        <w:rPr>
          <w:b/>
          <w:bCs/>
          <w:color w:val="1E40AF"/>
          <w:sz w:val="32"/>
          <w:szCs w:val="32"/>
        </w:rPr>
        <w:t xml:space="preserve">3. Diagrama de Componentes</w:t>
      </w:r>
    </w:p>
    <w:p>
      <w:r>
        <w:t xml:space="preserve"/>
      </w:r>
    </w:p>
    <w:p>
      <w:pPr>
        <w:spacing w:after="80"/>
      </w:pPr>
      <w:r>
        <w:rPr>
          <w:rFonts w:ascii="Courier New" w:cs="Courier New" w:eastAsia="Courier New" w:hAnsi="Courier New"/>
          <w:color w:val="7C3AED"/>
          <w:sz w:val="20"/>
          <w:szCs w:val="20"/>
        </w:rPr>
        <w:t xml:space="preserve">POST /api/notifications</w:t>
      </w:r>
    </w:p>
    <w:p>
      <w:pPr>
        <w:spacing w:after="80"/>
      </w:pPr>
      <w:r>
        <w:rPr>
          <w:rFonts w:ascii="Courier New" w:cs="Courier New" w:eastAsia="Courier New" w:hAnsi="Courier New"/>
          <w:color w:val="7C3AED"/>
          <w:sz w:val="20"/>
          <w:szCs w:val="20"/>
        </w:rPr>
        <w:t xml:space="preserve">        |</w:t>
      </w:r>
    </w:p>
    <w:p>
      <w:pPr>
        <w:spacing w:after="80"/>
      </w:pPr>
      <w:r>
        <w:rPr>
          <w:rFonts w:ascii="Courier New" w:cs="Courier New" w:eastAsia="Courier New" w:hAnsi="Courier New"/>
          <w:color w:val="7C3AED"/>
          <w:sz w:val="20"/>
          <w:szCs w:val="20"/>
        </w:rPr>
        <w:t xml:space="preserve">        v</w:t>
      </w:r>
    </w:p>
    <w:p>
      <w:pPr>
        <w:spacing w:after="80"/>
      </w:pPr>
      <w:r>
        <w:rPr>
          <w:rFonts w:ascii="Courier New" w:cs="Courier New" w:eastAsia="Courier New" w:hAnsi="Courier New"/>
          <w:color w:val="7C3AED"/>
          <w:sz w:val="20"/>
          <w:szCs w:val="20"/>
        </w:rPr>
        <w:t xml:space="preserve">+---------------------+    +--------------------------------------+</w:t>
      </w:r>
    </w:p>
    <w:p>
      <w:pPr>
        <w:spacing w:after="80"/>
      </w:pPr>
      <w:r>
        <w:rPr>
          <w:rFonts w:ascii="Courier New" w:cs="Courier New" w:eastAsia="Courier New" w:hAnsi="Courier New"/>
          <w:color w:val="7C3AED"/>
          <w:sz w:val="20"/>
          <w:szCs w:val="20"/>
        </w:rPr>
        <w:t xml:space="preserve">|  route.ts (API)     |---&gt;|  notification-service.ts             |</w:t>
      </w:r>
    </w:p>
    <w:p>
      <w:pPr>
        <w:spacing w:after="80"/>
      </w:pPr>
      <w:r>
        <w:rPr>
          <w:rFonts w:ascii="Courier New" w:cs="Courier New" w:eastAsia="Courier New" w:hAnsi="Courier New"/>
          <w:color w:val="7C3AED"/>
          <w:sz w:val="20"/>
          <w:szCs w:val="20"/>
        </w:rPr>
        <w:t xml:space="preserve">|  * validate input   |    |  * getTemplate(type, lang, channel)  |</w:t>
      </w:r>
    </w:p>
    <w:p>
      <w:pPr>
        <w:spacing w:after="80"/>
      </w:pPr>
      <w:r>
        <w:rPr>
          <w:rFonts w:ascii="Courier New" w:cs="Courier New" w:eastAsia="Courier New" w:hAnsi="Courier New"/>
          <w:color w:val="7C3AED"/>
          <w:sz w:val="20"/>
          <w:szCs w:val="20"/>
        </w:rPr>
        <w:t xml:space="preserve">|  * return log/error |    |  * renderTemplate(variables)         |</w:t>
      </w:r>
    </w:p>
    <w:p>
      <w:pPr>
        <w:spacing w:after="80"/>
      </w:pPr>
      <w:r>
        <w:rPr>
          <w:rFonts w:ascii="Courier New" w:cs="Courier New" w:eastAsia="Courier New" w:hAnsi="Courier New"/>
          <w:color w:val="7C3AED"/>
          <w:sz w:val="20"/>
          <w:szCs w:val="20"/>
        </w:rPr>
        <w:t xml:space="preserve">+---------------------+    |  * db.save(pending)                  |</w:t>
      </w:r>
    </w:p>
    <w:p>
      <w:pPr>
        <w:spacing w:after="80"/>
      </w:pPr>
      <w:r>
        <w:rPr>
          <w:rFonts w:ascii="Courier New" w:cs="Courier New" w:eastAsia="Courier New" w:hAnsi="Courier New"/>
          <w:color w:val="7C3AED"/>
          <w:sz w:val="20"/>
          <w:szCs w:val="20"/>
        </w:rPr>
        <w:t xml:space="preserve">                           |  * loop (max 3 attempts):            |</w:t>
      </w:r>
    </w:p>
    <w:p>
      <w:pPr>
        <w:spacing w:after="80"/>
      </w:pPr>
      <w:r>
        <w:rPr>
          <w:rFonts w:ascii="Courier New" w:cs="Courier New" w:eastAsia="Courier New" w:hAnsi="Courier New"/>
          <w:color w:val="7C3AED"/>
          <w:sz w:val="20"/>
          <w:szCs w:val="20"/>
        </w:rPr>
        <w:t xml:space="preserve">                           |    getProvider(channel).send()       |</w:t>
      </w:r>
    </w:p>
    <w:p>
      <w:pPr>
        <w:spacing w:after="80"/>
      </w:pPr>
      <w:r>
        <w:rPr>
          <w:rFonts w:ascii="Courier New" w:cs="Courier New" w:eastAsia="Courier New" w:hAnsi="Courier New"/>
          <w:color w:val="7C3AED"/>
          <w:sz w:val="20"/>
          <w:szCs w:val="20"/>
        </w:rPr>
        <w:t xml:space="preserve">                           |    db.update(sent|retried|failed)    |</w:t>
      </w:r>
    </w:p>
    <w:p>
      <w:pPr>
        <w:spacing w:after="80"/>
      </w:pPr>
      <w:r>
        <w:rPr>
          <w:rFonts w:ascii="Courier New" w:cs="Courier New" w:eastAsia="Courier New" w:hAnsi="Courier New"/>
          <w:color w:val="7C3AED"/>
          <w:sz w:val="20"/>
          <w:szCs w:val="20"/>
        </w:rPr>
        <w:t xml:space="preserve">                           +--------------------------------------+</w:t>
      </w:r>
    </w:p>
    <w:p>
      <w:r>
        <w:t xml:space="preserve"/>
      </w:r>
    </w:p>
    <w:p>
      <w:pPr>
        <w:spacing w:after="80"/>
      </w:pPr>
      <w:r>
        <w:rPr>
          <w:rFonts w:ascii="Courier New" w:cs="Courier New" w:eastAsia="Courier New" w:hAnsi="Courier New"/>
          <w:color w:val="7C3AED"/>
          <w:sz w:val="20"/>
          <w:szCs w:val="20"/>
        </w:rPr>
        <w:t xml:space="preserve">Provider Registry</w:t>
      </w:r>
    </w:p>
    <w:p>
      <w:pPr>
        <w:spacing w:after="80"/>
      </w:pPr>
      <w:r>
        <w:rPr>
          <w:rFonts w:ascii="Courier New" w:cs="Courier New" w:eastAsia="Courier New" w:hAnsi="Courier New"/>
          <w:color w:val="7C3AED"/>
          <w:sz w:val="20"/>
          <w:szCs w:val="20"/>
        </w:rPr>
        <w:t xml:space="preserve">+--------------+  +--------------+  +--------------+</w:t>
      </w:r>
    </w:p>
    <w:p>
      <w:pPr>
        <w:spacing w:after="80"/>
      </w:pPr>
      <w:r>
        <w:rPr>
          <w:rFonts w:ascii="Courier New" w:cs="Courier New" w:eastAsia="Courier New" w:hAnsi="Courier New"/>
          <w:color w:val="7C3AED"/>
          <w:sz w:val="20"/>
          <w:szCs w:val="20"/>
        </w:rPr>
        <w:t xml:space="preserve">|EmailProvider |  | SmsProvider  |  | PushProvider |</w:t>
      </w:r>
    </w:p>
    <w:p>
      <w:pPr>
        <w:spacing w:after="80"/>
      </w:pPr>
      <w:r>
        <w:rPr>
          <w:rFonts w:ascii="Courier New" w:cs="Courier New" w:eastAsia="Courier New" w:hAnsi="Courier New"/>
          <w:color w:val="7C3AED"/>
          <w:sz w:val="20"/>
          <w:szCs w:val="20"/>
        </w:rPr>
        <w:t xml:space="preserve">| Resend/sim   |  | Twilio/sim   |  | FCM/sim      |</w:t>
      </w:r>
    </w:p>
    <w:p>
      <w:pPr>
        <w:spacing w:after="80"/>
      </w:pPr>
      <w:r>
        <w:rPr>
          <w:rFonts w:ascii="Courier New" w:cs="Courier New" w:eastAsia="Courier New" w:hAnsi="Courier New"/>
          <w:color w:val="7C3AED"/>
          <w:sz w:val="20"/>
          <w:szCs w:val="20"/>
        </w:rPr>
        <w:t xml:space="preserve">+--------------+  +--------------+  +--------------+</w:t>
      </w:r>
    </w:p>
    <w:p>
      <w:r>
        <w:t xml:space="preserve"/>
      </w:r>
    </w:p>
    <w:p>
      <w:pPr>
        <w:spacing w:after="80"/>
      </w:pPr>
      <w:r>
        <w:rPr>
          <w:rFonts w:ascii="Courier New" w:cs="Courier New" w:eastAsia="Courier New" w:hAnsi="Courier New"/>
          <w:color w:val="7C3AED"/>
          <w:sz w:val="20"/>
          <w:szCs w:val="20"/>
        </w:rPr>
        <w:t xml:space="preserve">Templates: 4 types x 2 languages x 3 channels = 24 templates</w:t>
      </w:r>
    </w:p>
    <w:p>
      <w:pPr>
        <w:spacing w:after="80"/>
      </w:pPr>
      <w:r>
        <w:rPr>
          <w:rFonts w:ascii="Courier New" w:cs="Courier New" w:eastAsia="Courier New" w:hAnsi="Courier New"/>
          <w:color w:val="7C3AED"/>
          <w:sz w:val="20"/>
          <w:szCs w:val="20"/>
        </w:rPr>
        <w:t xml:space="preserve">DB: Map&lt;id, NotificationLog&gt; (swap -&gt; Prisma + PostgreSQL)</w:t>
      </w:r>
    </w:p>
    <w:p>
      <w:r>
        <w:t xml:space="preserve"/>
      </w:r>
    </w:p>
    <w:p>
      <w:pPr>
        <w:pStyle w:val="Heading1"/>
      </w:pPr>
      <w:r>
        <w:rPr>
          <w:b/>
          <w:bCs/>
          <w:color w:val="1E40AF"/>
          <w:sz w:val="32"/>
          <w:szCs w:val="32"/>
        </w:rPr>
        <w:t xml:space="preserve">4. Esquema de Plantillas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440"/>
        <w:gridCol w:w="1200"/>
        <w:gridCol w:w="2400"/>
        <w:gridCol w:w="2760"/>
      </w:tblGrid>
      <w:tr>
        <w:tc>
          <w:tcPr>
            <w:tcW w:type="dxa" w:w="156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Tipo</w:t>
            </w:r>
          </w:p>
        </w:tc>
        <w:tc>
          <w:tcPr>
            <w:tcW w:type="dxa" w:w="144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Canal</w:t>
            </w:r>
          </w:p>
        </w:tc>
        <w:tc>
          <w:tcPr>
            <w:tcW w:type="dxa" w:w="120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Lang</w:t>
            </w:r>
          </w:p>
        </w:tc>
        <w:tc>
          <w:tcPr>
            <w:tcW w:type="dxa" w:w="240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Subject (email)</w:t>
            </w:r>
          </w:p>
        </w:tc>
        <w:tc>
          <w:tcPr>
            <w:tcW w:type="dxa" w:w="276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Variables</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otp</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email</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Your verification code / Tu codigo</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{{code}}, {{expiry}}</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otp</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sms/push</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N/A</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{{code}}, {{expiry}}</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alert</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email</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Alert: {{title}} / Alerta: {{title}}</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{{title}}, {{message}}, {{severity}}</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alert</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sms/push</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N/A</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{{title}}, {{message}}, {{severity}}</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marketing</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email</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Special offer / Oferta especial</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{{firstName}}, {{promoCode}}, {{discount}}</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marketing</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sms/push</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N/A</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{{firstName}}, {{promoCode}}, {{discount}}</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receipt</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email</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Receipt order #{{orderId}}</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{{orderId}}, {{amount}}, {{date}}, {{items}}</w:t>
            </w:r>
          </w:p>
        </w:tc>
      </w:tr>
      <w:tr>
        <w:tc>
          <w:tcPr>
            <w:tcW w:type="dxa" w:w="15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receipt</w:t>
            </w:r>
          </w:p>
        </w:tc>
        <w:tc>
          <w:tcPr>
            <w:tcW w:type="dxa" w:w="144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sms/push</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N/A</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{{orderId}}, {{amount}}, {{date}}</w:t>
            </w:r>
          </w:p>
        </w:tc>
      </w:tr>
    </w:tbl>
    <w:p>
      <w:r>
        <w:t xml:space="preserve"/>
      </w:r>
    </w:p>
    <w:p>
      <w:pPr>
        <w:pStyle w:val="Heading1"/>
      </w:pPr>
      <w:r>
        <w:rPr>
          <w:b/>
          <w:bCs/>
          <w:color w:val="1E40AF"/>
          <w:sz w:val="32"/>
          <w:szCs w:val="32"/>
        </w:rPr>
        <w:t xml:space="preserve">5. Tabla de Estados de Envio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Estado</w:t>
            </w:r>
          </w:p>
        </w:tc>
        <w:tc>
          <w:tcPr>
            <w:tcW w:type="dxa" w:w="252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Descripcion</w:t>
            </w:r>
          </w:p>
        </w:tc>
        <w:tc>
          <w:tcPr>
            <w:tcW w:type="dxa" w:w="252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Cuando ocurre</w:t>
            </w:r>
          </w:p>
        </w:tc>
        <w:tc>
          <w:tcPr>
            <w:tcW w:type="dxa" w:w="2520"/>
            <w:tcBorders>
              <w:top w:val="single" w:color="1E40AF" w:sz="1"/>
              <w:left w:val="single" w:color="1E40AF" w:sz="1"/>
              <w:bottom w:val="single" w:color="1E40AF" w:sz="1"/>
              <w:right w:val="single" w:color="1E40AF" w:sz="1"/>
            </w:tcBorders>
            <w:shd w:fill="DBEAFE" w:val="clear"/>
            <w:tcMar>
              <w:top w:type="dxa" w:w="100"/>
              <w:left w:type="dxa" w:w="120"/>
              <w:bottom w:type="dxa" w:w="100"/>
              <w:right w:type="dxa" w:w="120"/>
            </w:tcMar>
          </w:tcPr>
          <w:p>
            <w:r>
              <w:rPr>
                <w:b/>
                <w:bCs/>
                <w:sz w:val="20"/>
                <w:szCs w:val="20"/>
              </w:rPr>
              <w:t xml:space="preserve">Siguiente estado</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pending</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Log creado, pendiente de envio</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Al crear el log antes del primer intento</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sent / retried / failed</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sent</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Enviado exitosamente</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El provider confirma exito en intento 1, 2 o 3</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Estado final</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failed</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Fallo todos los intentos</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Despues de 3 intentos sin exito</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Estado final</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retried</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Reintentando (transitorio)</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Durante intento 2 o 3 antes del resultado</w:t>
            </w:r>
          </w:p>
        </w:tc>
        <w:tc>
          <w:tcPr>
            <w:tcW w:type="dxa" w:w="2520"/>
            <w:tcBorders>
              <w:top w:val="single" w:color="CCCCCC" w:sz="1"/>
              <w:left w:val="single" w:color="CCCCCC" w:sz="1"/>
              <w:bottom w:val="single" w:color="CCCCCC" w:sz="1"/>
              <w:right w:val="single" w:color="CCCCCC" w:sz="1"/>
            </w:tcBorders>
            <w:shd w:fill="FFFFFF" w:val="clear"/>
            <w:tcMar>
              <w:top w:type="dxa" w:w="100"/>
              <w:left w:type="dxa" w:w="120"/>
              <w:bottom w:type="dxa" w:w="100"/>
              <w:right w:type="dxa" w:w="120"/>
            </w:tcMar>
          </w:tcPr>
          <w:p>
            <w:r>
              <w:rPr>
                <w:b w:val="false"/>
                <w:bCs w:val="false"/>
                <w:sz w:val="20"/>
                <w:szCs w:val="20"/>
              </w:rPr>
              <w:t xml:space="preserve">sent / failed</w:t>
            </w:r>
          </w:p>
        </w:tc>
      </w:tr>
    </w:tbl>
    <w:p>
      <w:r>
        <w:t xml:space="preserve"/>
      </w:r>
    </w:p>
    <w:p>
      <w:pPr>
        <w:pStyle w:val="Heading1"/>
      </w:pPr>
      <w:r>
        <w:rPr>
          <w:b/>
          <w:bCs/>
          <w:color w:val="1E40AF"/>
          <w:sz w:val="32"/>
          <w:szCs w:val="32"/>
        </w:rPr>
        <w:t xml:space="preserve">6. Guia de Instalacion y Despliegue</w:t>
      </w:r>
    </w:p>
    <w:p>
      <w:pPr>
        <w:pStyle w:val="Heading2"/>
      </w:pPr>
      <w:r>
        <w:rPr>
          <w:b/>
          <w:bCs/>
          <w:color w:val="1E3A8A"/>
          <w:sz w:val="26"/>
          <w:szCs w:val="26"/>
        </w:rPr>
        <w:t xml:space="preserve">6.1 Instalacion local</w:t>
      </w:r>
    </w:p>
    <w:p>
      <w:pPr>
        <w:spacing w:after="80"/>
      </w:pPr>
      <w:r>
        <w:rPr>
          <w:rFonts w:ascii="Courier New" w:cs="Courier New" w:eastAsia="Courier New" w:hAnsi="Courier New"/>
          <w:color w:val="7C3AED"/>
          <w:sz w:val="20"/>
          <w:szCs w:val="20"/>
        </w:rPr>
        <w:t xml:space="preserve">npm install</w:t>
      </w:r>
    </w:p>
    <w:p>
      <w:pPr>
        <w:spacing w:after="80"/>
      </w:pPr>
      <w:r>
        <w:rPr>
          <w:rFonts w:ascii="Courier New" w:cs="Courier New" w:eastAsia="Courier New" w:hAnsi="Courier New"/>
          <w:color w:val="7C3AED"/>
          <w:sz w:val="20"/>
          <w:szCs w:val="20"/>
        </w:rPr>
        <w:t xml:space="preserve">cp .env.example .env.local</w:t>
      </w:r>
    </w:p>
    <w:p>
      <w:pPr>
        <w:spacing w:after="80"/>
      </w:pPr>
      <w:r>
        <w:rPr>
          <w:rFonts w:ascii="Courier New" w:cs="Courier New" w:eastAsia="Courier New" w:hAnsi="Courier New"/>
          <w:color w:val="7C3AED"/>
          <w:sz w:val="20"/>
          <w:szCs w:val="20"/>
        </w:rPr>
        <w:t xml:space="preserve">npm run dev   -&gt;   http://localhost:3000</w:t>
      </w:r>
    </w:p>
    <w:p>
      <w:pPr>
        <w:pStyle w:val="Heading2"/>
      </w:pPr>
      <w:r>
        <w:rPr>
          <w:b/>
          <w:bCs/>
          <w:color w:val="1E3A8A"/>
          <w:sz w:val="26"/>
          <w:szCs w:val="26"/>
        </w:rPr>
        <w:t xml:space="preserve">6.2 Despliegue en Vercel</w:t>
      </w:r>
    </w:p>
    <w:p>
      <w:pPr>
        <w:spacing w:after="80"/>
      </w:pPr>
      <w:r>
        <w:rPr>
          <w:rFonts w:ascii="Courier New" w:cs="Courier New" w:eastAsia="Courier New" w:hAnsi="Courier New"/>
          <w:color w:val="7C3AED"/>
          <w:sz w:val="20"/>
          <w:szCs w:val="20"/>
        </w:rPr>
        <w:t xml:space="preserve">npx vercel --prod</w:t>
      </w:r>
    </w:p>
    <w:p>
      <w:pPr>
        <w:spacing w:after="160"/>
      </w:pPr>
      <w:r>
        <w:rPr>
          <w:sz w:val="22"/>
          <w:szCs w:val="22"/>
        </w:rPr>
        <w:t xml:space="preserve">Configurar en Vercel Dashboard &gt; Settings &gt; Environment Variables:</w:t>
      </w:r>
    </w:p>
    <w:p>
      <w:pPr>
        <w:pStyle w:val="ListParagraph"/>
        <w:numPr>
          <w:ilvl w:val="0"/>
          <w:numId w:val="2"/>
        </w:numPr>
        <w:spacing w:after="80"/>
      </w:pPr>
      <w:r>
        <w:rPr>
          <w:sz w:val="22"/>
          <w:szCs w:val="22"/>
        </w:rPr>
        <w:t xml:space="preserve">RESEND_API_KEY=re_xxxxxx  (email real, opcional)</w:t>
      </w:r>
    </w:p>
    <w:p>
      <w:pPr>
        <w:pStyle w:val="ListParagraph"/>
        <w:numPr>
          <w:ilvl w:val="0"/>
          <w:numId w:val="2"/>
        </w:numPr>
        <w:spacing w:after="80"/>
      </w:pPr>
      <w:r>
        <w:rPr>
          <w:sz w:val="22"/>
          <w:szCs w:val="22"/>
        </w:rPr>
        <w:t xml:space="preserve">EMAIL_FROM=notifications@yourdomain.com</w:t>
      </w:r>
    </w:p>
    <w:p>
      <w:pPr>
        <w:pStyle w:val="Heading2"/>
      </w:pPr>
      <w:r>
        <w:rPr>
          <w:b/>
          <w:bCs/>
          <w:color w:val="1E3A8A"/>
          <w:sz w:val="26"/>
          <w:szCs w:val="26"/>
        </w:rPr>
        <w:t xml:space="preserve">6.3 Ejemplo cURL</w:t>
      </w:r>
    </w:p>
    <w:p>
      <w:pPr>
        <w:spacing w:after="80"/>
      </w:pPr>
      <w:r>
        <w:rPr>
          <w:rFonts w:ascii="Courier New" w:cs="Courier New" w:eastAsia="Courier New" w:hAnsi="Courier New"/>
          <w:color w:val="7C3AED"/>
          <w:sz w:val="20"/>
          <w:szCs w:val="20"/>
        </w:rPr>
        <w:t xml:space="preserve">curl -X POST https://YOUR_APP.vercel.app/api/notifications</w:t>
      </w:r>
    </w:p>
    <w:p>
      <w:pPr>
        <w:spacing w:after="80"/>
      </w:pPr>
      <w:r>
        <w:rPr>
          <w:rFonts w:ascii="Courier New" w:cs="Courier New" w:eastAsia="Courier New" w:hAnsi="Courier New"/>
          <w:color w:val="7C3AED"/>
          <w:sz w:val="20"/>
          <w:szCs w:val="20"/>
        </w:rPr>
        <w:t xml:space="preserve">  -H "Content-Type: application/json"</w:t>
      </w:r>
    </w:p>
    <w:p>
      <w:pPr>
        <w:spacing w:after="80"/>
      </w:pPr>
      <w:r>
        <w:rPr>
          <w:rFonts w:ascii="Courier New" w:cs="Courier New" w:eastAsia="Courier New" w:hAnsi="Courier New"/>
          <w:color w:val="7C3AED"/>
          <w:sz w:val="20"/>
          <w:szCs w:val="20"/>
        </w:rPr>
        <w:t xml:space="preserve">  -d '{"to":"test@example.com","channel":"email","type":"otp",</w:t>
      </w:r>
    </w:p>
    <w:p>
      <w:pPr>
        <w:spacing w:after="80"/>
      </w:pPr>
      <w:r>
        <w:rPr>
          <w:rFonts w:ascii="Courier New" w:cs="Courier New" w:eastAsia="Courier New" w:hAnsi="Courier New"/>
          <w:color w:val="7C3AED"/>
          <w:sz w:val="20"/>
          <w:szCs w:val="20"/>
        </w:rPr>
        <w:t xml:space="preserve">       "language":"en","variables":{"code":"123456","expiry":"10"}}'</w:t>
      </w:r>
    </w:p>
    <w:p>
      <w:r>
        <w:t xml:space="preserve"/>
      </w:r>
    </w:p>
    <w:p>
      <w:pPr>
        <w:spacing w:before="1440"/>
        <w:jc w:val="center"/>
      </w:pPr>
      <w:r>
        <w:rPr>
          <w:i/>
          <w:iCs/>
          <w:color w:val="9CA3AF"/>
          <w:sz w:val="22"/>
          <w:szCs w:val="22"/>
        </w:rPr>
        <w:t xml:space="preserve">-- Fin del documento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60" w:after="200"/>
      <w:outlineLvl w:val="0"/>
    </w:pPr>
    <w:rPr>
      <w:rFonts w:ascii="Arial" w:cs="Arial" w:eastAsia="Arial" w:hAnsi="Arial"/>
      <w:b/>
      <w:bCs/>
      <w:color w:val="1E40AF"/>
      <w:sz w:val="32"/>
      <w:szCs w:val="32"/>
    </w:rPr>
  </w:style>
  <w:style w:type="paragraph" w:styleId="Heading2">
    <w:name w:val="Heading 2"/>
    <w:basedOn w:val="Normal"/>
    <w:next w:val="Normal"/>
    <w:pPr>
      <w:spacing w:before="280" w:after="160"/>
      <w:outlineLvl w:val="1"/>
    </w:pPr>
    <w:rPr>
      <w:rFonts w:ascii="Arial" w:cs="Arial" w:eastAsia="Arial" w:hAnsi="Arial"/>
      <w:b/>
      <w:bCs/>
      <w:color w:val="1E3A8A"/>
      <w:sz w:val="26"/>
      <w:szCs w:val="26"/>
    </w:rPr>
  </w:style>
  <w:style w:type="paragraph" w:styleId="Heading3">
    <w:name w:val="Heading 3"/>
    <w:basedOn w:val="Normal"/>
    <w:next w:val="Normal"/>
    <w:pPr>
      <w:spacing w:before="200" w:after="12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2026-02-18T01:01:24.277Z</dcterms:created>
  <dcterms:modified xsi:type="dcterms:W3CDTF">2026-02-18T01:01:24.278Z</dcterms:modified>
</cp:coreProperties>
</file>

<file path=docProps/custom.xml><?xml version="1.0" encoding="utf-8"?>
<Properties xmlns="http://schemas.openxmlformats.org/officeDocument/2006/custom-properties" xmlns:vt="http://schemas.openxmlformats.org/officeDocument/2006/docPropsVTypes"/>
</file>