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4E8B8">
      <w:pPr>
        <w:pStyle w:val="28"/>
        <w:jc w:val="center"/>
      </w:pPr>
      <w:r>
        <w:rPr>
          <w:b/>
          <w:color w:val="1F4E79"/>
          <w:sz w:val="40"/>
        </w:rPr>
        <w:t>Review Meeting 会议纪录</w:t>
      </w:r>
    </w:p>
    <w:p w14:paraId="0382BAB4">
      <w:pPr>
        <w:jc w:val="center"/>
      </w:pPr>
      <w:r>
        <w:rPr>
          <w:b/>
          <w:sz w:val="24"/>
        </w:rPr>
        <w:t>RFID 与文物物流（Cultural Logistics）— 架构确认与启动规划</w:t>
      </w:r>
    </w:p>
    <w:p w14:paraId="746FF38B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B2C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73" w:type="dxa"/>
            <w:vAlign w:val="center"/>
          </w:tcPr>
          <w:p w14:paraId="686BB828">
            <w:pPr>
              <w:spacing w:after="40" w:line="240" w:lineRule="auto"/>
            </w:pPr>
            <w:r>
              <w:rPr>
                <w:b/>
                <w:sz w:val="21"/>
              </w:rPr>
              <w:t>会议名称</w:t>
            </w:r>
          </w:p>
        </w:tc>
        <w:tc>
          <w:tcPr>
            <w:tcW w:w="4873" w:type="dxa"/>
            <w:vAlign w:val="center"/>
          </w:tcPr>
          <w:p w14:paraId="175330BE">
            <w:pPr>
              <w:spacing w:after="40" w:line="240" w:lineRule="auto"/>
            </w:pPr>
            <w:r>
              <w:rPr>
                <w:sz w:val="21"/>
              </w:rPr>
              <w:t>Review Meeting</w:t>
            </w:r>
          </w:p>
        </w:tc>
      </w:tr>
      <w:tr w14:paraId="6A6A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0520D977">
            <w:pPr>
              <w:spacing w:after="40" w:line="240" w:lineRule="auto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4873" w:type="dxa"/>
            <w:vAlign w:val="center"/>
          </w:tcPr>
          <w:p w14:paraId="745DBC91">
            <w:pPr>
              <w:spacing w:after="40" w:line="240" w:lineRule="auto"/>
            </w:pPr>
            <w:r>
              <w:rPr>
                <w:sz w:val="21"/>
              </w:rPr>
              <w:t>2026/03/19（四）15:00–16:00</w:t>
            </w:r>
          </w:p>
        </w:tc>
      </w:tr>
      <w:tr w14:paraId="0999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0DB38073">
            <w:pPr>
              <w:spacing w:after="40" w:line="240" w:lineRule="auto"/>
            </w:pPr>
            <w:r>
              <w:rPr>
                <w:b/>
                <w:sz w:val="21"/>
              </w:rPr>
              <w:t>地点</w:t>
            </w:r>
          </w:p>
        </w:tc>
        <w:tc>
          <w:tcPr>
            <w:tcW w:w="4873" w:type="dxa"/>
            <w:vAlign w:val="center"/>
          </w:tcPr>
          <w:p w14:paraId="5BA84BA9">
            <w:pPr>
              <w:spacing w:after="40" w:line="240" w:lineRule="auto"/>
            </w:pPr>
            <w:r>
              <w:rPr>
                <w:sz w:val="21"/>
              </w:rPr>
              <w:t>A810</w:t>
            </w:r>
          </w:p>
        </w:tc>
      </w:tr>
      <w:tr w14:paraId="6D6B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DC1D673">
            <w:pPr>
              <w:spacing w:after="40" w:line="240" w:lineRule="auto"/>
            </w:pPr>
            <w:r>
              <w:rPr>
                <w:b/>
                <w:sz w:val="21"/>
              </w:rPr>
              <w:t>参与人员</w:t>
            </w:r>
          </w:p>
        </w:tc>
        <w:tc>
          <w:tcPr>
            <w:tcW w:w="4873" w:type="dxa"/>
            <w:vAlign w:val="center"/>
          </w:tcPr>
          <w:p w14:paraId="5FD2C040">
            <w:pPr>
              <w:spacing w:after="40" w:line="240" w:lineRule="auto"/>
            </w:pPr>
            <w:r>
              <w:rPr>
                <w:sz w:val="21"/>
              </w:rPr>
              <w:t>谢坤达、郑欣、陈昭琅、冯建凇、严盛辉</w:t>
            </w:r>
          </w:p>
        </w:tc>
      </w:tr>
      <w:tr w14:paraId="5C51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572D7732">
            <w:pPr>
              <w:spacing w:after="40" w:line="240" w:lineRule="auto"/>
            </w:pPr>
            <w:r>
              <w:rPr>
                <w:b/>
                <w:sz w:val="21"/>
              </w:rPr>
              <w:t>主持人</w:t>
            </w:r>
          </w:p>
        </w:tc>
        <w:tc>
          <w:tcPr>
            <w:tcW w:w="4873" w:type="dxa"/>
            <w:vAlign w:val="center"/>
          </w:tcPr>
          <w:p w14:paraId="1D0FC13D">
            <w:pPr>
              <w:spacing w:after="40" w:line="240" w:lineRule="auto"/>
            </w:pPr>
            <w:r>
              <w:rPr>
                <w:sz w:val="21"/>
              </w:rPr>
              <w:t>谢坤达</w:t>
            </w:r>
          </w:p>
        </w:tc>
      </w:tr>
      <w:tr w14:paraId="1CC0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270BA34B">
            <w:pPr>
              <w:spacing w:after="40" w:line="240" w:lineRule="auto"/>
            </w:pPr>
            <w:r>
              <w:rPr>
                <w:b/>
                <w:sz w:val="21"/>
              </w:rPr>
              <w:t>纪录人</w:t>
            </w:r>
          </w:p>
        </w:tc>
        <w:tc>
          <w:tcPr>
            <w:tcW w:w="4873" w:type="dxa"/>
            <w:vAlign w:val="center"/>
          </w:tcPr>
          <w:p w14:paraId="1003F1CD">
            <w:pPr>
              <w:spacing w:after="40" w:line="240" w:lineRule="auto"/>
            </w:pPr>
            <w:r>
              <w:rPr>
                <w:sz w:val="21"/>
              </w:rPr>
              <w:t>谢坤达</w:t>
            </w:r>
            <w:bookmarkStart w:id="0" w:name="_GoBack"/>
            <w:bookmarkEnd w:id="0"/>
          </w:p>
        </w:tc>
      </w:tr>
      <w:tr w14:paraId="3D6E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E3FD82A">
            <w:pPr>
              <w:spacing w:after="40" w:line="240" w:lineRule="auto"/>
            </w:pPr>
            <w:r>
              <w:rPr>
                <w:b/>
                <w:sz w:val="21"/>
              </w:rPr>
              <w:t>版本/日期</w:t>
            </w:r>
          </w:p>
        </w:tc>
        <w:tc>
          <w:tcPr>
            <w:tcW w:w="4873" w:type="dxa"/>
            <w:vAlign w:val="center"/>
          </w:tcPr>
          <w:p w14:paraId="081ADF52">
            <w:pPr>
              <w:spacing w:after="40" w:line="240" w:lineRule="auto"/>
            </w:pPr>
            <w:r>
              <w:rPr>
                <w:sz w:val="21"/>
              </w:rPr>
              <w:t>v1.1 / 2026/03/19</w:t>
            </w:r>
          </w:p>
        </w:tc>
      </w:tr>
    </w:tbl>
    <w:p w14:paraId="0CA15B2F"/>
    <w:p w14:paraId="543C3C15">
      <w:pPr>
        <w:pStyle w:val="2"/>
      </w:pPr>
      <w:r>
        <w:t>一、会议目标</w:t>
      </w:r>
    </w:p>
    <w:p w14:paraId="33175A2D">
      <w:r>
        <w:t>确认软硬件架构与启动路径，先以单一桌机环境完成「RFID 编码后」全流程 Demo，并完成责任分工与初期资源需求盘点。</w:t>
      </w:r>
    </w:p>
    <w:p w14:paraId="0278079C">
      <w:pPr>
        <w:pStyle w:val="2"/>
      </w:pPr>
      <w:r>
        <w:t>二、议程与讨论摘要</w:t>
      </w:r>
    </w:p>
    <w:p w14:paraId="2A97480A">
      <w:pPr>
        <w:pStyle w:val="3"/>
      </w:pPr>
      <w:r>
        <w:t>（一）软硬件架构确认与开发范围</w:t>
      </w:r>
    </w:p>
    <w:p w14:paraId="686F5CAC">
      <w:pPr>
        <w:pStyle w:val="25"/>
        <w:spacing w:after="0"/>
      </w:pPr>
      <w:r>
        <w:t>先以 1 台桌机作为开发与展示环境（Single Workstation Dev/Test）。</w:t>
      </w:r>
    </w:p>
    <w:p w14:paraId="3F2F228A">
      <w:pPr>
        <w:pStyle w:val="25"/>
        <w:spacing w:after="0"/>
      </w:pPr>
      <w:r>
        <w:t>本阶段聚焦于「RFID 编码完成后」之所有程序实作（流程与 SOP 见附件）。</w:t>
      </w:r>
    </w:p>
    <w:p w14:paraId="77C54507">
      <w:pPr>
        <w:pStyle w:val="25"/>
        <w:spacing w:after="0"/>
      </w:pPr>
      <w:r>
        <w:t>系统技术栈：Ubuntu / Java / PostgreSQL（Postgres）。</w:t>
      </w:r>
    </w:p>
    <w:p w14:paraId="58403656">
      <w:pPr>
        <w:pStyle w:val="25"/>
        <w:spacing w:after="0"/>
      </w:pPr>
      <w:r>
        <w:t>后续扩充：可再评估读取器布建、边缘中介层（Savant）、ONS 服务与上鍊服务的分离部署。</w:t>
      </w:r>
    </w:p>
    <w:p w14:paraId="5DE06F90">
      <w:pPr>
        <w:pStyle w:val="3"/>
      </w:pPr>
      <w:r>
        <w:t>（二）责任划分与分工原则</w:t>
      </w:r>
    </w:p>
    <w:p w14:paraId="281DE40A">
      <w:pPr>
        <w:pStyle w:val="25"/>
        <w:spacing w:after="0"/>
      </w:pPr>
      <w:r>
        <w:t>陈昭琅：项目经理（PM），负责整体系统规划协调，并设计 Demo 情境与验收脚本。</w:t>
      </w:r>
    </w:p>
    <w:p w14:paraId="698F282A">
      <w:pPr>
        <w:pStyle w:val="25"/>
        <w:spacing w:after="0"/>
      </w:pPr>
      <w:r>
        <w:t>严盛辉：系统建置（环境/数据库/服务器），协助系统分析与部署规范。</w:t>
      </w:r>
    </w:p>
    <w:p w14:paraId="5F1A8A40">
      <w:pPr>
        <w:pStyle w:val="25"/>
        <w:spacing w:after="0"/>
      </w:pPr>
      <w:r>
        <w:t>冯建凇：系统分析（需求拆解、模块界面、资料流/状态机）。</w:t>
      </w:r>
    </w:p>
    <w:p w14:paraId="2C2EB560">
      <w:pPr>
        <w:pStyle w:val="25"/>
        <w:spacing w:after="0"/>
      </w:pPr>
      <w:r>
        <w:t>程序开发（Coding）：由三位老师分工，模块边界与任务清单由 PM 汇整后提出（下次会议确认）。</w:t>
      </w:r>
    </w:p>
    <w:p w14:paraId="194E030C">
      <w:pPr>
        <w:pStyle w:val="3"/>
      </w:pPr>
      <w:r>
        <w:t>（三）初期需求与资源盘点</w:t>
      </w:r>
    </w:p>
    <w:p w14:paraId="459E4E1D">
      <w:r>
        <w:t>初期以「可完成 Demo 与流程验证」为最低可行配置（MVP），需求如下：</w:t>
      </w:r>
    </w:p>
    <w:p w14:paraId="52CDCD35">
      <w:r>
        <w:br w:type="page"/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1177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624" w:type="dxa"/>
            <w:vAlign w:val="center"/>
          </w:tcPr>
          <w:p w14:paraId="6BAEB093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1624" w:type="dxa"/>
            <w:vAlign w:val="center"/>
          </w:tcPr>
          <w:p w14:paraId="31337081">
            <w:pPr>
              <w:spacing w:after="0" w:line="240" w:lineRule="auto"/>
            </w:pPr>
            <w:r>
              <w:rPr>
                <w:b/>
              </w:rPr>
              <w:t>规格/说明</w:t>
            </w:r>
          </w:p>
        </w:tc>
        <w:tc>
          <w:tcPr>
            <w:tcW w:w="1624" w:type="dxa"/>
            <w:vAlign w:val="center"/>
          </w:tcPr>
          <w:p w14:paraId="3EAE1B5D"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  <w:tc>
          <w:tcPr>
            <w:tcW w:w="1624" w:type="dxa"/>
            <w:vAlign w:val="center"/>
          </w:tcPr>
          <w:p w14:paraId="2F1DA2FF">
            <w:pPr>
              <w:spacing w:after="0" w:line="240" w:lineRule="auto"/>
            </w:pPr>
            <w:r>
              <w:rPr>
                <w:b/>
              </w:rPr>
              <w:t>单价(RMB)</w:t>
            </w:r>
          </w:p>
        </w:tc>
        <w:tc>
          <w:tcPr>
            <w:tcW w:w="1624" w:type="dxa"/>
            <w:vAlign w:val="center"/>
          </w:tcPr>
          <w:p w14:paraId="48F709D2">
            <w:pPr>
              <w:spacing w:after="0" w:line="240" w:lineRule="auto"/>
            </w:pPr>
            <w:r>
              <w:rPr>
                <w:b/>
              </w:rPr>
              <w:t>小计(RMB)</w:t>
            </w:r>
          </w:p>
        </w:tc>
        <w:tc>
          <w:tcPr>
            <w:tcW w:w="1624" w:type="dxa"/>
            <w:vAlign w:val="center"/>
          </w:tcPr>
          <w:p w14:paraId="148A4BEA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2F50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2FA88F1D">
            <w:pPr>
              <w:spacing w:after="0" w:line="240" w:lineRule="auto"/>
            </w:pPr>
            <w:r>
              <w:t>桌机（开发/展示）</w:t>
            </w:r>
          </w:p>
        </w:tc>
        <w:tc>
          <w:tcPr>
            <w:tcW w:w="1624" w:type="dxa"/>
            <w:vAlign w:val="center"/>
          </w:tcPr>
          <w:p w14:paraId="03C5FC7D">
            <w:pPr>
              <w:spacing w:after="0" w:line="240" w:lineRule="auto"/>
            </w:pPr>
            <w:r>
              <w:t>由严盛辉规划规范；建议含 SSD、16–32GB RAM</w:t>
            </w:r>
          </w:p>
        </w:tc>
        <w:tc>
          <w:tcPr>
            <w:tcW w:w="1624" w:type="dxa"/>
            <w:vAlign w:val="center"/>
          </w:tcPr>
          <w:p w14:paraId="46CDFEF2">
            <w:pPr>
              <w:spacing w:after="0" w:line="240" w:lineRule="auto"/>
            </w:pPr>
            <w:r>
              <w:t>1</w:t>
            </w:r>
          </w:p>
        </w:tc>
        <w:tc>
          <w:tcPr>
            <w:tcW w:w="1624" w:type="dxa"/>
            <w:vAlign w:val="center"/>
          </w:tcPr>
          <w:p w14:paraId="28913D0F">
            <w:pPr>
              <w:spacing w:after="0" w:line="240" w:lineRule="auto"/>
            </w:pPr>
            <w:r>
              <w:t>15000</w:t>
            </w:r>
          </w:p>
        </w:tc>
        <w:tc>
          <w:tcPr>
            <w:tcW w:w="1624" w:type="dxa"/>
            <w:vAlign w:val="center"/>
          </w:tcPr>
          <w:p w14:paraId="48E2362A">
            <w:pPr>
              <w:spacing w:after="0" w:line="240" w:lineRule="auto"/>
            </w:pPr>
            <w:r>
              <w:t>15000</w:t>
            </w:r>
          </w:p>
        </w:tc>
        <w:tc>
          <w:tcPr>
            <w:tcW w:w="1624" w:type="dxa"/>
            <w:vAlign w:val="center"/>
          </w:tcPr>
          <w:p w14:paraId="2FB30AA1">
            <w:pPr>
              <w:spacing w:after="0" w:line="240" w:lineRule="auto"/>
            </w:pPr>
            <w:r>
              <w:t>采购规格待提交</w:t>
            </w:r>
          </w:p>
        </w:tc>
      </w:tr>
      <w:tr w14:paraId="49A0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69B20C97">
            <w:pPr>
              <w:spacing w:after="0" w:line="240" w:lineRule="auto"/>
            </w:pPr>
            <w:r>
              <w:t>IntelliJ IDEA</w:t>
            </w:r>
          </w:p>
        </w:tc>
        <w:tc>
          <w:tcPr>
            <w:tcW w:w="1624" w:type="dxa"/>
            <w:vAlign w:val="center"/>
          </w:tcPr>
          <w:p w14:paraId="4457908C">
            <w:pPr>
              <w:spacing w:after="0" w:line="240" w:lineRule="auto"/>
            </w:pPr>
            <w:r>
              <w:t>授权费用</w:t>
            </w:r>
          </w:p>
        </w:tc>
        <w:tc>
          <w:tcPr>
            <w:tcW w:w="1624" w:type="dxa"/>
            <w:vAlign w:val="center"/>
          </w:tcPr>
          <w:p w14:paraId="0400ACDC">
            <w:pPr>
              <w:spacing w:after="0" w:line="240" w:lineRule="auto"/>
            </w:pPr>
            <w:r>
              <w:t>3</w:t>
            </w:r>
          </w:p>
        </w:tc>
        <w:tc>
          <w:tcPr>
            <w:tcW w:w="1624" w:type="dxa"/>
            <w:vAlign w:val="center"/>
          </w:tcPr>
          <w:p w14:paraId="54AB4A7E">
            <w:pPr>
              <w:spacing w:after="0" w:line="240" w:lineRule="auto"/>
            </w:pPr>
            <w:r>
              <w:t>1650/年</w:t>
            </w:r>
          </w:p>
        </w:tc>
        <w:tc>
          <w:tcPr>
            <w:tcW w:w="1624" w:type="dxa"/>
            <w:vAlign w:val="center"/>
          </w:tcPr>
          <w:p w14:paraId="4A3B003A">
            <w:pPr>
              <w:spacing w:after="0" w:line="240" w:lineRule="auto"/>
            </w:pPr>
            <w:r>
              <w:t>4950/年</w:t>
            </w:r>
          </w:p>
        </w:tc>
        <w:tc>
          <w:tcPr>
            <w:tcW w:w="1624" w:type="dxa"/>
            <w:vAlign w:val="center"/>
          </w:tcPr>
          <w:p w14:paraId="5C20464B">
            <w:pPr>
              <w:spacing w:after="0" w:line="240" w:lineRule="auto"/>
            </w:pPr>
            <w:r>
              <w:t>3 组授权（年度）</w:t>
            </w:r>
          </w:p>
        </w:tc>
      </w:tr>
      <w:tr w14:paraId="6F48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6BD3CBD4">
            <w:pPr>
              <w:spacing w:after="0" w:line="240" w:lineRule="auto"/>
            </w:pPr>
            <w:r>
              <w:t>人工费用</w:t>
            </w:r>
          </w:p>
        </w:tc>
        <w:tc>
          <w:tcPr>
            <w:tcW w:w="1624" w:type="dxa"/>
            <w:vAlign w:val="center"/>
          </w:tcPr>
          <w:p w14:paraId="027438AD">
            <w:pPr>
              <w:spacing w:after="0" w:line="240" w:lineRule="auto"/>
            </w:pPr>
            <w:r>
              <w:t>HR/人（依人日或时数另行核算）</w:t>
            </w:r>
          </w:p>
        </w:tc>
        <w:tc>
          <w:tcPr>
            <w:tcW w:w="1624" w:type="dxa"/>
            <w:vAlign w:val="center"/>
          </w:tcPr>
          <w:p w14:paraId="3A720A06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7334AF54">
            <w:pPr>
              <w:spacing w:after="0" w:line="240" w:lineRule="auto"/>
            </w:pPr>
            <w:r>
              <w:t>1000</w:t>
            </w:r>
          </w:p>
        </w:tc>
        <w:tc>
          <w:tcPr>
            <w:tcW w:w="1624" w:type="dxa"/>
            <w:vAlign w:val="center"/>
          </w:tcPr>
          <w:p w14:paraId="2C352977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0F91EAED">
            <w:pPr>
              <w:spacing w:after="0" w:line="240" w:lineRule="auto"/>
            </w:pPr>
            <w:r>
              <w:t>计价方式待定</w:t>
            </w:r>
          </w:p>
        </w:tc>
      </w:tr>
      <w:tr w14:paraId="52A2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367541AB">
            <w:pPr>
              <w:spacing w:after="0" w:line="240" w:lineRule="auto"/>
            </w:pPr>
            <w:r>
              <w:t>网络</w:t>
            </w:r>
          </w:p>
        </w:tc>
        <w:tc>
          <w:tcPr>
            <w:tcW w:w="1624" w:type="dxa"/>
            <w:vAlign w:val="center"/>
          </w:tcPr>
          <w:p w14:paraId="214B68E8">
            <w:pPr>
              <w:spacing w:after="0" w:line="240" w:lineRule="auto"/>
            </w:pPr>
            <w:r>
              <w:t>内网/外网、VPN、固定 IP（如需）</w:t>
            </w:r>
          </w:p>
        </w:tc>
        <w:tc>
          <w:tcPr>
            <w:tcW w:w="1624" w:type="dxa"/>
            <w:vAlign w:val="center"/>
          </w:tcPr>
          <w:p w14:paraId="32476BC9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741F275C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28F56BB0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37F1F555">
            <w:pPr>
              <w:spacing w:after="0" w:line="240" w:lineRule="auto"/>
            </w:pPr>
            <w:r>
              <w:t>待评估</w:t>
            </w:r>
          </w:p>
        </w:tc>
      </w:tr>
      <w:tr w14:paraId="6FB6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3C7C1403">
            <w:pPr>
              <w:spacing w:after="0" w:line="240" w:lineRule="auto"/>
            </w:pPr>
            <w:r>
              <w:t>场地</w:t>
            </w:r>
          </w:p>
        </w:tc>
        <w:tc>
          <w:tcPr>
            <w:tcW w:w="1624" w:type="dxa"/>
            <w:vAlign w:val="center"/>
          </w:tcPr>
          <w:p w14:paraId="4850C65A">
            <w:pPr>
              <w:spacing w:after="0" w:line="240" w:lineRule="auto"/>
            </w:pPr>
            <w:r>
              <w:t>Demo/测试场地（A810 或其他）</w:t>
            </w:r>
          </w:p>
        </w:tc>
        <w:tc>
          <w:tcPr>
            <w:tcW w:w="1624" w:type="dxa"/>
            <w:vAlign w:val="center"/>
          </w:tcPr>
          <w:p w14:paraId="622D68CE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45A2445A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44762C17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79E4330B">
            <w:pPr>
              <w:spacing w:after="0" w:line="240" w:lineRule="auto"/>
            </w:pPr>
            <w:r>
              <w:t>待争取</w:t>
            </w:r>
          </w:p>
        </w:tc>
      </w:tr>
      <w:tr w14:paraId="3D0A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550BA1EE">
            <w:pPr>
              <w:spacing w:after="0" w:line="240" w:lineRule="auto"/>
            </w:pPr>
            <w:r>
              <w:t>Mifare Reader/Tag</w:t>
            </w:r>
          </w:p>
        </w:tc>
        <w:tc>
          <w:tcPr>
            <w:tcW w:w="1624" w:type="dxa"/>
            <w:vAlign w:val="center"/>
          </w:tcPr>
          <w:p w14:paraId="4E171498">
            <w:pPr>
              <w:spacing w:after="0" w:line="240" w:lineRule="auto"/>
            </w:pPr>
            <w:r>
              <w:t>读卡器 + 标签/片（测试批量）</w:t>
            </w:r>
          </w:p>
        </w:tc>
        <w:tc>
          <w:tcPr>
            <w:tcW w:w="1624" w:type="dxa"/>
            <w:vAlign w:val="center"/>
          </w:tcPr>
          <w:p w14:paraId="743AE191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280682F1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104DE834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1A9C5312">
            <w:pPr>
              <w:spacing w:after="0" w:line="240" w:lineRule="auto"/>
            </w:pPr>
            <w:r>
              <w:t>型号/数量待定</w:t>
            </w:r>
          </w:p>
        </w:tc>
      </w:tr>
      <w:tr w14:paraId="1E49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4" w:type="dxa"/>
            <w:vAlign w:val="center"/>
          </w:tcPr>
          <w:p w14:paraId="63C1B63E">
            <w:pPr>
              <w:spacing w:after="0" w:line="240" w:lineRule="auto"/>
            </w:pPr>
            <w:r>
              <w:t>路由器</w:t>
            </w:r>
          </w:p>
        </w:tc>
        <w:tc>
          <w:tcPr>
            <w:tcW w:w="1624" w:type="dxa"/>
            <w:vAlign w:val="center"/>
          </w:tcPr>
          <w:p w14:paraId="379344EA">
            <w:pPr>
              <w:spacing w:after="0" w:line="240" w:lineRule="auto"/>
            </w:pPr>
            <w:r>
              <w:t>测试用路由器/交换器</w:t>
            </w:r>
          </w:p>
        </w:tc>
        <w:tc>
          <w:tcPr>
            <w:tcW w:w="1624" w:type="dxa"/>
            <w:vAlign w:val="center"/>
          </w:tcPr>
          <w:p w14:paraId="5253154C">
            <w:pPr>
              <w:spacing w:after="0" w:line="240" w:lineRule="auto"/>
            </w:pPr>
            <w:r>
              <w:t>1</w:t>
            </w:r>
          </w:p>
        </w:tc>
        <w:tc>
          <w:tcPr>
            <w:tcW w:w="1624" w:type="dxa"/>
            <w:vAlign w:val="center"/>
          </w:tcPr>
          <w:p w14:paraId="556FD8DC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74008B00">
            <w:pPr>
              <w:spacing w:after="0" w:line="240" w:lineRule="auto"/>
            </w:pPr>
            <w:r>
              <w:t>TBD</w:t>
            </w:r>
          </w:p>
        </w:tc>
        <w:tc>
          <w:tcPr>
            <w:tcW w:w="1624" w:type="dxa"/>
            <w:vAlign w:val="center"/>
          </w:tcPr>
          <w:p w14:paraId="5BBB41D4">
            <w:pPr>
              <w:spacing w:after="0" w:line="240" w:lineRule="auto"/>
            </w:pPr>
            <w:r>
              <w:t>待选型</w:t>
            </w:r>
          </w:p>
        </w:tc>
      </w:tr>
    </w:tbl>
    <w:p w14:paraId="314D7329"/>
    <w:p w14:paraId="00C91549">
      <w:pPr>
        <w:pStyle w:val="2"/>
      </w:pPr>
      <w:r>
        <w:t>三、决议事项</w:t>
      </w:r>
    </w:p>
    <w:p w14:paraId="27FB6575">
      <w:pPr>
        <w:pStyle w:val="19"/>
        <w:spacing w:after="0"/>
      </w:pPr>
      <w:r>
        <w:t>采用「单一桌机」作为第一阶段开发与展示环境，先完成 RFID 编码后全流程 Demo。</w:t>
      </w:r>
    </w:p>
    <w:p w14:paraId="52E05D02">
      <w:pPr>
        <w:pStyle w:val="19"/>
        <w:spacing w:after="0"/>
      </w:pPr>
      <w:r>
        <w:t>技术栈定案：Ubuntu / Java / PostgreSQL。</w:t>
      </w:r>
    </w:p>
    <w:p w14:paraId="6EA5978E">
      <w:pPr>
        <w:pStyle w:val="19"/>
        <w:spacing w:after="0"/>
      </w:pPr>
      <w:r>
        <w:t>由 PM 于下次会议提出 Demo 情境脚本、模块拆分与程序分工清单。</w:t>
      </w:r>
    </w:p>
    <w:p w14:paraId="39D2A5D0">
      <w:pPr>
        <w:pStyle w:val="19"/>
        <w:spacing w:after="0"/>
      </w:pPr>
      <w:r>
        <w:t>初期采购与资源盘点依本次清单推进，未定项（网络/场地/Reader/Tag/路由器）于评估后补齐。</w:t>
      </w:r>
    </w:p>
    <w:p w14:paraId="66B9C6BA"/>
    <w:p w14:paraId="1ABE6B80">
      <w:pPr>
        <w:pStyle w:val="2"/>
      </w:pPr>
      <w:r>
        <w:t>四、行动项目（Action Items）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2083"/>
        <w:gridCol w:w="1949"/>
        <w:gridCol w:w="1949"/>
        <w:gridCol w:w="1949"/>
      </w:tblGrid>
      <w:tr w14:paraId="61C6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9" w:type="dxa"/>
            <w:vAlign w:val="center"/>
          </w:tcPr>
          <w:p w14:paraId="0F204E3C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1949" w:type="dxa"/>
            <w:vAlign w:val="center"/>
          </w:tcPr>
          <w:p w14:paraId="48B27DCA">
            <w:pPr>
              <w:spacing w:after="0" w:line="240" w:lineRule="auto"/>
            </w:pPr>
            <w:r>
              <w:rPr>
                <w:b/>
              </w:rPr>
              <w:t>行动项目</w:t>
            </w:r>
          </w:p>
        </w:tc>
        <w:tc>
          <w:tcPr>
            <w:tcW w:w="1949" w:type="dxa"/>
            <w:vAlign w:val="center"/>
          </w:tcPr>
          <w:p w14:paraId="3E9B44C2">
            <w:pPr>
              <w:spacing w:after="0" w:line="240" w:lineRule="auto"/>
            </w:pPr>
            <w:r>
              <w:rPr>
                <w:b/>
              </w:rPr>
              <w:t>负责人</w:t>
            </w:r>
          </w:p>
        </w:tc>
        <w:tc>
          <w:tcPr>
            <w:tcW w:w="1949" w:type="dxa"/>
            <w:vAlign w:val="center"/>
          </w:tcPr>
          <w:p w14:paraId="52A1E986">
            <w:pPr>
              <w:spacing w:after="0" w:line="240" w:lineRule="auto"/>
            </w:pPr>
            <w:r>
              <w:rPr>
                <w:b/>
              </w:rPr>
              <w:t>交付物/期限（暂定）</w:t>
            </w:r>
          </w:p>
        </w:tc>
        <w:tc>
          <w:tcPr>
            <w:tcW w:w="1949" w:type="dxa"/>
            <w:vAlign w:val="center"/>
          </w:tcPr>
          <w:p w14:paraId="64C05B23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0E2F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9" w:type="dxa"/>
            <w:vAlign w:val="center"/>
          </w:tcPr>
          <w:p w14:paraId="63BFBFE3">
            <w:pPr>
              <w:spacing w:after="0" w:line="240" w:lineRule="auto"/>
            </w:pPr>
            <w:r>
              <w:t>A1</w:t>
            </w:r>
          </w:p>
        </w:tc>
        <w:tc>
          <w:tcPr>
            <w:tcW w:w="1949" w:type="dxa"/>
            <w:vAlign w:val="center"/>
          </w:tcPr>
          <w:p w14:paraId="3587155A">
            <w:pPr>
              <w:spacing w:after="0" w:line="240" w:lineRule="auto"/>
            </w:pPr>
            <w:r>
              <w:t>提交桌机采购规格与估价（CPU/RAM/SSD/OS 安装方式）</w:t>
            </w:r>
          </w:p>
        </w:tc>
        <w:tc>
          <w:tcPr>
            <w:tcW w:w="1949" w:type="dxa"/>
            <w:vAlign w:val="center"/>
          </w:tcPr>
          <w:p w14:paraId="61B4C4CA">
            <w:pPr>
              <w:spacing w:after="0" w:line="240" w:lineRule="auto"/>
            </w:pPr>
            <w:r>
              <w:t>严盛辉</w:t>
            </w:r>
          </w:p>
        </w:tc>
        <w:tc>
          <w:tcPr>
            <w:tcW w:w="1949" w:type="dxa"/>
            <w:vAlign w:val="center"/>
          </w:tcPr>
          <w:p w14:paraId="7D2CA360">
            <w:pPr>
              <w:spacing w:after="0" w:line="240" w:lineRule="auto"/>
            </w:pPr>
            <w:r>
              <w:t>下次会议前</w:t>
            </w:r>
          </w:p>
        </w:tc>
        <w:tc>
          <w:tcPr>
            <w:tcW w:w="1949" w:type="dxa"/>
            <w:vAlign w:val="center"/>
          </w:tcPr>
          <w:p w14:paraId="1366ADC6">
            <w:pPr>
              <w:spacing w:after="0" w:line="240" w:lineRule="auto"/>
            </w:pPr>
            <w:r>
              <w:t>含采购连结/规格表</w:t>
            </w:r>
          </w:p>
        </w:tc>
      </w:tr>
      <w:tr w14:paraId="58A7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9" w:type="dxa"/>
            <w:vAlign w:val="center"/>
          </w:tcPr>
          <w:p w14:paraId="1A810A8E">
            <w:pPr>
              <w:spacing w:after="0" w:line="240" w:lineRule="auto"/>
            </w:pPr>
            <w:r>
              <w:t>A2</w:t>
            </w:r>
          </w:p>
        </w:tc>
        <w:tc>
          <w:tcPr>
            <w:tcW w:w="1949" w:type="dxa"/>
            <w:vAlign w:val="center"/>
          </w:tcPr>
          <w:p w14:paraId="2B028CF7">
            <w:pPr>
              <w:spacing w:after="0" w:line="240" w:lineRule="auto"/>
            </w:pPr>
            <w:r>
              <w:t>完成 Demo 情境脚本与验收步骤（RFID 编码后流程）</w:t>
            </w:r>
          </w:p>
        </w:tc>
        <w:tc>
          <w:tcPr>
            <w:tcW w:w="1949" w:type="dxa"/>
            <w:vAlign w:val="center"/>
          </w:tcPr>
          <w:p w14:paraId="74FD3C04">
            <w:pPr>
              <w:spacing w:after="0" w:line="240" w:lineRule="auto"/>
            </w:pPr>
            <w:r>
              <w:t>陈昭琅</w:t>
            </w:r>
          </w:p>
        </w:tc>
        <w:tc>
          <w:tcPr>
            <w:tcW w:w="1949" w:type="dxa"/>
            <w:vAlign w:val="center"/>
          </w:tcPr>
          <w:p w14:paraId="7CACA9D2">
            <w:pPr>
              <w:spacing w:after="0" w:line="240" w:lineRule="auto"/>
            </w:pPr>
            <w:r>
              <w:t>下次会议前</w:t>
            </w:r>
          </w:p>
        </w:tc>
        <w:tc>
          <w:tcPr>
            <w:tcW w:w="1949" w:type="dxa"/>
            <w:vAlign w:val="center"/>
          </w:tcPr>
          <w:p w14:paraId="3F221B04">
            <w:pPr>
              <w:spacing w:after="0" w:line="240" w:lineRule="auto"/>
            </w:pPr>
            <w:r>
              <w:t>需对应附件 SOP</w:t>
            </w:r>
          </w:p>
        </w:tc>
      </w:tr>
      <w:tr w14:paraId="6CFE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9" w:type="dxa"/>
            <w:vAlign w:val="center"/>
          </w:tcPr>
          <w:p w14:paraId="0D98F16F">
            <w:pPr>
              <w:spacing w:after="0" w:line="240" w:lineRule="auto"/>
            </w:pPr>
            <w:r>
              <w:t>A3</w:t>
            </w:r>
          </w:p>
        </w:tc>
        <w:tc>
          <w:tcPr>
            <w:tcW w:w="1949" w:type="dxa"/>
            <w:vAlign w:val="center"/>
          </w:tcPr>
          <w:p w14:paraId="596C7166">
            <w:pPr>
              <w:spacing w:after="0" w:line="240" w:lineRule="auto"/>
            </w:pPr>
            <w:r>
              <w:t>整理系统模块与界面（资料流/状态机/事件）</w:t>
            </w:r>
          </w:p>
        </w:tc>
        <w:tc>
          <w:tcPr>
            <w:tcW w:w="1949" w:type="dxa"/>
            <w:vAlign w:val="center"/>
          </w:tcPr>
          <w:p w14:paraId="05358654">
            <w:pPr>
              <w:spacing w:after="0" w:line="240" w:lineRule="auto"/>
            </w:pPr>
            <w:r>
              <w:t>冯建凇</w:t>
            </w:r>
          </w:p>
        </w:tc>
        <w:tc>
          <w:tcPr>
            <w:tcW w:w="1949" w:type="dxa"/>
            <w:vAlign w:val="center"/>
          </w:tcPr>
          <w:p w14:paraId="7FA7D5DC">
            <w:pPr>
              <w:spacing w:after="0" w:line="240" w:lineRule="auto"/>
            </w:pPr>
            <w:r>
              <w:t>下次会议前</w:t>
            </w:r>
          </w:p>
        </w:tc>
        <w:tc>
          <w:tcPr>
            <w:tcW w:w="1949" w:type="dxa"/>
            <w:vAlign w:val="center"/>
          </w:tcPr>
          <w:p w14:paraId="2C578A35">
            <w:pPr>
              <w:spacing w:after="0" w:line="240" w:lineRule="auto"/>
            </w:pPr>
            <w:r>
              <w:t>输出简版设计说明</w:t>
            </w:r>
          </w:p>
        </w:tc>
      </w:tr>
      <w:tr w14:paraId="5522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9" w:type="dxa"/>
            <w:vAlign w:val="center"/>
          </w:tcPr>
          <w:p w14:paraId="461ACFEF">
            <w:pPr>
              <w:spacing w:after="0" w:line="240" w:lineRule="auto"/>
            </w:pPr>
            <w:r>
              <w:t>A4</w:t>
            </w:r>
          </w:p>
        </w:tc>
        <w:tc>
          <w:tcPr>
            <w:tcW w:w="1949" w:type="dxa"/>
            <w:vAlign w:val="center"/>
          </w:tcPr>
          <w:p w14:paraId="6DD88AF6">
            <w:pPr>
              <w:spacing w:after="0" w:line="240" w:lineRule="auto"/>
            </w:pPr>
            <w:r>
              <w:t>提出程序分工建议（3 位老师）与任务清单</w:t>
            </w:r>
          </w:p>
        </w:tc>
        <w:tc>
          <w:tcPr>
            <w:tcW w:w="1949" w:type="dxa"/>
            <w:vAlign w:val="center"/>
          </w:tcPr>
          <w:p w14:paraId="100301D8">
            <w:pPr>
              <w:spacing w:after="0" w:line="240" w:lineRule="auto"/>
            </w:pPr>
            <w:r>
              <w:t>陈昭琅（汇整）</w:t>
            </w:r>
          </w:p>
        </w:tc>
        <w:tc>
          <w:tcPr>
            <w:tcW w:w="1949" w:type="dxa"/>
            <w:vAlign w:val="center"/>
          </w:tcPr>
          <w:p w14:paraId="0E0EAEC4">
            <w:pPr>
              <w:spacing w:after="0" w:line="240" w:lineRule="auto"/>
            </w:pPr>
            <w:r>
              <w:t>下次会议前</w:t>
            </w:r>
          </w:p>
        </w:tc>
        <w:tc>
          <w:tcPr>
            <w:tcW w:w="1949" w:type="dxa"/>
            <w:vAlign w:val="center"/>
          </w:tcPr>
          <w:p w14:paraId="6804F012">
            <w:pPr>
              <w:spacing w:after="0" w:line="240" w:lineRule="auto"/>
            </w:pPr>
            <w:r>
              <w:t>分工待会议确认</w:t>
            </w:r>
          </w:p>
        </w:tc>
      </w:tr>
      <w:tr w14:paraId="4A8D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9" w:type="dxa"/>
            <w:vAlign w:val="center"/>
          </w:tcPr>
          <w:p w14:paraId="775C5A32">
            <w:pPr>
              <w:spacing w:after="0" w:line="240" w:lineRule="auto"/>
            </w:pPr>
            <w:r>
              <w:t>A5</w:t>
            </w:r>
          </w:p>
        </w:tc>
        <w:tc>
          <w:tcPr>
            <w:tcW w:w="1949" w:type="dxa"/>
            <w:vAlign w:val="center"/>
          </w:tcPr>
          <w:p w14:paraId="43BB95B1">
            <w:pPr>
              <w:spacing w:after="0" w:line="240" w:lineRule="auto"/>
            </w:pPr>
            <w:r>
              <w:t>评估网络需求与场地可用性（含权限/设备）</w:t>
            </w:r>
          </w:p>
        </w:tc>
        <w:tc>
          <w:tcPr>
            <w:tcW w:w="1949" w:type="dxa"/>
            <w:vAlign w:val="center"/>
          </w:tcPr>
          <w:p w14:paraId="0B4C2BF3">
            <w:pPr>
              <w:spacing w:after="0" w:line="240" w:lineRule="auto"/>
            </w:pPr>
            <w:r>
              <w:t>谢坤达、郑欣</w:t>
            </w:r>
          </w:p>
        </w:tc>
        <w:tc>
          <w:tcPr>
            <w:tcW w:w="1949" w:type="dxa"/>
            <w:vAlign w:val="center"/>
          </w:tcPr>
          <w:p w14:paraId="4997463E">
            <w:pPr>
              <w:spacing w:after="0" w:line="240" w:lineRule="auto"/>
            </w:pPr>
            <w:r>
              <w:t>下次会议前</w:t>
            </w:r>
          </w:p>
        </w:tc>
        <w:tc>
          <w:tcPr>
            <w:tcW w:w="1949" w:type="dxa"/>
            <w:vAlign w:val="center"/>
          </w:tcPr>
          <w:p w14:paraId="3AAD0BB1">
            <w:pPr>
              <w:spacing w:after="0" w:line="240" w:lineRule="auto"/>
            </w:pPr>
            <w:r>
              <w:t>视学校资源协调</w:t>
            </w:r>
          </w:p>
        </w:tc>
      </w:tr>
    </w:tbl>
    <w:p w14:paraId="47E9ACF9"/>
    <w:p w14:paraId="12E99F09">
      <w:pPr>
        <w:pStyle w:val="2"/>
      </w:pPr>
      <w:r>
        <w:t>五、待确认事项（Open Issues）</w:t>
      </w:r>
    </w:p>
    <w:p w14:paraId="15A42E09">
      <w:pPr>
        <w:pStyle w:val="25"/>
        <w:spacing w:after="0"/>
      </w:pPr>
      <w:r>
        <w:t>网络需求：是否需要外网/VPN/固定 IP、以及资料上鍊服务的连线策略。</w:t>
      </w:r>
    </w:p>
    <w:p w14:paraId="52527ADE">
      <w:pPr>
        <w:pStyle w:val="25"/>
        <w:spacing w:after="0"/>
      </w:pPr>
      <w:r>
        <w:t>场地需求：Demo/测试场地（A810 或替代场地）之可用性与设备支援。</w:t>
      </w:r>
    </w:p>
    <w:p w14:paraId="71835459">
      <w:pPr>
        <w:pStyle w:val="25"/>
        <w:spacing w:after="0"/>
      </w:pPr>
      <w:r>
        <w:t>Mifare Reader/Tag：型号、数量与采购预算。</w:t>
      </w:r>
    </w:p>
    <w:p w14:paraId="3CE2C818">
      <w:pPr>
        <w:pStyle w:val="25"/>
        <w:spacing w:after="0"/>
      </w:pPr>
      <w:r>
        <w:t>授权与人工费用：IntelliJ 授权采购流程与 HR 计价方式（人日/人月）。</w:t>
      </w:r>
    </w:p>
    <w:p w14:paraId="6BFF1DEF"/>
    <w:p w14:paraId="6BCC50F0">
      <w:pPr>
        <w:pStyle w:val="2"/>
      </w:pPr>
      <w:r>
        <w:t>六、附件</w:t>
      </w:r>
    </w:p>
    <w:p w14:paraId="40D2DD68">
      <w:pPr>
        <w:pStyle w:val="25"/>
      </w:pPr>
      <w:r>
        <w:t>附件 1：RFID 编码后流程图与 SOP（见先前文件/附件）。</w:t>
      </w:r>
    </w:p>
    <w:p w14:paraId="781C6636"/>
    <w:p w14:paraId="64605F96">
      <w:pPr>
        <w:pStyle w:val="2"/>
      </w:pPr>
      <w:r>
        <w:t>七、签核</w:t>
      </w:r>
    </w:p>
    <w:p w14:paraId="607C26A0">
      <w:pPr>
        <w:spacing w:after="120"/>
      </w:pPr>
      <w:r>
        <w:t>主持人：__________________________      纪录人：__________________________</w:t>
      </w:r>
    </w:p>
    <w:p w14:paraId="7C4EA7E4">
      <w:r>
        <w:t>会议结束时间：16:00      下次会议（暂定）：__________________________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63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Microsoft JhengHe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jumbo</cp:lastModifiedBy>
  <dcterms:modified xsi:type="dcterms:W3CDTF">2026-03-19T09:34:54Z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B1A1CCEF5CFE4BB1874C6F06D1616802_12</vt:lpwstr>
  </property>
</Properties>
</file>