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F0BC3A">
      <w:pPr>
        <w:pStyle w:val="28"/>
        <w:jc w:val="center"/>
      </w:pPr>
      <w:r>
        <w:rPr>
          <w:b/>
          <w:color w:val="1F4E79"/>
          <w:sz w:val="40"/>
        </w:rPr>
        <w:t>Review Meeting 会议纪录</w:t>
      </w:r>
    </w:p>
    <w:p w14:paraId="1B71CF0B">
      <w:pPr>
        <w:jc w:val="center"/>
      </w:pPr>
      <w:r>
        <w:rPr>
          <w:b/>
          <w:sz w:val="24"/>
        </w:rPr>
        <w:t>RFID 与文物物流（Cultural Logistics）— 架构确认与启动规划</w:t>
      </w:r>
    </w:p>
    <w:p w14:paraId="7820A7E4"/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47642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vAlign w:val="center"/>
          </w:tcPr>
          <w:p w14:paraId="17D5E04C">
            <w:pPr>
              <w:spacing w:after="40" w:line="240" w:lineRule="auto"/>
            </w:pPr>
            <w:r>
              <w:rPr>
                <w:b/>
                <w:sz w:val="21"/>
              </w:rPr>
              <w:t>会议名称</w:t>
            </w:r>
          </w:p>
        </w:tc>
        <w:tc>
          <w:tcPr>
            <w:tcW w:w="4873" w:type="dxa"/>
            <w:vAlign w:val="center"/>
          </w:tcPr>
          <w:p w14:paraId="030A90DD">
            <w:pPr>
              <w:spacing w:after="40" w:line="240" w:lineRule="auto"/>
            </w:pPr>
            <w:r>
              <w:rPr>
                <w:sz w:val="21"/>
              </w:rPr>
              <w:t>Review Meeting</w:t>
            </w:r>
          </w:p>
        </w:tc>
      </w:tr>
      <w:tr w14:paraId="3B1D4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vAlign w:val="center"/>
          </w:tcPr>
          <w:p w14:paraId="68FF9589">
            <w:pPr>
              <w:spacing w:after="40" w:line="240" w:lineRule="auto"/>
            </w:pPr>
            <w:r>
              <w:rPr>
                <w:b/>
                <w:sz w:val="21"/>
              </w:rPr>
              <w:t>时间</w:t>
            </w:r>
          </w:p>
        </w:tc>
        <w:tc>
          <w:tcPr>
            <w:tcW w:w="4873" w:type="dxa"/>
            <w:vAlign w:val="center"/>
          </w:tcPr>
          <w:p w14:paraId="30189BC9">
            <w:pPr>
              <w:spacing w:after="40" w:line="240" w:lineRule="auto"/>
            </w:pPr>
            <w:r>
              <w:rPr>
                <w:sz w:val="21"/>
              </w:rPr>
              <w:t>2026/03/</w:t>
            </w:r>
            <w:r>
              <w:rPr>
                <w:rFonts w:hint="eastAsia" w:eastAsia="宋体"/>
                <w:sz w:val="21"/>
                <w:lang w:eastAsia="zh-CN"/>
              </w:rPr>
              <w:t>24</w:t>
            </w:r>
            <w:r>
              <w:rPr>
                <w:sz w:val="21"/>
              </w:rPr>
              <w:t>（</w:t>
            </w:r>
            <w:r>
              <w:rPr>
                <w:rFonts w:hint="eastAsia" w:ascii="宋体" w:hAnsi="宋体" w:eastAsia="宋体"/>
                <w:sz w:val="21"/>
                <w:lang w:eastAsia="zh-CN"/>
              </w:rPr>
              <w:t>二</w:t>
            </w:r>
            <w:r>
              <w:rPr>
                <w:sz w:val="21"/>
              </w:rPr>
              <w:t>）1</w:t>
            </w:r>
            <w:r>
              <w:rPr>
                <w:rFonts w:hint="eastAsia" w:eastAsia="宋体"/>
                <w:sz w:val="21"/>
                <w:lang w:eastAsia="zh-CN"/>
              </w:rPr>
              <w:t>6</w:t>
            </w:r>
            <w:r>
              <w:rPr>
                <w:sz w:val="21"/>
              </w:rPr>
              <w:t>:00–1</w:t>
            </w:r>
            <w:r>
              <w:rPr>
                <w:rFonts w:hint="eastAsia" w:eastAsia="宋体"/>
                <w:sz w:val="21"/>
                <w:lang w:eastAsia="zh-CN"/>
              </w:rPr>
              <w:t>7</w:t>
            </w:r>
            <w:r>
              <w:rPr>
                <w:sz w:val="21"/>
              </w:rPr>
              <w:t>:</w:t>
            </w:r>
            <w:r>
              <w:rPr>
                <w:rFonts w:hint="eastAsia" w:eastAsia="宋体"/>
                <w:sz w:val="21"/>
                <w:lang w:eastAsia="zh-CN"/>
              </w:rPr>
              <w:t>2</w:t>
            </w:r>
            <w:r>
              <w:rPr>
                <w:sz w:val="21"/>
              </w:rPr>
              <w:t>0</w:t>
            </w:r>
          </w:p>
        </w:tc>
      </w:tr>
      <w:tr w14:paraId="357E6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vAlign w:val="center"/>
          </w:tcPr>
          <w:p w14:paraId="6C4F409E">
            <w:pPr>
              <w:spacing w:after="40" w:line="240" w:lineRule="auto"/>
            </w:pPr>
            <w:r>
              <w:rPr>
                <w:b/>
                <w:sz w:val="21"/>
              </w:rPr>
              <w:t>地点</w:t>
            </w:r>
          </w:p>
        </w:tc>
        <w:tc>
          <w:tcPr>
            <w:tcW w:w="4873" w:type="dxa"/>
            <w:vAlign w:val="center"/>
          </w:tcPr>
          <w:p w14:paraId="376EECC7">
            <w:pPr>
              <w:spacing w:after="40" w:line="240" w:lineRule="auto"/>
            </w:pPr>
            <w:r>
              <w:rPr>
                <w:sz w:val="21"/>
              </w:rPr>
              <w:t>A810</w:t>
            </w:r>
          </w:p>
        </w:tc>
      </w:tr>
      <w:tr w14:paraId="2AD3F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vAlign w:val="center"/>
          </w:tcPr>
          <w:p w14:paraId="4C373FFD">
            <w:pPr>
              <w:spacing w:after="40" w:line="240" w:lineRule="auto"/>
            </w:pPr>
            <w:r>
              <w:rPr>
                <w:b/>
                <w:sz w:val="21"/>
              </w:rPr>
              <w:t>参与人员</w:t>
            </w:r>
          </w:p>
        </w:tc>
        <w:tc>
          <w:tcPr>
            <w:tcW w:w="4873" w:type="dxa"/>
            <w:vAlign w:val="center"/>
          </w:tcPr>
          <w:p w14:paraId="7E9EBD60">
            <w:pPr>
              <w:spacing w:after="40"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谢坤达、郑欣、陈昭</w:t>
            </w:r>
            <w:r>
              <w:rPr>
                <w:rFonts w:hint="eastAsia"/>
                <w:sz w:val="21"/>
                <w:lang w:eastAsia="zh-CN"/>
              </w:rPr>
              <w:t>埌</w:t>
            </w:r>
            <w:r>
              <w:rPr>
                <w:sz w:val="21"/>
                <w:lang w:eastAsia="zh-CN"/>
              </w:rPr>
              <w:t>、冯建</w:t>
            </w:r>
            <w:r>
              <w:rPr>
                <w:rFonts w:hint="eastAsia"/>
                <w:sz w:val="21"/>
                <w:lang w:eastAsia="zh-CN"/>
              </w:rPr>
              <w:t>淞</w:t>
            </w:r>
            <w:r>
              <w:rPr>
                <w:sz w:val="21"/>
                <w:lang w:eastAsia="zh-CN"/>
              </w:rPr>
              <w:t>、严盛辉</w:t>
            </w:r>
          </w:p>
        </w:tc>
      </w:tr>
      <w:tr w14:paraId="5EAFC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vAlign w:val="center"/>
          </w:tcPr>
          <w:p w14:paraId="21D2249B">
            <w:pPr>
              <w:spacing w:after="40" w:line="240" w:lineRule="auto"/>
            </w:pPr>
            <w:r>
              <w:rPr>
                <w:b/>
                <w:sz w:val="21"/>
              </w:rPr>
              <w:t>主持人</w:t>
            </w:r>
          </w:p>
        </w:tc>
        <w:tc>
          <w:tcPr>
            <w:tcW w:w="4873" w:type="dxa"/>
            <w:vAlign w:val="center"/>
          </w:tcPr>
          <w:p w14:paraId="15D31A97">
            <w:pPr>
              <w:spacing w:after="40" w:line="240" w:lineRule="auto"/>
            </w:pPr>
            <w:r>
              <w:rPr>
                <w:sz w:val="21"/>
              </w:rPr>
              <w:t>谢坤达</w:t>
            </w:r>
          </w:p>
        </w:tc>
      </w:tr>
      <w:tr w14:paraId="5EE71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vAlign w:val="center"/>
          </w:tcPr>
          <w:p w14:paraId="17D44281">
            <w:pPr>
              <w:spacing w:after="40" w:line="240" w:lineRule="auto"/>
            </w:pPr>
            <w:r>
              <w:rPr>
                <w:b/>
                <w:sz w:val="21"/>
              </w:rPr>
              <w:t>纪录人</w:t>
            </w:r>
          </w:p>
        </w:tc>
        <w:tc>
          <w:tcPr>
            <w:tcW w:w="4873" w:type="dxa"/>
            <w:vAlign w:val="center"/>
          </w:tcPr>
          <w:p w14:paraId="4507FFA4">
            <w:pPr>
              <w:spacing w:after="40" w:line="240" w:lineRule="auto"/>
            </w:pPr>
            <w:r>
              <w:rPr>
                <w:sz w:val="21"/>
              </w:rPr>
              <w:t>谢坤达</w:t>
            </w:r>
          </w:p>
        </w:tc>
      </w:tr>
      <w:tr w14:paraId="6490E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vAlign w:val="center"/>
          </w:tcPr>
          <w:p w14:paraId="62DABA1E">
            <w:pPr>
              <w:spacing w:after="40" w:line="240" w:lineRule="auto"/>
            </w:pPr>
            <w:r>
              <w:rPr>
                <w:b/>
                <w:sz w:val="21"/>
              </w:rPr>
              <w:t>版本/日期</w:t>
            </w:r>
          </w:p>
        </w:tc>
        <w:tc>
          <w:tcPr>
            <w:tcW w:w="4873" w:type="dxa"/>
            <w:vAlign w:val="center"/>
          </w:tcPr>
          <w:p w14:paraId="7C22F7FF">
            <w:pPr>
              <w:spacing w:after="40" w:line="240" w:lineRule="auto"/>
              <w:rPr>
                <w:rFonts w:hint="eastAsia" w:eastAsia="宋体"/>
                <w:lang w:eastAsia="zh-CN"/>
              </w:rPr>
            </w:pPr>
            <w:r>
              <w:rPr>
                <w:sz w:val="21"/>
              </w:rPr>
              <w:t>v1.1 / 2026/03/</w:t>
            </w:r>
            <w:r>
              <w:rPr>
                <w:rFonts w:hint="eastAsia" w:eastAsia="宋体"/>
                <w:sz w:val="21"/>
                <w:lang w:eastAsia="zh-CN"/>
              </w:rPr>
              <w:t>24</w:t>
            </w:r>
          </w:p>
        </w:tc>
      </w:tr>
    </w:tbl>
    <w:p w14:paraId="273E9AFE"/>
    <w:p w14:paraId="27CCCD0E">
      <w:pPr>
        <w:pStyle w:val="2"/>
      </w:pPr>
      <w:r>
        <w:t>一、会议目标</w:t>
      </w:r>
    </w:p>
    <w:p w14:paraId="3A2C09D0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验收上次会议行动项目;</w:t>
      </w:r>
    </w:p>
    <w:p w14:paraId="38F3C99B">
      <w:pPr>
        <w:rPr>
          <w:rFonts w:hint="eastAsia" w:eastAsia="宋体"/>
          <w:lang w:eastAsia="zh-CN"/>
        </w:rPr>
      </w:pPr>
      <w:r>
        <w:rPr>
          <w:rFonts w:eastAsia="宋体"/>
          <w:lang w:eastAsia="zh-CN"/>
        </w:rPr>
        <w:t>确认整体工作流程</w:t>
      </w:r>
      <w:r>
        <w:rPr>
          <w:rFonts w:hint="eastAsia" w:eastAsia="宋体"/>
          <w:lang w:eastAsia="zh-CN"/>
        </w:rPr>
        <w:t xml:space="preserve">, </w:t>
      </w:r>
      <w:r>
        <w:rPr>
          <w:rFonts w:eastAsia="宋体"/>
          <w:lang w:eastAsia="zh-CN"/>
        </w:rPr>
        <w:t xml:space="preserve">把各环节细节捋清楚 </w:t>
      </w:r>
      <w:r>
        <w:rPr>
          <w:rFonts w:hint="eastAsia" w:eastAsia="宋体"/>
          <w:lang w:eastAsia="zh-CN"/>
        </w:rPr>
        <w:t>;</w:t>
      </w:r>
    </w:p>
    <w:p w14:paraId="7B8A0A15">
      <w:pPr>
        <w:rPr>
          <w:rFonts w:hint="eastAsia" w:eastAsia="宋体"/>
          <w:lang w:eastAsia="zh-CN"/>
        </w:rPr>
      </w:pPr>
      <w:r>
        <w:rPr>
          <w:rFonts w:eastAsia="宋体"/>
          <w:lang w:eastAsia="zh-CN"/>
        </w:rPr>
        <w:t>明确实际工作场景</w:t>
      </w:r>
      <w:r>
        <w:rPr>
          <w:rFonts w:hint="eastAsia" w:eastAsia="宋体"/>
          <w:lang w:eastAsia="zh-CN"/>
        </w:rPr>
        <w:t xml:space="preserve">, </w:t>
      </w:r>
      <w:r>
        <w:rPr>
          <w:rFonts w:eastAsia="宋体"/>
          <w:lang w:eastAsia="zh-CN"/>
        </w:rPr>
        <w:t xml:space="preserve">统一大家理解 </w:t>
      </w:r>
      <w:r>
        <w:rPr>
          <w:rFonts w:hint="eastAsia" w:eastAsia="宋体"/>
          <w:lang w:eastAsia="zh-CN"/>
        </w:rPr>
        <w:t>;</w:t>
      </w:r>
    </w:p>
    <w:p w14:paraId="79B1D278">
      <w:pPr>
        <w:rPr>
          <w:rFonts w:hint="eastAsia" w:eastAsia="宋体"/>
          <w:lang w:eastAsia="zh-CN"/>
        </w:rPr>
      </w:pPr>
      <w:r>
        <w:rPr>
          <w:rFonts w:eastAsia="宋体"/>
          <w:lang w:eastAsia="zh-CN"/>
        </w:rPr>
        <w:t>讨论区块链</w:t>
      </w:r>
      <w:r>
        <w:rPr>
          <w:rFonts w:hint="eastAsia" w:eastAsia="宋体"/>
          <w:lang w:eastAsia="zh-CN"/>
        </w:rPr>
        <w:t>使用场景</w:t>
      </w:r>
      <w:r>
        <w:rPr>
          <w:rFonts w:eastAsia="宋体"/>
          <w:lang w:eastAsia="zh-CN"/>
        </w:rPr>
        <w:t xml:space="preserve"> </w:t>
      </w:r>
      <w:r>
        <w:rPr>
          <w:rFonts w:hint="eastAsia" w:eastAsia="宋体"/>
          <w:lang w:eastAsia="zh-CN"/>
        </w:rPr>
        <w:t>;</w:t>
      </w:r>
    </w:p>
    <w:p w14:paraId="6DB5ABB7">
      <w:pPr>
        <w:rPr>
          <w:rFonts w:eastAsia="宋体"/>
          <w:lang w:eastAsia="zh-CN"/>
        </w:rPr>
      </w:pPr>
      <w:r>
        <w:rPr>
          <w:rFonts w:eastAsia="宋体"/>
          <w:lang w:eastAsia="zh-CN"/>
        </w:rPr>
        <w:t>讨论 UHF</w:t>
      </w:r>
      <w:r>
        <w:rPr>
          <w:rFonts w:hint="eastAsia" w:eastAsia="宋体"/>
          <w:lang w:eastAsia="zh-CN"/>
        </w:rPr>
        <w:t xml:space="preserve"> &amp; </w:t>
      </w:r>
      <w:r>
        <w:rPr>
          <w:rFonts w:eastAsia="宋体"/>
          <w:lang w:eastAsia="zh-CN"/>
        </w:rPr>
        <w:t>NFC 的具体用途与落地场景</w:t>
      </w:r>
      <w:r>
        <w:rPr>
          <w:rFonts w:hint="eastAsia" w:eastAsia="宋体"/>
          <w:lang w:eastAsia="zh-CN"/>
        </w:rPr>
        <w:t>;</w:t>
      </w:r>
    </w:p>
    <w:p w14:paraId="46EE1D64">
      <w:pPr>
        <w:rPr>
          <w:rFonts w:eastAsia="宋体"/>
          <w:lang w:eastAsia="zh-CN"/>
        </w:rPr>
      </w:pPr>
      <w:r>
        <w:rPr>
          <w:rFonts w:hint="eastAsia" w:eastAsia="宋体"/>
          <w:lang w:eastAsia="zh-CN"/>
        </w:rPr>
        <w:t>待确定工作量.</w:t>
      </w:r>
    </w:p>
    <w:p w14:paraId="0988A4A0">
      <w:pPr>
        <w:pStyle w:val="2"/>
        <w:rPr>
          <w:lang w:eastAsia="zh-CN"/>
        </w:rPr>
      </w:pPr>
      <w:r>
        <w:rPr>
          <w:lang w:eastAsia="zh-CN"/>
        </w:rPr>
        <w:t>二、议程与讨论摘要</w:t>
      </w:r>
    </w:p>
    <w:p w14:paraId="1CCA3851">
      <w:pPr>
        <w:pStyle w:val="3"/>
        <w:rPr>
          <w:rFonts w:ascii="宋体" w:hAnsi="宋体" w:eastAsia="宋体"/>
          <w:lang w:eastAsia="zh-CN"/>
        </w:rPr>
      </w:pPr>
      <w:r>
        <w:rPr>
          <w:lang w:eastAsia="zh-CN"/>
        </w:rPr>
        <w:t>（一）</w:t>
      </w:r>
      <w:r>
        <w:rPr>
          <w:rFonts w:hint="eastAsia" w:ascii="宋体" w:hAnsi="宋体" w:eastAsia="宋体"/>
          <w:lang w:eastAsia="zh-CN"/>
        </w:rPr>
        <w:t>工作流程</w:t>
      </w:r>
    </w:p>
    <w:p w14:paraId="18603B99">
      <w:pPr>
        <w:rPr>
          <w:rFonts w:hint="eastAsia" w:eastAsia="宋体"/>
          <w:lang w:eastAsia="zh-CN"/>
        </w:rPr>
      </w:pPr>
      <w:r>
        <w:rPr>
          <w:rFonts w:eastAsia="宋体"/>
          <w:lang w:eastAsia="zh-CN"/>
        </w:rPr>
        <w:t>本次验收严盛辉提交的服务器采购规格及估值文件，同时验收冯建淞提交的数据流程图与系统规划相关材料。</w:t>
      </w:r>
    </w:p>
    <w:p w14:paraId="44E35A04">
      <w:pPr>
        <w:rPr>
          <w:rFonts w:hint="eastAsia" w:eastAsia="宋体"/>
          <w:lang w:eastAsia="zh-CN"/>
        </w:rPr>
      </w:pPr>
    </w:p>
    <w:p w14:paraId="6A20EC7D">
      <w:pPr>
        <w:pStyle w:val="3"/>
        <w:rPr>
          <w:lang w:eastAsia="zh-CN"/>
        </w:rPr>
      </w:pPr>
      <w:r>
        <w:rPr>
          <w:lang w:eastAsia="zh-CN"/>
        </w:rPr>
        <w:t>（一）</w:t>
      </w:r>
      <w:r>
        <w:rPr>
          <w:rFonts w:hint="eastAsia" w:ascii="宋体" w:hAnsi="宋体" w:eastAsia="宋体"/>
          <w:lang w:eastAsia="zh-CN"/>
        </w:rPr>
        <w:t>工作流程</w:t>
      </w:r>
    </w:p>
    <w:p w14:paraId="37DCE0A4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收到物品后粘贴标签，录入相关信息</w:t>
      </w:r>
    </w:p>
    <w:p w14:paraId="49BC0846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将信息保存到 savant 和 EPCIS 数据库</w:t>
      </w:r>
    </w:p>
    <w:p w14:paraId="096EFF1F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用 UHF 扫描，识别新编码</w:t>
      </w:r>
    </w:p>
    <w:p w14:paraId="63E659E1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与数据库比对：</w:t>
      </w:r>
    </w:p>
    <w:p w14:paraId="54B3F22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编码已存在 → 记为出库</w:t>
      </w:r>
    </w:p>
    <w:p w14:paraId="05EBFAD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编码不存在 → 记为入库</w:t>
      </w:r>
    </w:p>
    <w:p w14:paraId="20FA9435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更新 EPCIS 数据库状态</w:t>
      </w:r>
    </w:p>
    <w:p w14:paraId="37BE3D4D">
      <w:pPr>
        <w:pStyle w:val="3"/>
        <w:rPr>
          <w:lang w:eastAsia="zh-CN"/>
        </w:rPr>
      </w:pPr>
      <w:r>
        <w:rPr>
          <w:lang w:eastAsia="zh-CN"/>
        </w:rPr>
        <w:t>（二）</w:t>
      </w:r>
      <w:r>
        <w:rPr>
          <w:rFonts w:hint="eastAsia" w:ascii="宋体" w:hAnsi="宋体" w:eastAsia="宋体"/>
          <w:lang w:eastAsia="zh-CN"/>
        </w:rPr>
        <w:t>区块链使用</w:t>
      </w:r>
    </w:p>
    <w:p w14:paraId="192B2C38">
      <w:pPr>
        <w:pStyle w:val="25"/>
        <w:spacing w:after="0"/>
        <w:rPr>
          <w:lang w:eastAsia="zh-CN"/>
        </w:rPr>
      </w:pPr>
      <w:r>
        <w:rPr>
          <w:rFonts w:hint="eastAsia" w:ascii="宋体" w:hAnsi="宋体" w:eastAsia="宋体"/>
          <w:lang w:eastAsia="zh-CN"/>
        </w:rPr>
        <w:t>只有和商业相关场景</w:t>
      </w:r>
      <w:r>
        <w:rPr>
          <w:rFonts w:hint="eastAsia" w:eastAsia="宋体"/>
          <w:lang w:eastAsia="zh-CN"/>
        </w:rPr>
        <w:t>, 需要上区块链操作. 只有买卖过程需要记录上链.</w:t>
      </w:r>
    </w:p>
    <w:p w14:paraId="284C182B">
      <w:pPr>
        <w:pStyle w:val="3"/>
        <w:rPr>
          <w:rFonts w:hint="eastAsia" w:eastAsia="宋体"/>
          <w:lang w:eastAsia="zh-CN"/>
        </w:rPr>
      </w:pPr>
      <w:r>
        <w:rPr>
          <w:lang w:eastAsia="zh-CN"/>
        </w:rPr>
        <w:t>（三）</w:t>
      </w:r>
      <w:r>
        <w:rPr>
          <w:rFonts w:hint="eastAsia" w:ascii="宋体" w:hAnsi="宋体" w:eastAsia="宋体"/>
          <w:lang w:eastAsia="zh-CN"/>
        </w:rPr>
        <w:t>UHF</w:t>
      </w:r>
      <w:r>
        <w:rPr>
          <w:rFonts w:hint="eastAsia" w:eastAsia="宋体"/>
          <w:lang w:eastAsia="zh-CN"/>
        </w:rPr>
        <w:t xml:space="preserve"> &amp; NFC 使用场景</w:t>
      </w:r>
    </w:p>
    <w:p w14:paraId="0115B71D">
      <w:pPr>
        <w:pStyle w:val="25"/>
        <w:spacing w:after="0"/>
        <w:rPr>
          <w:lang w:eastAsia="zh-CN"/>
        </w:rPr>
      </w:pPr>
      <w:r>
        <w:rPr>
          <w:rFonts w:hint="eastAsia" w:ascii="宋体" w:hAnsi="宋体" w:eastAsia="宋体"/>
          <w:lang w:eastAsia="zh-CN"/>
        </w:rPr>
        <w:t>UHF</w:t>
      </w:r>
      <w:r>
        <w:rPr>
          <w:rFonts w:hint="eastAsia" w:eastAsia="宋体"/>
          <w:lang w:eastAsia="zh-CN"/>
        </w:rPr>
        <w:t xml:space="preserve">: </w:t>
      </w:r>
      <w:r>
        <w:rPr>
          <w:rFonts w:hint="eastAsia" w:ascii="宋体" w:hAnsi="宋体" w:eastAsia="宋体"/>
          <w:lang w:eastAsia="zh-CN"/>
        </w:rPr>
        <w:t>操作距离10-15米. 用于扫描多个标签录入. 出入库自动识别.</w:t>
      </w:r>
    </w:p>
    <w:p w14:paraId="391E8045">
      <w:pPr>
        <w:pStyle w:val="25"/>
        <w:spacing w:after="0"/>
        <w:rPr>
          <w:rFonts w:hint="eastAsia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NFC: 操作距离5cm, near touch. 用于手机或NFC读取器读取信息. 消费者防伪查询.</w:t>
      </w:r>
    </w:p>
    <w:p w14:paraId="0A47E977">
      <w:pPr>
        <w:rPr>
          <w:lang w:eastAsia="zh-CN"/>
        </w:rPr>
      </w:pPr>
    </w:p>
    <w:p w14:paraId="4BE39E80">
      <w:pPr>
        <w:rPr>
          <w:lang w:eastAsia="zh-CN"/>
        </w:rPr>
      </w:pPr>
      <w:r>
        <w:rPr>
          <w:lang w:eastAsia="zh-CN"/>
        </w:rPr>
        <w:br w:type="page"/>
      </w:r>
    </w:p>
    <w:p w14:paraId="76446306">
      <w:pPr>
        <w:rPr>
          <w:lang w:eastAsia="zh-CN"/>
        </w:rPr>
      </w:pPr>
    </w:p>
    <w:p w14:paraId="3897C4CE">
      <w:pPr>
        <w:pStyle w:val="2"/>
      </w:pPr>
      <w:r>
        <w:rPr>
          <w:rFonts w:hint="eastAsia" w:eastAsia="宋体"/>
          <w:lang w:val="en-US" w:eastAsia="zh-CN"/>
        </w:rPr>
        <w:t>三</w:t>
      </w:r>
      <w:r>
        <w:t>、行动项目（Action Items）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8"/>
        <w:gridCol w:w="3089"/>
        <w:gridCol w:w="2066"/>
        <w:gridCol w:w="2066"/>
      </w:tblGrid>
      <w:tr w14:paraId="48415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81" w:hRule="atLeast"/>
          <w:tblHeader/>
          <w:jc w:val="center"/>
        </w:trPr>
        <w:tc>
          <w:tcPr>
            <w:tcW w:w="1218" w:type="dxa"/>
            <w:vAlign w:val="center"/>
          </w:tcPr>
          <w:p w14:paraId="3165F4C5">
            <w:pPr>
              <w:spacing w:after="0" w:line="240" w:lineRule="auto"/>
            </w:pPr>
            <w:r>
              <w:rPr>
                <w:b/>
              </w:rPr>
              <w:t>编号</w:t>
            </w:r>
          </w:p>
        </w:tc>
        <w:tc>
          <w:tcPr>
            <w:tcW w:w="3089" w:type="dxa"/>
            <w:vAlign w:val="center"/>
          </w:tcPr>
          <w:p w14:paraId="2F6BEC8E">
            <w:pPr>
              <w:spacing w:after="0" w:line="240" w:lineRule="auto"/>
            </w:pPr>
            <w:r>
              <w:rPr>
                <w:b/>
              </w:rPr>
              <w:t>行动项目</w:t>
            </w:r>
          </w:p>
        </w:tc>
        <w:tc>
          <w:tcPr>
            <w:tcW w:w="2066" w:type="dxa"/>
            <w:vAlign w:val="center"/>
          </w:tcPr>
          <w:p w14:paraId="5A5EC5E5">
            <w:pPr>
              <w:spacing w:after="0" w:line="240" w:lineRule="auto"/>
            </w:pPr>
            <w:r>
              <w:rPr>
                <w:b/>
              </w:rPr>
              <w:t>负责人</w:t>
            </w:r>
          </w:p>
        </w:tc>
        <w:tc>
          <w:tcPr>
            <w:tcW w:w="2066" w:type="dxa"/>
            <w:vAlign w:val="center"/>
          </w:tcPr>
          <w:p w14:paraId="00DAD8E2">
            <w:pPr>
              <w:spacing w:after="0" w:line="240" w:lineRule="auto"/>
            </w:pPr>
            <w:r>
              <w:rPr>
                <w:b/>
              </w:rPr>
              <w:t>交付物/期限（暂定）</w:t>
            </w:r>
          </w:p>
        </w:tc>
      </w:tr>
      <w:tr w14:paraId="45DD5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5" w:hRule="atLeast"/>
          <w:jc w:val="center"/>
        </w:trPr>
        <w:tc>
          <w:tcPr>
            <w:tcW w:w="1218" w:type="dxa"/>
            <w:vAlign w:val="center"/>
          </w:tcPr>
          <w:p w14:paraId="0DB5D14A">
            <w:pPr>
              <w:spacing w:after="0" w:line="240" w:lineRule="auto"/>
            </w:pPr>
            <w:r>
              <w:t>A1</w:t>
            </w:r>
          </w:p>
        </w:tc>
        <w:tc>
          <w:tcPr>
            <w:tcW w:w="3089" w:type="dxa"/>
            <w:vAlign w:val="center"/>
          </w:tcPr>
          <w:p w14:paraId="132ABA82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预估工时</w:t>
            </w:r>
          </w:p>
        </w:tc>
        <w:tc>
          <w:tcPr>
            <w:tcW w:w="2066" w:type="dxa"/>
            <w:vAlign w:val="center"/>
          </w:tcPr>
          <w:p w14:paraId="6941D0A9">
            <w:pPr>
              <w:spacing w:after="0" w:line="240" w:lineRule="auto"/>
            </w:pPr>
            <w:r>
              <w:t>严盛辉</w:t>
            </w:r>
          </w:p>
        </w:tc>
        <w:tc>
          <w:tcPr>
            <w:tcW w:w="2066" w:type="dxa"/>
            <w:vAlign w:val="center"/>
          </w:tcPr>
          <w:p w14:paraId="1CEECF85">
            <w:pPr>
              <w:spacing w:after="0" w:line="240" w:lineRule="auto"/>
            </w:pPr>
            <w:r>
              <w:t>下次会议前</w:t>
            </w:r>
          </w:p>
        </w:tc>
      </w:tr>
      <w:tr w14:paraId="56416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5" w:hRule="atLeast"/>
          <w:jc w:val="center"/>
        </w:trPr>
        <w:tc>
          <w:tcPr>
            <w:tcW w:w="1218" w:type="dxa"/>
            <w:vAlign w:val="center"/>
          </w:tcPr>
          <w:p w14:paraId="57DE3F3F">
            <w:pPr>
              <w:spacing w:after="0" w:line="240" w:lineRule="auto"/>
            </w:pPr>
            <w:r>
              <w:t>A2</w:t>
            </w:r>
          </w:p>
        </w:tc>
        <w:tc>
          <w:tcPr>
            <w:tcW w:w="3089" w:type="dxa"/>
            <w:vAlign w:val="center"/>
          </w:tcPr>
          <w:p w14:paraId="042D36B9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预估工时</w:t>
            </w:r>
          </w:p>
        </w:tc>
        <w:tc>
          <w:tcPr>
            <w:tcW w:w="2066" w:type="dxa"/>
            <w:vAlign w:val="center"/>
          </w:tcPr>
          <w:p w14:paraId="5598FAB9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陈昭</w:t>
            </w:r>
            <w:r>
              <w:rPr>
                <w:rFonts w:hint="eastAsia"/>
              </w:rPr>
              <w:t>埌</w:t>
            </w:r>
          </w:p>
        </w:tc>
        <w:tc>
          <w:tcPr>
            <w:tcW w:w="2066" w:type="dxa"/>
            <w:vAlign w:val="center"/>
          </w:tcPr>
          <w:p w14:paraId="68D768CA">
            <w:pPr>
              <w:spacing w:after="0" w:line="240" w:lineRule="auto"/>
            </w:pPr>
            <w:r>
              <w:t>下次会议前</w:t>
            </w:r>
          </w:p>
        </w:tc>
      </w:tr>
      <w:tr w14:paraId="72173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5" w:hRule="atLeast"/>
          <w:jc w:val="center"/>
        </w:trPr>
        <w:tc>
          <w:tcPr>
            <w:tcW w:w="1218" w:type="dxa"/>
            <w:vAlign w:val="center"/>
          </w:tcPr>
          <w:p w14:paraId="271F3EFA">
            <w:pPr>
              <w:spacing w:after="0" w:line="240" w:lineRule="auto"/>
            </w:pPr>
            <w:r>
              <w:t>A3</w:t>
            </w:r>
          </w:p>
        </w:tc>
        <w:tc>
          <w:tcPr>
            <w:tcW w:w="3089" w:type="dxa"/>
            <w:vAlign w:val="center"/>
          </w:tcPr>
          <w:p w14:paraId="74BFB1F1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lang w:eastAsia="zh-CN"/>
              </w:rPr>
              <w:t>整理</w:t>
            </w:r>
            <w:r>
              <w:rPr>
                <w:rFonts w:hint="eastAsia"/>
                <w:lang w:val="en-US" w:eastAsia="zh-CN"/>
              </w:rPr>
              <w:t>系统架构,预估工时</w:t>
            </w:r>
          </w:p>
        </w:tc>
        <w:tc>
          <w:tcPr>
            <w:tcW w:w="2066" w:type="dxa"/>
            <w:vAlign w:val="center"/>
          </w:tcPr>
          <w:p w14:paraId="791A626F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冯建</w:t>
            </w:r>
            <w:r>
              <w:rPr>
                <w:rFonts w:hint="eastAsia"/>
              </w:rPr>
              <w:t>淞</w:t>
            </w:r>
          </w:p>
        </w:tc>
        <w:tc>
          <w:tcPr>
            <w:tcW w:w="2066" w:type="dxa"/>
            <w:vAlign w:val="center"/>
          </w:tcPr>
          <w:p w14:paraId="043F2E25">
            <w:pPr>
              <w:spacing w:after="0" w:line="240" w:lineRule="auto"/>
            </w:pPr>
            <w:r>
              <w:t>下次会议前</w:t>
            </w:r>
          </w:p>
        </w:tc>
      </w:tr>
      <w:tr w14:paraId="68213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81" w:hRule="atLeast"/>
          <w:jc w:val="center"/>
        </w:trPr>
        <w:tc>
          <w:tcPr>
            <w:tcW w:w="1218" w:type="dxa"/>
            <w:vAlign w:val="center"/>
          </w:tcPr>
          <w:p w14:paraId="7F022531">
            <w:pPr>
              <w:spacing w:after="0" w:line="240" w:lineRule="auto"/>
            </w:pPr>
            <w:r>
              <w:t>A4</w:t>
            </w:r>
          </w:p>
        </w:tc>
        <w:tc>
          <w:tcPr>
            <w:tcW w:w="3089" w:type="dxa"/>
            <w:vAlign w:val="center"/>
          </w:tcPr>
          <w:p w14:paraId="1059D359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提出程序分工建议（3 位老师）与任务清单</w:t>
            </w:r>
          </w:p>
        </w:tc>
        <w:tc>
          <w:tcPr>
            <w:tcW w:w="2066" w:type="dxa"/>
            <w:vAlign w:val="center"/>
          </w:tcPr>
          <w:p w14:paraId="610DAB43">
            <w:pPr>
              <w:spacing w:after="0" w:line="240" w:lineRule="auto"/>
            </w:pPr>
            <w:r>
              <w:t>陈昭</w:t>
            </w:r>
            <w:r>
              <w:rPr>
                <w:rFonts w:hint="eastAsia"/>
              </w:rPr>
              <w:t>埌</w:t>
            </w:r>
            <w:r>
              <w:t>（汇整）</w:t>
            </w:r>
          </w:p>
        </w:tc>
        <w:tc>
          <w:tcPr>
            <w:tcW w:w="2066" w:type="dxa"/>
            <w:vAlign w:val="center"/>
          </w:tcPr>
          <w:p w14:paraId="64701070">
            <w:pPr>
              <w:spacing w:after="0" w:line="240" w:lineRule="auto"/>
            </w:pPr>
            <w:r>
              <w:t>下次会议前</w:t>
            </w:r>
          </w:p>
        </w:tc>
      </w:tr>
      <w:tr w14:paraId="20648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1" w:hRule="atLeast"/>
          <w:jc w:val="center"/>
        </w:trPr>
        <w:tc>
          <w:tcPr>
            <w:tcW w:w="1218" w:type="dxa"/>
            <w:vAlign w:val="center"/>
          </w:tcPr>
          <w:p w14:paraId="5D86AF63">
            <w:pPr>
              <w:spacing w:after="0" w:line="240" w:lineRule="auto"/>
            </w:pPr>
            <w:r>
              <w:t>A5</w:t>
            </w:r>
          </w:p>
        </w:tc>
        <w:tc>
          <w:tcPr>
            <w:tcW w:w="3089" w:type="dxa"/>
            <w:vAlign w:val="center"/>
          </w:tcPr>
          <w:p w14:paraId="13035191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评估网络需求与场地可用性（含权限/设备）</w:t>
            </w:r>
          </w:p>
        </w:tc>
        <w:tc>
          <w:tcPr>
            <w:tcW w:w="2066" w:type="dxa"/>
            <w:vAlign w:val="center"/>
          </w:tcPr>
          <w:p w14:paraId="015CF109">
            <w:pPr>
              <w:spacing w:after="0" w:line="240" w:lineRule="auto"/>
            </w:pPr>
            <w:r>
              <w:t>谢坤达、郑欣</w:t>
            </w:r>
          </w:p>
        </w:tc>
        <w:tc>
          <w:tcPr>
            <w:tcW w:w="2066" w:type="dxa"/>
            <w:vAlign w:val="center"/>
          </w:tcPr>
          <w:p w14:paraId="65979313">
            <w:pPr>
              <w:spacing w:after="0" w:line="240" w:lineRule="auto"/>
            </w:pPr>
            <w:r>
              <w:t>下次会议前</w:t>
            </w:r>
          </w:p>
        </w:tc>
      </w:tr>
    </w:tbl>
    <w:p w14:paraId="75794E23"/>
    <w:p w14:paraId="49B77C1E">
      <w:pPr>
        <w:pStyle w:val="2"/>
      </w:pPr>
      <w:r>
        <w:rPr>
          <w:rFonts w:hint="eastAsia" w:eastAsia="宋体"/>
          <w:lang w:val="en-US" w:eastAsia="zh-CN"/>
        </w:rPr>
        <w:t>四</w:t>
      </w:r>
      <w:r>
        <w:t>、附件</w:t>
      </w:r>
      <w:bookmarkStart w:id="0" w:name="_GoBack"/>
      <w:bookmarkEnd w:id="0"/>
    </w:p>
    <w:p w14:paraId="1F2157DA">
      <w:pPr>
        <w:pStyle w:val="25"/>
        <w:rPr>
          <w:lang w:eastAsia="zh-CN"/>
        </w:rPr>
      </w:pPr>
      <w:r>
        <w:rPr>
          <w:lang w:eastAsia="zh-CN"/>
        </w:rPr>
        <w:t>附件 1：RFID 编码后流程图与 SOP（见先前文件/附件）。</w:t>
      </w:r>
    </w:p>
    <w:p w14:paraId="5D340E93">
      <w:pPr>
        <w:rPr>
          <w:lang w:eastAsia="zh-CN"/>
        </w:rPr>
      </w:pPr>
    </w:p>
    <w:p w14:paraId="31200913">
      <w:pPr>
        <w:pStyle w:val="2"/>
        <w:rPr>
          <w:lang w:eastAsia="zh-CN"/>
        </w:rPr>
      </w:pPr>
      <w:r>
        <w:rPr>
          <w:rFonts w:hint="eastAsia"/>
          <w:lang w:val="en-US" w:eastAsia="zh-CN"/>
        </w:rPr>
        <w:t>五</w:t>
      </w:r>
      <w:r>
        <w:rPr>
          <w:lang w:eastAsia="zh-CN"/>
        </w:rPr>
        <w:t>、签核</w:t>
      </w:r>
    </w:p>
    <w:p w14:paraId="3508F86B">
      <w:pPr>
        <w:spacing w:after="120"/>
        <w:rPr>
          <w:lang w:eastAsia="zh-CN"/>
        </w:rPr>
      </w:pPr>
      <w:r>
        <w:rPr>
          <w:lang w:eastAsia="zh-CN"/>
        </w:rPr>
        <w:t>主持人：__________________________      纪录人：__________________________</w:t>
      </w:r>
    </w:p>
    <w:p w14:paraId="342EE488">
      <w:pPr>
        <w:rPr>
          <w:lang w:eastAsia="zh-CN"/>
        </w:rPr>
      </w:pPr>
      <w:r>
        <w:rPr>
          <w:lang w:eastAsia="zh-CN"/>
        </w:rPr>
        <w:t>会议结束时间：1</w:t>
      </w:r>
      <w:r>
        <w:rPr>
          <w:rFonts w:hint="eastAsia" w:eastAsia="宋体"/>
          <w:lang w:eastAsia="zh-CN"/>
        </w:rPr>
        <w:t>7</w:t>
      </w:r>
      <w:r>
        <w:rPr>
          <w:lang w:eastAsia="zh-CN"/>
        </w:rPr>
        <w:t>:</w:t>
      </w:r>
      <w:r>
        <w:rPr>
          <w:rFonts w:hint="eastAsia" w:eastAsia="宋体"/>
          <w:lang w:eastAsia="zh-CN"/>
        </w:rPr>
        <w:t>2</w:t>
      </w:r>
      <w:r>
        <w:rPr>
          <w:lang w:eastAsia="zh-CN"/>
        </w:rPr>
        <w:t>0      下次会议（暂定）：__________________________</w:t>
      </w:r>
    </w:p>
    <w:sectPr>
      <w:pgSz w:w="12240" w:h="15840"/>
      <w:pgMar w:top="1247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MingLiU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6FA763"/>
    <w:multiLevelType w:val="multilevel"/>
    <w:tmpl w:val="BF6FA7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16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26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4"/>
  </w:num>
  <w:num w:numId="5">
    <w:abstractNumId w:val="6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44FD8"/>
    <w:rsid w:val="00060347"/>
    <w:rsid w:val="0006063C"/>
    <w:rsid w:val="0015074B"/>
    <w:rsid w:val="001D48C7"/>
    <w:rsid w:val="00202F73"/>
    <w:rsid w:val="00267982"/>
    <w:rsid w:val="0029639D"/>
    <w:rsid w:val="002B35ED"/>
    <w:rsid w:val="00326F90"/>
    <w:rsid w:val="005B2C4B"/>
    <w:rsid w:val="005F52DC"/>
    <w:rsid w:val="007662B4"/>
    <w:rsid w:val="00785C99"/>
    <w:rsid w:val="00AA1D8D"/>
    <w:rsid w:val="00B47730"/>
    <w:rsid w:val="00B87D73"/>
    <w:rsid w:val="00C33C0A"/>
    <w:rsid w:val="00C5772D"/>
    <w:rsid w:val="00CB0664"/>
    <w:rsid w:val="00FB73AE"/>
    <w:rsid w:val="00FC693F"/>
    <w:rsid w:val="217076D1"/>
    <w:rsid w:val="2B2B5619"/>
    <w:rsid w:val="386307EB"/>
    <w:rsid w:val="60281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Microsoft JhengHe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Bullet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6">
    <w:name w:val="List Number 3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7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8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19">
    <w:name w:val="List Number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0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21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4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5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6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7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9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30">
    <w:name w:val="Body Text"/>
    <w:basedOn w:val="1"/>
    <w:link w:val="144"/>
    <w:unhideWhenUsed/>
    <w:qFormat/>
    <w:uiPriority w:val="99"/>
    <w:pPr>
      <w:spacing w:after="120"/>
    </w:pPr>
  </w:style>
  <w:style w:type="paragraph" w:styleId="31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32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35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table" w:styleId="36">
    <w:name w:val="Table Grid"/>
    <w:basedOn w:val="1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7">
    <w:name w:val="Light Shading"/>
    <w:basedOn w:val="12"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页眉 字符"/>
    <w:basedOn w:val="11"/>
    <w:link w:val="17"/>
    <w:qFormat/>
    <w:uiPriority w:val="99"/>
  </w:style>
  <w:style w:type="character" w:customStyle="1" w:styleId="136">
    <w:name w:val="页脚 字符"/>
    <w:basedOn w:val="11"/>
    <w:link w:val="32"/>
    <w:qFormat/>
    <w:uiPriority w:val="99"/>
  </w:style>
  <w:style w:type="paragraph" w:styleId="137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1"/>
    <w:link w:val="28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1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1"/>
    <w:link w:val="30"/>
    <w:qFormat/>
    <w:uiPriority w:val="99"/>
  </w:style>
  <w:style w:type="character" w:customStyle="1" w:styleId="145">
    <w:name w:val="正文文本 2 字符"/>
    <w:basedOn w:val="11"/>
    <w:link w:val="21"/>
    <w:qFormat/>
    <w:uiPriority w:val="99"/>
  </w:style>
  <w:style w:type="character" w:customStyle="1" w:styleId="146">
    <w:name w:val="正文文本 3 字符"/>
    <w:basedOn w:val="11"/>
    <w:link w:val="31"/>
    <w:qFormat/>
    <w:uiPriority w:val="99"/>
    <w:rPr>
      <w:sz w:val="16"/>
      <w:szCs w:val="16"/>
    </w:rPr>
  </w:style>
  <w:style w:type="character" w:customStyle="1" w:styleId="147">
    <w:name w:val="宏文本 字符"/>
    <w:basedOn w:val="11"/>
    <w:link w:val="20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不明显强调1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明显强调1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不明显参考1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明显参考1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书籍标题1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标题1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807</Words>
  <Characters>1102</Characters>
  <Lines>9</Lines>
  <Paragraphs>2</Paragraphs>
  <TotalTime>39</TotalTime>
  <ScaleCrop>false</ScaleCrop>
  <LinksUpToDate>false</LinksUpToDate>
  <CharactersWithSpaces>1168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2026-03-27T05:04:00Z</dcterms:created>
  <dc:creator>python-docx</dc:creator>
  <dc:description>generated by python-docx</dc:description>
  <cp:lastModifiedBy>jumbo</cp:lastModifiedBy>
  <dcterms:modified xsi:type="dcterms:W3CDTF">2026-03-27T08:15:11Z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3076-12.2.0.22549</vt:lpwstr>
  </property>
  <property fmtid="{D5CDD505-2E9C-101B-9397-08002B2CF9AE}" pid="3" name="ICV">
    <vt:lpwstr>AF6794D2AB7E4F3385786B3D0669D138_13</vt:lpwstr>
  </property>
  <property fmtid="{D5CDD505-2E9C-101B-9397-08002B2CF9AE}" pid="4" name="KSOTemplateDocerSaveRecord">
    <vt:lpwstr>eyJoZGlkIjoiMDE5NTRiYjgzOTY5ZGE5MzZhOGFkN2I1OGE1OTE3OTkifQ==</vt:lpwstr>
  </property>
</Properties>
</file>