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E127E6"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38479620"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 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52CFD875" w:rsidR="00407806" w:rsidRPr="00DB41DA" w:rsidRDefault="00407806"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Pr="00DB41DA">
        <w:rPr>
          <w:rFonts w:ascii="宋体" w:eastAsia="宋体" w:hAnsi="宋体" w:cs="Times New Roman"/>
          <w:color w:val="000000"/>
          <w:sz w:val="24"/>
          <w:szCs w:val="24"/>
          <w:lang w:val="zh-CN"/>
        </w:rPr>
        <w:t>的主要目标</w:t>
      </w:r>
      <w:r>
        <w:rPr>
          <w:rFonts w:ascii="宋体" w:eastAsia="宋体" w:hAnsi="宋体" w:cs="Times New Roman" w:hint="eastAsia"/>
          <w:color w:val="000000"/>
          <w:sz w:val="24"/>
          <w:szCs w:val="24"/>
          <w:lang w:val="zh-CN"/>
        </w:rPr>
        <w:t>是</w:t>
      </w:r>
      <w:r w:rsidRPr="00DB41DA">
        <w:rPr>
          <w:rFonts w:ascii="宋体" w:eastAsia="宋体" w:hAnsi="宋体" w:cs="Times New Roman"/>
          <w:color w:val="000000"/>
          <w:sz w:val="24"/>
          <w:szCs w:val="24"/>
          <w:lang w:val="zh-CN"/>
        </w:rPr>
        <w:t>通过分析声音使设备能够理解其环境</w:t>
      </w:r>
      <w:r>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5"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76805576" w:rsidR="00A47C29" w:rsidRPr="003D788A" w:rsidRDefault="00A47C29" w:rsidP="003D788A">
      <w:pPr>
        <w:spacing w:line="360" w:lineRule="auto"/>
        <w:ind w:firstLine="420"/>
        <w:jc w:val="left"/>
        <w:rPr>
          <w:rFonts w:ascii="宋体" w:eastAsia="宋体" w:hAnsi="宋体" w:cs="Times New Roman" w:hint="eastAsia"/>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090852" w:rsidRPr="00090852">
        <w:rPr>
          <w:rFonts w:ascii="宋体" w:eastAsia="宋体" w:hAnsi="宋体" w:cs="Times New Roman" w:hint="eastAsia"/>
          <w:color w:val="000000"/>
          <w:sz w:val="24"/>
          <w:szCs w:val="24"/>
          <w:lang w:val="zh-CN"/>
        </w:rPr>
        <w:t>能力与深度学习技术的发展共同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1550514" w14:textId="77777777" w:rsidR="003D788A" w:rsidRPr="003D788A" w:rsidRDefault="003D788A" w:rsidP="003D788A">
      <w:pPr>
        <w:jc w:val="left"/>
        <w:rPr>
          <w:rFonts w:ascii="Heiti SC Medium" w:eastAsia="Heiti SC Medium" w:hAnsi="Heiti SC Medium" w:hint="eastAsia"/>
          <w:sz w:val="28"/>
          <w:szCs w:val="28"/>
        </w:rPr>
      </w:pP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卷积神经网络</w:t>
      </w:r>
      <w:r w:rsidR="00A47C29">
        <w:rPr>
          <w:rFonts w:ascii="Heiti SC Medium" w:eastAsia="Heiti SC Medium" w:hAnsi="Heiti SC Medium" w:hint="eastAsia"/>
          <w:sz w:val="28"/>
          <w:szCs w:val="28"/>
        </w:rPr>
        <w:t>研究现状</w:t>
      </w:r>
    </w:p>
    <w:p w14:paraId="42D69DBB" w14:textId="77777777" w:rsidR="0041307A" w:rsidRPr="0041307A" w:rsidRDefault="0041307A" w:rsidP="0041307A">
      <w:pPr>
        <w:jc w:val="left"/>
        <w:rPr>
          <w:rFonts w:ascii="Heiti SC Medium" w:eastAsia="Heiti SC Medium" w:hAnsi="Heiti SC Medium" w:hint="eastAsia"/>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77777777" w:rsidR="00841A14" w:rsidRPr="0041307A" w:rsidRDefault="00841A14" w:rsidP="006C6F4C">
      <w:pPr>
        <w:jc w:val="left"/>
        <w:rPr>
          <w:rFonts w:ascii="Heiti SC Medium" w:eastAsia="Heiti SC Medium" w:hAnsi="Heiti SC Medium"/>
          <w:sz w:val="30"/>
          <w:szCs w:val="30"/>
        </w:rPr>
      </w:pPr>
      <w:bookmarkStart w:id="0" w:name="_GoBack"/>
      <w:bookmarkEnd w:id="0"/>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1368C555" w:rsidR="006010D3" w:rsidRPr="006010D3" w:rsidRDefault="006C6F4C" w:rsidP="006C6F4C">
      <w:pPr>
        <w:widowControl/>
        <w:jc w:val="left"/>
        <w:rPr>
          <w:rFonts w:ascii="Songti SC" w:eastAsia="Songti SC" w:hAnsi="Songti SC"/>
          <w:sz w:val="24"/>
          <w:szCs w:val="24"/>
        </w:rPr>
      </w:pPr>
      <w:r>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5F4A9D2" w14:textId="3623A52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00FD243C" w14:textId="0A63BD69"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2"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90852"/>
    <w:rsid w:val="000E7736"/>
    <w:rsid w:val="002410B2"/>
    <w:rsid w:val="003870D7"/>
    <w:rsid w:val="003D788A"/>
    <w:rsid w:val="00407806"/>
    <w:rsid w:val="0041307A"/>
    <w:rsid w:val="006010D3"/>
    <w:rsid w:val="006C6F4C"/>
    <w:rsid w:val="00841A14"/>
    <w:rsid w:val="008C2FE7"/>
    <w:rsid w:val="00A024F6"/>
    <w:rsid w:val="00A47C29"/>
    <w:rsid w:val="00C075FD"/>
    <w:rsid w:val="00C765FB"/>
    <w:rsid w:val="00CA0CBB"/>
    <w:rsid w:val="00CD1D1A"/>
    <w:rsid w:val="00D9381C"/>
    <w:rsid w:val="00DB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40B9"/>
  <w15:chartTrackingRefBased/>
  <w15:docId w15:val="{F769F1CE-48AF-4EBD-92F7-7DC0F9F1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wikipedia.org/wiki/%E8%AF%AD%E9%9F%B3%E8%AF%86%E5%88%A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9</cp:revision>
  <dcterms:created xsi:type="dcterms:W3CDTF">2018-12-12T07:27:00Z</dcterms:created>
  <dcterms:modified xsi:type="dcterms:W3CDTF">2018-12-17T15:52:00Z</dcterms:modified>
</cp:coreProperties>
</file>