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42EA8954"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w:t>
      </w:r>
      <w:r w:rsidR="00C21FDD">
        <w:rPr>
          <w:rFonts w:ascii="宋体" w:eastAsia="宋体" w:hAnsi="宋体" w:cs="Times New Roman"/>
          <w:color w:val="000000"/>
          <w:sz w:val="24"/>
          <w:szCs w:val="24"/>
        </w:rPr>
        <w:t>,</w:t>
      </w:r>
      <w:r w:rsidR="00DB41DA" w:rsidRPr="00DB41DA">
        <w:rPr>
          <w:rFonts w:ascii="宋体" w:eastAsia="宋体" w:hAnsi="宋体" w:cs="Times New Roman"/>
          <w:color w:val="000000"/>
          <w:sz w:val="24"/>
          <w:szCs w:val="24"/>
          <w:lang w:val="zh-CN"/>
        </w:rPr>
        <w:t>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rPr>
        <w:t>音频场景识别</w:t>
      </w:r>
      <w:r>
        <w:rPr>
          <w:rFonts w:ascii="宋体" w:eastAsia="宋体" w:hAnsi="宋体" w:cs="Times New Roman" w:hint="eastAsia"/>
          <w:color w:val="000000"/>
          <w:sz w:val="24"/>
          <w:szCs w:val="24"/>
          <w:lang w:val="zh-CN"/>
        </w:rPr>
        <w:t>属于</w:t>
      </w:r>
      <w:r w:rsidRPr="00DD2EC3">
        <w:rPr>
          <w:rFonts w:ascii="宋体" w:eastAsia="宋体" w:hAnsi="宋体" w:cs="Times New Roman"/>
          <w:color w:val="000000"/>
          <w:sz w:val="24"/>
          <w:szCs w:val="24"/>
          <w:lang w:val="zh-CN"/>
        </w:rPr>
        <w:t>计算听觉场景分析</w:t>
      </w:r>
      <w:r>
        <w:rPr>
          <w:rFonts w:ascii="宋体" w:eastAsia="宋体" w:hAnsi="宋体" w:cs="Times New Roman" w:hint="eastAsia"/>
          <w:color w:val="000000"/>
          <w:sz w:val="24"/>
          <w:szCs w:val="24"/>
          <w:lang w:val="zh-CN"/>
        </w:rPr>
        <w:t>(</w:t>
      </w:r>
      <w:r>
        <w:rPr>
          <w:rFonts w:ascii="宋体" w:eastAsia="宋体" w:hAnsi="宋体" w:cs="Times New Roman"/>
          <w:color w:val="000000"/>
          <w:sz w:val="24"/>
          <w:szCs w:val="24"/>
        </w:rPr>
        <w:t>CASA)</w:t>
      </w:r>
      <w:r w:rsidRPr="00DD2EC3">
        <w:rPr>
          <w:rFonts w:ascii="宋体" w:eastAsia="宋体" w:hAnsi="宋体" w:cs="Times New Roman"/>
          <w:color w:val="000000"/>
          <w:sz w:val="24"/>
          <w:szCs w:val="24"/>
          <w:lang w:val="zh-CN"/>
        </w:rPr>
        <w:t>的子</w:t>
      </w:r>
      <w:r>
        <w:rPr>
          <w:rFonts w:ascii="宋体" w:eastAsia="宋体" w:hAnsi="宋体" w:cs="Times New Roman" w:hint="eastAsia"/>
          <w:color w:val="000000"/>
          <w:sz w:val="24"/>
          <w:szCs w:val="24"/>
          <w:lang w:val="zh-CN"/>
        </w:rPr>
        <w:t>领</w:t>
      </w:r>
      <w:r w:rsidRPr="00DD2EC3">
        <w:rPr>
          <w:rFonts w:ascii="宋体" w:eastAsia="宋体" w:hAnsi="宋体" w:cs="Times New Roman"/>
          <w:color w:val="000000"/>
          <w:sz w:val="24"/>
          <w:szCs w:val="24"/>
          <w:lang w:val="zh-CN"/>
        </w:rPr>
        <w:t>域</w:t>
      </w:r>
      <w:r>
        <w:rPr>
          <w:rFonts w:ascii="宋体" w:eastAsia="宋体" w:hAnsi="宋体" w:cs="Times New Roman" w:hint="eastAsia"/>
          <w:color w:val="000000"/>
          <w:sz w:val="24"/>
          <w:szCs w:val="24"/>
          <w:lang w:val="zh-CN"/>
        </w:rPr>
        <w:t>，其</w:t>
      </w:r>
      <w:r w:rsidR="00407806" w:rsidRPr="00DB41DA">
        <w:rPr>
          <w:rFonts w:ascii="宋体" w:eastAsia="宋体" w:hAnsi="宋体" w:cs="Times New Roman"/>
          <w:color w:val="000000"/>
          <w:sz w:val="24"/>
          <w:szCs w:val="24"/>
          <w:lang w:val="zh-CN"/>
        </w:rPr>
        <w:t>主要目标</w:t>
      </w:r>
      <w:r w:rsidR="00407806">
        <w:rPr>
          <w:rFonts w:ascii="宋体" w:eastAsia="宋体" w:hAnsi="宋体" w:cs="Times New Roman" w:hint="eastAsia"/>
          <w:color w:val="000000"/>
          <w:sz w:val="24"/>
          <w:szCs w:val="24"/>
          <w:lang w:val="zh-CN"/>
        </w:rPr>
        <w:t>是</w:t>
      </w:r>
      <w:r w:rsidR="00407806" w:rsidRPr="00DB41DA">
        <w:rPr>
          <w:rFonts w:ascii="宋体" w:eastAsia="宋体" w:hAnsi="宋体" w:cs="Times New Roman"/>
          <w:color w:val="000000"/>
          <w:sz w:val="24"/>
          <w:szCs w:val="24"/>
          <w:lang w:val="zh-CN"/>
        </w:rPr>
        <w:t>通过分析声音使设备能够理解其环境</w:t>
      </w:r>
      <w:r w:rsidR="00407806">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426E198D"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2D18B6">
        <w:rPr>
          <w:rFonts w:ascii="宋体" w:eastAsia="宋体" w:hAnsi="宋体" w:cs="Times New Roman" w:hint="eastAsia"/>
          <w:color w:val="000000"/>
          <w:sz w:val="24"/>
          <w:szCs w:val="24"/>
          <w:lang w:val="zh-CN"/>
        </w:rPr>
        <w:t>性能</w:t>
      </w:r>
      <w:r w:rsidR="00090852" w:rsidRPr="00090852">
        <w:rPr>
          <w:rFonts w:ascii="宋体" w:eastAsia="宋体" w:hAnsi="宋体" w:cs="Times New Roman" w:hint="eastAsia"/>
          <w:color w:val="000000"/>
          <w:sz w:val="24"/>
          <w:szCs w:val="24"/>
          <w:lang w:val="zh-CN"/>
        </w:rPr>
        <w:t>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2D18B6">
        <w:rPr>
          <w:rFonts w:ascii="宋体" w:eastAsia="宋体" w:hAnsi="宋体" w:cs="Times New Roman" w:hint="eastAsia"/>
          <w:color w:val="000000"/>
          <w:sz w:val="24"/>
          <w:szCs w:val="24"/>
          <w:lang w:val="zh-CN"/>
        </w:rPr>
        <w:t>从过程来看，音频场景识别通常需要进行预处理、特征提取、分类器分类这一系列流程。因此，</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921A2E2" w14:textId="2BEEB72C" w:rsidR="00D454D4" w:rsidRDefault="00C05A48" w:rsidP="00D454D4">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许多关于音频场景识别的工作都致力于特征提取部分，原因在于</w:t>
      </w:r>
      <w:r w:rsidRPr="00C05A48">
        <w:rPr>
          <w:rFonts w:ascii="宋体" w:eastAsia="宋体" w:hAnsi="宋体" w:cs="Times New Roman"/>
          <w:color w:val="000000"/>
          <w:sz w:val="24"/>
          <w:szCs w:val="24"/>
          <w:lang w:val="zh-CN"/>
        </w:rPr>
        <w:t>良好的特征简化了分类器的设计，而</w:t>
      </w:r>
      <w:r>
        <w:rPr>
          <w:rFonts w:ascii="宋体" w:eastAsia="宋体" w:hAnsi="宋体" w:cs="Times New Roman" w:hint="eastAsia"/>
          <w:color w:val="000000"/>
          <w:sz w:val="24"/>
          <w:szCs w:val="24"/>
          <w:lang w:val="zh-CN"/>
        </w:rPr>
        <w:t>识别能力欠佳</w:t>
      </w:r>
      <w:r w:rsidRPr="00C05A48">
        <w:rPr>
          <w:rFonts w:ascii="宋体" w:eastAsia="宋体" w:hAnsi="宋体" w:cs="Times New Roman"/>
          <w:color w:val="000000"/>
          <w:sz w:val="24"/>
          <w:szCs w:val="24"/>
          <w:lang w:val="zh-CN"/>
        </w:rPr>
        <w:t>的特征很难用任何分类器来补偿</w:t>
      </w:r>
      <w:r>
        <w:rPr>
          <w:rFonts w:ascii="宋体" w:eastAsia="宋体" w:hAnsi="宋体" w:cs="Times New Roman" w:hint="eastAsia"/>
          <w:color w:val="000000"/>
          <w:sz w:val="24"/>
          <w:szCs w:val="24"/>
          <w:lang w:val="zh-CN"/>
        </w:rPr>
        <w:t>。此前受到语音识别领域的推动，有许多特征已经被投入到广泛的研究与应用之中。下面</w:t>
      </w:r>
      <w:r w:rsidR="003D5286">
        <w:rPr>
          <w:rFonts w:ascii="宋体" w:eastAsia="宋体" w:hAnsi="宋体" w:cs="Times New Roman" w:hint="eastAsia"/>
          <w:color w:val="000000"/>
          <w:sz w:val="24"/>
          <w:szCs w:val="24"/>
          <w:lang w:val="zh-CN"/>
        </w:rPr>
        <w:t>将</w:t>
      </w:r>
      <w:r>
        <w:rPr>
          <w:rFonts w:ascii="宋体" w:eastAsia="宋体" w:hAnsi="宋体" w:cs="Times New Roman" w:hint="eastAsia"/>
          <w:color w:val="000000"/>
          <w:sz w:val="24"/>
          <w:szCs w:val="24"/>
          <w:lang w:val="zh-CN"/>
        </w:rPr>
        <w:t>介绍</w:t>
      </w:r>
      <w:r w:rsidR="003D5286">
        <w:rPr>
          <w:rFonts w:ascii="宋体" w:eastAsia="宋体" w:hAnsi="宋体" w:cs="Times New Roman" w:hint="eastAsia"/>
          <w:color w:val="000000"/>
          <w:sz w:val="24"/>
          <w:szCs w:val="24"/>
          <w:lang w:val="zh-CN"/>
        </w:rPr>
        <w:t>几种</w:t>
      </w:r>
      <w:r>
        <w:rPr>
          <w:rFonts w:ascii="宋体" w:eastAsia="宋体" w:hAnsi="宋体" w:cs="Times New Roman" w:hint="eastAsia"/>
          <w:color w:val="000000"/>
          <w:sz w:val="24"/>
          <w:szCs w:val="24"/>
          <w:lang w:val="zh-CN"/>
        </w:rPr>
        <w:t>常用特征</w:t>
      </w:r>
      <w:r w:rsidR="003D5286">
        <w:rPr>
          <w:rFonts w:ascii="宋体" w:eastAsia="宋体" w:hAnsi="宋体" w:cs="Times New Roman" w:hint="eastAsia"/>
          <w:color w:val="000000"/>
          <w:sz w:val="24"/>
          <w:szCs w:val="24"/>
          <w:lang w:val="zh-CN"/>
        </w:rPr>
        <w:t>，并简述其原理</w:t>
      </w:r>
      <w:r>
        <w:rPr>
          <w:rFonts w:ascii="宋体" w:eastAsia="宋体" w:hAnsi="宋体" w:cs="Times New Roman" w:hint="eastAsia"/>
          <w:color w:val="000000"/>
          <w:sz w:val="24"/>
          <w:szCs w:val="24"/>
          <w:lang w:val="zh-CN"/>
        </w:rPr>
        <w:t>：</w:t>
      </w:r>
    </w:p>
    <w:p w14:paraId="325B6511" w14:textId="5459285A" w:rsidR="003D5286" w:rsidRPr="00C21FDD" w:rsidRDefault="003D5286" w:rsidP="00C21FDD">
      <w:pPr>
        <w:spacing w:line="360" w:lineRule="auto"/>
        <w:ind w:firstLine="420"/>
        <w:jc w:val="left"/>
        <w:rPr>
          <w:rFonts w:ascii="宋体" w:eastAsia="宋体" w:hAnsi="宋体" w:cs="Times New Roman"/>
          <w:color w:val="000000"/>
          <w:sz w:val="24"/>
          <w:szCs w:val="24"/>
          <w:lang w:val="zh-CN"/>
        </w:rPr>
      </w:pPr>
      <w:r w:rsidRPr="00C21FDD">
        <w:rPr>
          <w:rFonts w:ascii="宋体" w:eastAsia="宋体" w:hAnsi="宋体" w:cs="Times New Roman" w:hint="eastAsia"/>
          <w:color w:val="000000"/>
          <w:sz w:val="24"/>
          <w:szCs w:val="24"/>
          <w:lang w:val="zh-CN"/>
        </w:rPr>
        <w:t>（1）简单时频特征</w:t>
      </w:r>
      <w:r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及</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Malkin,Waibel,2005</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等人设计的音频场景分类系统中</w:t>
      </w:r>
      <w:r w:rsidRPr="00C21FDD">
        <w:rPr>
          <w:rFonts w:ascii="宋体" w:eastAsia="宋体" w:hAnsi="宋体" w:cs="Times New Roman"/>
          <w:color w:val="000000"/>
          <w:sz w:val="24"/>
          <w:szCs w:val="24"/>
          <w:lang w:val="zh-CN"/>
        </w:rPr>
        <w:t>，</w:t>
      </w:r>
      <w:r w:rsidRPr="00C21FDD">
        <w:rPr>
          <w:rFonts w:ascii="宋体" w:eastAsia="宋体" w:hAnsi="宋体" w:cs="Times New Roman" w:hint="eastAsia"/>
          <w:color w:val="000000"/>
          <w:sz w:val="24"/>
          <w:szCs w:val="24"/>
          <w:lang w:val="zh-CN"/>
        </w:rPr>
        <w:t>采用了这类特征，其特点为可以通过简单时域计算或通过傅里叶变换得到。其中包括</w:t>
      </w:r>
      <w:r w:rsidR="00F77E3E" w:rsidRPr="00C21FDD">
        <w:rPr>
          <w:rFonts w:ascii="宋体" w:eastAsia="宋体" w:hAnsi="宋体" w:cs="Times New Roman" w:hint="eastAsia"/>
          <w:color w:val="000000"/>
          <w:sz w:val="24"/>
          <w:szCs w:val="24"/>
          <w:lang w:val="zh-CN"/>
        </w:rPr>
        <w:t>过零率：</w:t>
      </w:r>
      <w:r w:rsidRPr="00C21FDD">
        <w:rPr>
          <w:rFonts w:ascii="宋体" w:eastAsia="宋体" w:hAnsi="宋体" w:cs="Times New Roman"/>
          <w:color w:val="000000"/>
          <w:sz w:val="24"/>
          <w:szCs w:val="24"/>
          <w:lang w:val="zh-CN"/>
        </w:rPr>
        <w:t>其测量信号内的符号变化的平均速率，并且与单声道声音的主频率相关;光谱质心，测量光谱的质心，它与亮度的感知有关</w:t>
      </w:r>
      <w:r w:rsidR="000B1A5B"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以及频谱滚降，它识别频率高于设定阈值的频率。</w:t>
      </w:r>
    </w:p>
    <w:p w14:paraId="5FA51ACD" w14:textId="1EF10CF5" w:rsidR="00F77E3E" w:rsidRDefault="00F77E3E" w:rsidP="00C21FDD">
      <w:pPr>
        <w:spacing w:line="360" w:lineRule="auto"/>
        <w:ind w:firstLine="420"/>
        <w:jc w:val="left"/>
        <w:rPr>
          <w:rFonts w:ascii="宋体" w:eastAsia="宋体" w:hAnsi="宋体" w:cs="Times New Roman"/>
          <w:color w:val="000000"/>
          <w:sz w:val="24"/>
          <w:szCs w:val="24"/>
        </w:rPr>
      </w:pP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2）频带能量特征（能量/频率）：</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等人中</w:t>
      </w:r>
      <w:r w:rsidRPr="00C21FDD">
        <w:rPr>
          <w:rFonts w:ascii="宋体" w:eastAsia="宋体" w:hAnsi="宋体" w:cs="Times New Roman"/>
          <w:color w:val="000000"/>
          <w:sz w:val="24"/>
          <w:szCs w:val="24"/>
          <w:lang w:val="zh-CN"/>
        </w:rPr>
        <w:t>使用的这类特征</w:t>
      </w: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是通</w:t>
      </w:r>
      <w:r w:rsidRPr="00887F0C">
        <w:rPr>
          <w:rFonts w:ascii="宋体" w:eastAsia="宋体" w:hAnsi="宋体" w:cs="Times New Roman"/>
          <w:color w:val="000000"/>
          <w:sz w:val="24"/>
          <w:szCs w:val="24"/>
        </w:rPr>
        <w:t>过在指定频带上对幅度谱或功率谱进行积分</w:t>
      </w:r>
      <w:r>
        <w:rPr>
          <w:rFonts w:ascii="宋体" w:eastAsia="宋体" w:hAnsi="宋体" w:cs="Times New Roman" w:hint="eastAsia"/>
          <w:color w:val="000000"/>
          <w:sz w:val="24"/>
          <w:szCs w:val="24"/>
        </w:rPr>
        <w:t>得到的</w:t>
      </w:r>
      <w:r w:rsidRPr="00887F0C">
        <w:rPr>
          <w:rFonts w:ascii="宋体" w:eastAsia="宋体" w:hAnsi="宋体" w:cs="Times New Roman"/>
          <w:color w:val="000000"/>
          <w:sz w:val="24"/>
          <w:szCs w:val="24"/>
        </w:rPr>
        <w:t>。得到的系数</w:t>
      </w:r>
      <w:r>
        <w:rPr>
          <w:rFonts w:ascii="宋体" w:eastAsia="宋体" w:hAnsi="宋体" w:cs="Times New Roman" w:hint="eastAsia"/>
          <w:color w:val="000000"/>
          <w:sz w:val="24"/>
          <w:szCs w:val="24"/>
        </w:rPr>
        <w:t>用来衡量</w:t>
      </w:r>
      <w:r w:rsidRPr="00887F0C">
        <w:rPr>
          <w:rFonts w:ascii="宋体" w:eastAsia="宋体" w:hAnsi="宋体" w:cs="Times New Roman"/>
          <w:color w:val="000000"/>
          <w:sz w:val="24"/>
          <w:szCs w:val="24"/>
        </w:rPr>
        <w:t>不同子带内存在的能量，并且还可以表示为子带能量与总能量之间的比</w:t>
      </w:r>
      <w:r w:rsidRPr="00887F0C">
        <w:rPr>
          <w:rFonts w:ascii="宋体" w:eastAsia="宋体" w:hAnsi="宋体" w:cs="Times New Roman"/>
          <w:color w:val="000000"/>
          <w:sz w:val="24"/>
          <w:szCs w:val="24"/>
        </w:rPr>
        <w:lastRenderedPageBreak/>
        <w:t>率，以编码信号中最突出的频率区域。</w:t>
      </w:r>
    </w:p>
    <w:p w14:paraId="15322B4F" w14:textId="5250315D" w:rsidR="000B1A5B" w:rsidRPr="00887F0C" w:rsidRDefault="00F77E3E"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0B1A5B" w:rsidRPr="00887F0C">
        <w:rPr>
          <w:rFonts w:ascii="宋体" w:eastAsia="宋体" w:hAnsi="宋体" w:cs="Times New Roman"/>
          <w:color w:val="000000"/>
          <w:sz w:val="24"/>
          <w:szCs w:val="24"/>
        </w:rPr>
        <w:t>听觉滤波器组：能量/频率特征的进一步</w:t>
      </w:r>
      <w:r w:rsidR="000B1A5B">
        <w:rPr>
          <w:rFonts w:ascii="宋体" w:eastAsia="宋体" w:hAnsi="宋体" w:cs="Times New Roman" w:hint="eastAsia"/>
          <w:color w:val="000000"/>
          <w:sz w:val="24"/>
          <w:szCs w:val="24"/>
        </w:rPr>
        <w:t>应用</w:t>
      </w:r>
      <w:r w:rsidR="000B1A5B" w:rsidRPr="00887F0C">
        <w:rPr>
          <w:rFonts w:ascii="宋体" w:eastAsia="宋体" w:hAnsi="宋体" w:cs="Times New Roman"/>
          <w:color w:val="000000"/>
          <w:sz w:val="24"/>
          <w:szCs w:val="24"/>
        </w:rPr>
        <w:t>在于通过滤波器组分析音频帧，</w:t>
      </w:r>
      <w:r w:rsidR="000B1A5B">
        <w:rPr>
          <w:rFonts w:ascii="宋体" w:eastAsia="宋体" w:hAnsi="宋体" w:cs="Times New Roman" w:hint="eastAsia"/>
          <w:color w:val="000000"/>
          <w:sz w:val="24"/>
          <w:szCs w:val="24"/>
        </w:rPr>
        <w:t>以</w:t>
      </w:r>
      <w:r w:rsidR="000B1A5B" w:rsidRPr="00887F0C">
        <w:rPr>
          <w:rFonts w:ascii="宋体" w:eastAsia="宋体" w:hAnsi="宋体" w:cs="Times New Roman" w:hint="eastAsia"/>
          <w:color w:val="000000"/>
          <w:sz w:val="24"/>
          <w:szCs w:val="24"/>
        </w:rPr>
        <w:t>模</w:t>
      </w:r>
      <w:r w:rsidR="000B1A5B" w:rsidRPr="00887F0C">
        <w:rPr>
          <w:rFonts w:ascii="宋体" w:eastAsia="宋体" w:hAnsi="宋体" w:cs="Times New Roman"/>
          <w:color w:val="000000"/>
          <w:sz w:val="24"/>
          <w:szCs w:val="24"/>
        </w:rPr>
        <w:t>仿人类听觉系统的响应</w:t>
      </w:r>
      <w:r w:rsidR="000B1A5B">
        <w:rPr>
          <w:rFonts w:ascii="宋体" w:eastAsia="宋体" w:hAnsi="宋体" w:cs="Times New Roman" w:hint="eastAsia"/>
          <w:color w:val="000000"/>
          <w:sz w:val="24"/>
          <w:szCs w:val="24"/>
        </w:rPr>
        <w:t>。它通过了一组带通滤波器，输出具有一定中心频率的子带信号。其中</w:t>
      </w:r>
      <w:r w:rsidR="000B1A5B"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Sawhney和Maes</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997</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使用Gammatone过滤器，</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Clarkson等</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998</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w:t>
      </w:r>
      <w:r w:rsidR="008975A1">
        <w:rPr>
          <w:rFonts w:ascii="宋体" w:eastAsia="宋体" w:hAnsi="宋体" w:cs="Times New Roman" w:hint="eastAsia"/>
          <w:color w:val="000000"/>
          <w:sz w:val="24"/>
          <w:szCs w:val="24"/>
        </w:rPr>
        <w:t>采用了</w:t>
      </w:r>
      <w:r w:rsidR="000B1A5B" w:rsidRPr="00887F0C">
        <w:rPr>
          <w:rFonts w:ascii="宋体" w:eastAsia="宋体" w:hAnsi="宋体" w:cs="Times New Roman"/>
          <w:color w:val="000000"/>
          <w:sz w:val="24"/>
          <w:szCs w:val="24"/>
        </w:rPr>
        <w:t>Mel级滤波器组系数（MFC），而</w:t>
      </w:r>
      <w:r w:rsidR="008A4C1E">
        <w:rPr>
          <w:rFonts w:ascii="宋体" w:eastAsia="宋体" w:hAnsi="宋体" w:cs="Times New Roman" w:hint="eastAsia"/>
          <w:color w:val="000000"/>
          <w:sz w:val="24"/>
          <w:szCs w:val="24"/>
        </w:rPr>
        <w:t>（</w:t>
      </w:r>
      <w:proofErr w:type="spellStart"/>
      <w:r w:rsidR="000B1A5B" w:rsidRPr="00887F0C">
        <w:rPr>
          <w:rFonts w:ascii="宋体" w:eastAsia="宋体" w:hAnsi="宋体" w:cs="Times New Roman"/>
          <w:color w:val="000000"/>
          <w:sz w:val="24"/>
          <w:szCs w:val="24"/>
        </w:rPr>
        <w:t>Patil</w:t>
      </w:r>
      <w:proofErr w:type="spellEnd"/>
      <w:r w:rsidR="000B1A5B" w:rsidRPr="00887F0C">
        <w:rPr>
          <w:rFonts w:ascii="宋体" w:eastAsia="宋体" w:hAnsi="宋体" w:cs="Times New Roman"/>
          <w:color w:val="000000"/>
          <w:sz w:val="24"/>
          <w:szCs w:val="24"/>
        </w:rPr>
        <w:t>和</w:t>
      </w:r>
      <w:proofErr w:type="spellStart"/>
      <w:r w:rsidR="000B1A5B" w:rsidRPr="00887F0C">
        <w:rPr>
          <w:rFonts w:ascii="宋体" w:eastAsia="宋体" w:hAnsi="宋体" w:cs="Times New Roman"/>
          <w:color w:val="000000"/>
          <w:sz w:val="24"/>
          <w:szCs w:val="24"/>
        </w:rPr>
        <w:t>Elahili</w:t>
      </w:r>
      <w:proofErr w:type="spellEnd"/>
      <w:r w:rsidR="008A4C1E">
        <w:rPr>
          <w:rFonts w:ascii="宋体" w:eastAsia="宋体" w:hAnsi="宋体" w:cs="Times New Roman" w:hint="eastAsia"/>
          <w:color w:val="000000"/>
          <w:sz w:val="24"/>
          <w:szCs w:val="24"/>
        </w:rPr>
        <w:t>，2</w:t>
      </w:r>
      <w:r w:rsidR="008A4C1E">
        <w:rPr>
          <w:rFonts w:ascii="宋体" w:eastAsia="宋体" w:hAnsi="宋体" w:cs="Times New Roman"/>
          <w:color w:val="000000"/>
          <w:sz w:val="24"/>
          <w:szCs w:val="24"/>
        </w:rPr>
        <w:t>002</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w:t>
      </w:r>
      <w:r w:rsidR="000B1A5B">
        <w:rPr>
          <w:rFonts w:ascii="宋体" w:eastAsia="宋体" w:hAnsi="宋体" w:cs="Times New Roman" w:hint="eastAsia"/>
          <w:color w:val="000000"/>
          <w:sz w:val="24"/>
          <w:szCs w:val="24"/>
        </w:rPr>
        <w:t>了</w:t>
      </w:r>
      <w:r w:rsidR="000B1A5B" w:rsidRPr="00887F0C">
        <w:rPr>
          <w:rFonts w:ascii="宋体" w:eastAsia="宋体" w:hAnsi="宋体" w:cs="Times New Roman"/>
          <w:color w:val="000000"/>
          <w:sz w:val="24"/>
          <w:szCs w:val="24"/>
        </w:rPr>
        <w:t>听觉谱图。</w:t>
      </w:r>
    </w:p>
    <w:p w14:paraId="0A3D6899" w14:textId="14187A31" w:rsidR="000B1A5B" w:rsidRPr="00887F0C" w:rsidRDefault="000B1A5B"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4）倒谱特征：</w:t>
      </w:r>
      <w:r w:rsidR="008975A1">
        <w:rPr>
          <w:rFonts w:ascii="宋体" w:eastAsia="宋体" w:hAnsi="宋体" w:cs="Times New Roman" w:hint="eastAsia"/>
          <w:color w:val="000000"/>
          <w:sz w:val="24"/>
          <w:szCs w:val="24"/>
        </w:rPr>
        <w:t>倒谱特征是为了某些时候便于计算，将原信号的频谱转化为类似分贝的单位，再对其做逆傅里叶变换，将其视为一种新信号处理。MFCC则为音频场景识别中最常用的倒谱特征之一。其得以大量应用的主要原因就在于MFCC的频带划分是在梅尔刻度上等距划分的，它相比于正常对数倒谱中的线性间隔频带更接近人类的听觉系统。</w:t>
      </w:r>
      <w:r w:rsidR="008A4C1E">
        <w:rPr>
          <w:rFonts w:ascii="宋体" w:eastAsia="宋体" w:hAnsi="宋体" w:cs="Times New Roman" w:hint="eastAsia"/>
          <w:color w:val="000000"/>
          <w:sz w:val="24"/>
          <w:szCs w:val="24"/>
        </w:rPr>
        <w:t>在之后的章节中将详细介绍该特征的原理以及提取过程。</w:t>
      </w:r>
    </w:p>
    <w:p w14:paraId="1470FB05" w14:textId="27AEF4D1" w:rsidR="002E7FFE" w:rsidRPr="00887F0C" w:rsidRDefault="002E7FFE" w:rsidP="008A4C1E">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5</w:t>
      </w:r>
      <w:r w:rsidRPr="00887F0C">
        <w:rPr>
          <w:rFonts w:ascii="宋体" w:eastAsia="宋体" w:hAnsi="宋体" w:cs="Times New Roman"/>
          <w:color w:val="000000"/>
          <w:sz w:val="24"/>
          <w:szCs w:val="24"/>
        </w:rPr>
        <w:t>）发声特征：每当认为信号</w:t>
      </w:r>
      <w:r w:rsidR="000519C9">
        <w:rPr>
          <w:rFonts w:ascii="宋体" w:eastAsia="宋体" w:hAnsi="宋体" w:cs="Times New Roman" w:hint="eastAsia"/>
          <w:color w:val="000000"/>
          <w:sz w:val="24"/>
          <w:szCs w:val="24"/>
        </w:rPr>
        <w:t>中</w:t>
      </w:r>
      <w:r w:rsidRPr="00887F0C">
        <w:rPr>
          <w:rFonts w:ascii="宋体" w:eastAsia="宋体" w:hAnsi="宋体" w:cs="Times New Roman"/>
          <w:color w:val="000000"/>
          <w:sz w:val="24"/>
          <w:szCs w:val="24"/>
        </w:rPr>
        <w:t>包含谐波分量时，可以估计</w:t>
      </w:r>
      <w:r w:rsidR="000519C9">
        <w:rPr>
          <w:rFonts w:ascii="宋体" w:eastAsia="宋体" w:hAnsi="宋体" w:cs="Times New Roman" w:hint="eastAsia"/>
          <w:color w:val="000000"/>
          <w:sz w:val="24"/>
          <w:szCs w:val="24"/>
        </w:rPr>
        <w:t>其</w:t>
      </w:r>
      <w:r w:rsidRPr="00887F0C">
        <w:rPr>
          <w:rFonts w:ascii="宋体" w:eastAsia="宋体" w:hAnsi="宋体" w:cs="Times New Roman"/>
          <w:color w:val="000000"/>
          <w:sz w:val="24"/>
          <w:szCs w:val="24"/>
        </w:rPr>
        <w:t>基频f或一组基频，并且可以定义特征组以测量这些估计的特性。在</w:t>
      </w:r>
      <w:r w:rsidR="000519C9">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的情况下，谐波分量可能</w:t>
      </w:r>
      <w:r w:rsidR="000519C9">
        <w:rPr>
          <w:rFonts w:ascii="宋体" w:eastAsia="宋体" w:hAnsi="宋体" w:cs="Times New Roman" w:hint="eastAsia"/>
          <w:color w:val="000000"/>
          <w:sz w:val="24"/>
          <w:szCs w:val="24"/>
        </w:rPr>
        <w:t>与</w:t>
      </w:r>
      <w:r w:rsidR="000519C9" w:rsidRPr="00887F0C">
        <w:rPr>
          <w:rFonts w:ascii="宋体" w:eastAsia="宋体" w:hAnsi="宋体" w:cs="Times New Roman"/>
          <w:color w:val="000000"/>
          <w:sz w:val="24"/>
          <w:szCs w:val="24"/>
        </w:rPr>
        <w:t>音频场景内发生的特定事件</w:t>
      </w:r>
      <w:r w:rsidR="000519C9">
        <w:rPr>
          <w:rFonts w:ascii="宋体" w:eastAsia="宋体" w:hAnsi="宋体" w:cs="Times New Roman" w:hint="eastAsia"/>
          <w:color w:val="000000"/>
          <w:sz w:val="24"/>
          <w:szCs w:val="24"/>
        </w:rPr>
        <w:t>相对应</w:t>
      </w:r>
      <w:r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且可以通过其识别确定不同的音频场景</w:t>
      </w:r>
      <w:r w:rsidRPr="00887F0C">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 xml:space="preserve">盖格等人。采用与系统中每帧的基频相关的发声功能。 </w:t>
      </w:r>
      <w:r w:rsidR="000519C9">
        <w:rPr>
          <w:rFonts w:ascii="宋体" w:eastAsia="宋体" w:hAnsi="宋体" w:cs="Times New Roman" w:hint="eastAsia"/>
          <w:color w:val="000000"/>
          <w:sz w:val="24"/>
          <w:szCs w:val="24"/>
        </w:rPr>
        <w:t>（</w:t>
      </w:r>
      <w:proofErr w:type="spellStart"/>
      <w:r w:rsidRPr="00887F0C">
        <w:rPr>
          <w:rFonts w:ascii="宋体" w:eastAsia="宋体" w:hAnsi="宋体" w:cs="Times New Roman" w:hint="eastAsia"/>
          <w:color w:val="000000"/>
          <w:sz w:val="24"/>
          <w:szCs w:val="24"/>
        </w:rPr>
        <w:t>K</w:t>
      </w:r>
      <w:r w:rsidRPr="00887F0C">
        <w:rPr>
          <w:rFonts w:ascii="宋体" w:eastAsia="宋体" w:hAnsi="宋体" w:cs="Times New Roman"/>
          <w:color w:val="000000"/>
          <w:sz w:val="24"/>
          <w:szCs w:val="24"/>
        </w:rPr>
        <w:t>rijnders</w:t>
      </w:r>
      <w:proofErr w:type="spellEnd"/>
      <w:r w:rsidRPr="00887F0C">
        <w:rPr>
          <w:rFonts w:ascii="宋体" w:eastAsia="宋体" w:hAnsi="宋体" w:cs="Times New Roman"/>
          <w:color w:val="000000"/>
          <w:sz w:val="24"/>
          <w:szCs w:val="24"/>
        </w:rPr>
        <w:t>和Holt</w:t>
      </w:r>
      <w:r w:rsidR="000519C9">
        <w:rPr>
          <w:rFonts w:ascii="宋体" w:eastAsia="宋体" w:hAnsi="宋体" w:cs="Times New Roman" w:hint="eastAsia"/>
          <w:color w:val="000000"/>
          <w:sz w:val="24"/>
          <w:szCs w:val="24"/>
        </w:rPr>
        <w:t>，2</w:t>
      </w:r>
      <w:r w:rsidR="000519C9">
        <w:rPr>
          <w:rFonts w:ascii="宋体" w:eastAsia="宋体" w:hAnsi="宋体" w:cs="Times New Roman"/>
          <w:color w:val="000000"/>
          <w:sz w:val="24"/>
          <w:szCs w:val="24"/>
        </w:rPr>
        <w:t>013</w:t>
      </w:r>
      <w:r w:rsidR="000519C9">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8A4C1E">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6</w:t>
      </w:r>
      <w:r w:rsidRPr="00887F0C">
        <w:rPr>
          <w:rFonts w:ascii="宋体" w:eastAsia="宋体" w:hAnsi="宋体" w:cs="Times New Roman"/>
          <w:color w:val="000000"/>
          <w:sz w:val="24"/>
          <w:szCs w:val="24"/>
        </w:rPr>
        <w:t>）线性预测系数（LPC）：</w:t>
      </w:r>
      <w:r w:rsidR="008A4C1E" w:rsidRPr="008A4C1E">
        <w:rPr>
          <w:rFonts w:ascii="宋体" w:eastAsia="宋体" w:hAnsi="宋体" w:cs="Times New Roman"/>
          <w:color w:val="000000"/>
          <w:sz w:val="24"/>
          <w:szCs w:val="24"/>
        </w:rPr>
        <w:t>线性预测是</w:t>
      </w:r>
      <w:r w:rsidR="00146C7A" w:rsidRPr="00146C7A">
        <w:rPr>
          <w:rFonts w:ascii="宋体" w:eastAsia="宋体" w:hAnsi="宋体" w:cs="Times New Roman"/>
          <w:color w:val="000000"/>
          <w:sz w:val="24"/>
          <w:szCs w:val="24"/>
        </w:rPr>
        <w:t>根据</w:t>
      </w:r>
      <w:hyperlink r:id="rId8" w:tooltip="线性预测" w:history="1">
        <w:r w:rsidR="00146C7A" w:rsidRPr="00146C7A">
          <w:rPr>
            <w:rFonts w:ascii="宋体" w:eastAsia="宋体" w:hAnsi="宋体" w:cs="Times New Roman"/>
            <w:color w:val="000000"/>
            <w:sz w:val="24"/>
            <w:szCs w:val="24"/>
          </w:rPr>
          <w:t>线性预测</w:t>
        </w:r>
      </w:hyperlink>
      <w:r w:rsidR="00146C7A" w:rsidRPr="00146C7A">
        <w:rPr>
          <w:rFonts w:ascii="宋体" w:eastAsia="宋体" w:hAnsi="宋体" w:cs="Times New Roman"/>
          <w:color w:val="000000"/>
          <w:sz w:val="24"/>
          <w:szCs w:val="24"/>
        </w:rPr>
        <w:t>模型的信息用</w:t>
      </w:r>
      <w:hyperlink r:id="rId9" w:tooltip="数据压缩" w:history="1">
        <w:r w:rsidR="00146C7A" w:rsidRPr="00146C7A">
          <w:rPr>
            <w:rFonts w:ascii="宋体" w:eastAsia="宋体" w:hAnsi="宋体" w:cs="Times New Roman"/>
            <w:color w:val="000000"/>
            <w:sz w:val="24"/>
            <w:szCs w:val="24"/>
          </w:rPr>
          <w:t>压缩</w:t>
        </w:r>
      </w:hyperlink>
      <w:r w:rsidR="00146C7A" w:rsidRPr="00146C7A">
        <w:rPr>
          <w:rFonts w:ascii="宋体" w:eastAsia="宋体" w:hAnsi="宋体" w:cs="Times New Roman"/>
          <w:color w:val="000000"/>
          <w:sz w:val="24"/>
          <w:szCs w:val="24"/>
        </w:rPr>
        <w:t>形式表示</w:t>
      </w:r>
      <w:hyperlink r:id="rId10" w:tooltip="数字" w:history="1">
        <w:r w:rsidR="00146C7A" w:rsidRPr="00146C7A">
          <w:rPr>
            <w:rFonts w:ascii="宋体" w:eastAsia="宋体" w:hAnsi="宋体" w:cs="Times New Roman"/>
            <w:color w:val="000000"/>
            <w:sz w:val="24"/>
            <w:szCs w:val="24"/>
          </w:rPr>
          <w:t>数字</w:t>
        </w:r>
      </w:hyperlink>
      <w:hyperlink r:id="rId11" w:tooltip="语音" w:history="1">
        <w:r w:rsidR="00146C7A" w:rsidRPr="00146C7A">
          <w:rPr>
            <w:rFonts w:ascii="宋体" w:eastAsia="宋体" w:hAnsi="宋体" w:cs="Times New Roman"/>
            <w:color w:val="000000"/>
            <w:sz w:val="24"/>
            <w:szCs w:val="24"/>
          </w:rPr>
          <w:t>语音</w:t>
        </w:r>
      </w:hyperlink>
      <w:hyperlink r:id="rId12" w:tooltip="信号" w:history="1">
        <w:r w:rsidR="00146C7A" w:rsidRPr="00146C7A">
          <w:rPr>
            <w:rFonts w:ascii="宋体" w:eastAsia="宋体" w:hAnsi="宋体" w:cs="Times New Roman"/>
            <w:color w:val="000000"/>
            <w:sz w:val="24"/>
            <w:szCs w:val="24"/>
          </w:rPr>
          <w:t>信号</w:t>
        </w:r>
      </w:hyperlink>
      <w:hyperlink r:id="rId13" w:tooltip="谱包络（页面不存在）" w:history="1">
        <w:r w:rsidR="00146C7A" w:rsidRPr="00146C7A">
          <w:rPr>
            <w:rFonts w:ascii="宋体" w:eastAsia="宋体" w:hAnsi="宋体" w:cs="Times New Roman"/>
            <w:color w:val="000000"/>
            <w:sz w:val="24"/>
            <w:szCs w:val="24"/>
          </w:rPr>
          <w:t>谱包络</w:t>
        </w:r>
      </w:hyperlink>
      <w:r w:rsidR="00146C7A" w:rsidRPr="00146C7A">
        <w:rPr>
          <w:rFonts w:ascii="宋体" w:eastAsia="宋体" w:hAnsi="宋体" w:cs="Times New Roman"/>
          <w:color w:val="000000"/>
          <w:sz w:val="24"/>
          <w:szCs w:val="24"/>
        </w:rPr>
        <w:t>。它是最有效的</w:t>
      </w:r>
      <w:r w:rsidR="00146C7A" w:rsidRPr="00146C7A">
        <w:rPr>
          <w:rFonts w:ascii="宋体" w:eastAsia="宋体" w:hAnsi="宋体" w:cs="Times New Roman" w:hint="eastAsia"/>
          <w:color w:val="000000"/>
          <w:sz w:val="24"/>
          <w:szCs w:val="24"/>
        </w:rPr>
        <w:t>音频</w:t>
      </w:r>
      <w:r w:rsidR="00146C7A" w:rsidRPr="00146C7A">
        <w:rPr>
          <w:rFonts w:ascii="宋体" w:eastAsia="宋体" w:hAnsi="宋体" w:cs="Times New Roman"/>
          <w:color w:val="000000"/>
          <w:sz w:val="24"/>
          <w:szCs w:val="24"/>
        </w:rPr>
        <w:t>分析技术之一，也是低位速下编码方法高质量语音最有用的方法之一，它能够提供非常精确的语音参数预测</w:t>
      </w:r>
      <w:r w:rsidR="00146C7A" w:rsidRPr="00146C7A">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这类特征已被用于分析被模拟为自回归过程的语音信号。在自回归模型中，给定时刻t的信号s的样本表示为L个先前时刻的样本的线性组合：</w:t>
      </w:r>
    </w:p>
    <w:p w14:paraId="29EB5F17" w14:textId="77777777" w:rsidR="002E7FFE" w:rsidRPr="00B446A3" w:rsidRDefault="002E7FFE" w:rsidP="002E7FFE">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0AB1857B" w14:textId="292366DA" w:rsidR="00C05A48" w:rsidRPr="00F77E3E" w:rsidRDefault="002E7FFE" w:rsidP="00514634">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t>Eronen</w:t>
      </w:r>
      <w:proofErr w:type="spellEnd"/>
      <w:r w:rsidRPr="00F41515">
        <w:rPr>
          <w:rFonts w:ascii="宋体" w:eastAsia="宋体" w:hAnsi="宋体" w:cs="Times New Roman"/>
          <w:color w:val="000000"/>
          <w:sz w:val="24"/>
          <w:szCs w:val="24"/>
        </w:rPr>
        <w:t>等人在他们提出的方法中采用了LPC特征。</w:t>
      </w: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lastRenderedPageBreak/>
        <w:t>卷积神经网络</w:t>
      </w:r>
      <w:r w:rsidR="00A47C29">
        <w:rPr>
          <w:rFonts w:ascii="Heiti SC Medium" w:eastAsia="Heiti SC Medium" w:hAnsi="Heiti SC Medium" w:hint="eastAsia"/>
          <w:sz w:val="28"/>
          <w:szCs w:val="28"/>
        </w:rPr>
        <w:t>研究现状</w:t>
      </w:r>
    </w:p>
    <w:p w14:paraId="42D69DBB" w14:textId="7D28FBDB" w:rsidR="0041307A" w:rsidRDefault="0041307A" w:rsidP="0041307A">
      <w:pPr>
        <w:jc w:val="left"/>
        <w:rPr>
          <w:rFonts w:ascii="Heiti SC Medium" w:eastAsia="Heiti SC Medium" w:hAnsi="Heiti SC Medium"/>
          <w:sz w:val="28"/>
          <w:szCs w:val="28"/>
        </w:rPr>
      </w:pPr>
    </w:p>
    <w:p w14:paraId="132CE4C3" w14:textId="21D50978" w:rsidR="00E350B9" w:rsidRPr="00FB21F1" w:rsidRDefault="00E350B9" w:rsidP="00E350B9">
      <w:pPr>
        <w:pStyle w:val="a3"/>
        <w:spacing w:before="120" w:beforeAutospacing="0" w:after="120" w:afterAutospacing="0" w:line="360" w:lineRule="auto"/>
        <w:ind w:firstLine="462"/>
        <w:rPr>
          <w:rFonts w:cs="Times New Roman"/>
          <w:color w:val="000000"/>
          <w:kern w:val="2"/>
        </w:rPr>
      </w:pPr>
      <w:r w:rsidRPr="00E350B9">
        <w:rPr>
          <w:rFonts w:cs="Times New Roman"/>
          <w:color w:val="000000"/>
          <w:kern w:val="2"/>
        </w:rPr>
        <w:t>卷积神经网络（Convolutional Neural Network, CNN）</w:t>
      </w:r>
      <w:r>
        <w:rPr>
          <w:rFonts w:cs="Times New Roman" w:hint="eastAsia"/>
          <w:color w:val="000000"/>
        </w:rPr>
        <w:t>深度学习中一种重要的网络架构。它</w:t>
      </w:r>
      <w:r w:rsidRPr="00FB21F1">
        <w:rPr>
          <w:rFonts w:cs="Times New Roman"/>
          <w:color w:val="000000"/>
          <w:kern w:val="2"/>
        </w:rPr>
        <w:t>是一种</w:t>
      </w:r>
      <w:r w:rsidR="00DB242A">
        <w:rPr>
          <w:rFonts w:cs="Times New Roman"/>
          <w:color w:val="000000"/>
          <w:kern w:val="2"/>
        </w:rPr>
        <w:fldChar w:fldCharType="begin"/>
      </w:r>
      <w:r w:rsidR="00DB242A">
        <w:rPr>
          <w:rFonts w:cs="Times New Roman"/>
          <w:color w:val="000000"/>
          <w:kern w:val="2"/>
        </w:rPr>
        <w:instrText xml:space="preserve"> HYPERLINK "https://zh.wikipedia.org/wiki/%E5%89%8D%E9%A6%88%E7%A5%9E%E7%BB%8F%E7%BD%91%E7%BB%9C" \o "前馈神经网络" </w:instrText>
      </w:r>
      <w:r w:rsidR="00DB242A">
        <w:rPr>
          <w:rFonts w:cs="Times New Roman"/>
          <w:color w:val="000000"/>
          <w:kern w:val="2"/>
        </w:rPr>
        <w:fldChar w:fldCharType="separate"/>
      </w:r>
      <w:r w:rsidRPr="00FB21F1">
        <w:rPr>
          <w:rFonts w:cs="Times New Roman"/>
          <w:color w:val="000000"/>
          <w:kern w:val="2"/>
        </w:rPr>
        <w:t>前馈神经网络</w:t>
      </w:r>
      <w:r w:rsidR="00DB242A">
        <w:rPr>
          <w:rFonts w:cs="Times New Roman"/>
          <w:color w:val="000000"/>
          <w:kern w:val="2"/>
        </w:rPr>
        <w:fldChar w:fldCharType="end"/>
      </w:r>
      <w:r w:rsidRPr="00FB21F1">
        <w:rPr>
          <w:rFonts w:cs="Times New Roman"/>
          <w:color w:val="000000"/>
          <w:kern w:val="2"/>
        </w:rPr>
        <w:t>，它的人工神经元可以响应一部分覆盖范围内的周围单元。卷积神经网络由一个或多个卷积层和顶端的全连通层（对应经典的神经网络）组成，同时也包括关联权重和</w:t>
      </w:r>
      <w:r w:rsidRPr="00FB21F1">
        <w:rPr>
          <w:rFonts w:cs="Times New Roman"/>
          <w:color w:val="000000"/>
          <w:kern w:val="2"/>
        </w:rPr>
        <w:fldChar w:fldCharType="begin"/>
      </w:r>
      <w:r w:rsidRPr="00FB21F1">
        <w:rPr>
          <w:rFonts w:cs="Times New Roman"/>
          <w:color w:val="000000"/>
          <w:kern w:val="2"/>
        </w:rPr>
        <w:instrText xml:space="preserve"> HYPERLINK "https://zh.wikipedia.org/w/index.php?title=%E6%B1%A0%E5%8C%96&amp;action=edit&amp;redlink=1" \o "池化（页面不存在）" </w:instrText>
      </w:r>
      <w:r w:rsidRPr="00FB21F1">
        <w:rPr>
          <w:rFonts w:cs="Times New Roman"/>
          <w:color w:val="000000"/>
          <w:kern w:val="2"/>
        </w:rPr>
        <w:fldChar w:fldCharType="separate"/>
      </w:r>
      <w:r w:rsidRPr="00FB21F1">
        <w:rPr>
          <w:rFonts w:cs="Times New Roman"/>
          <w:color w:val="000000"/>
          <w:kern w:val="2"/>
        </w:rPr>
        <w:t>池化</w:t>
      </w:r>
      <w:r w:rsidRPr="00FB21F1">
        <w:rPr>
          <w:rFonts w:cs="Times New Roman"/>
          <w:color w:val="000000"/>
          <w:kern w:val="2"/>
        </w:rPr>
        <w:fldChar w:fldCharType="end"/>
      </w:r>
      <w:r w:rsidRPr="00FB21F1">
        <w:rPr>
          <w:rFonts w:cs="Times New Roman"/>
          <w:color w:val="000000"/>
          <w:kern w:val="2"/>
        </w:rPr>
        <w:t>层（pooling layer）。这一结构使得卷积神经网络能够利用输入数据的二维结构。</w:t>
      </w:r>
    </w:p>
    <w:p w14:paraId="28530329" w14:textId="1E561E81" w:rsidR="006B0BF8" w:rsidRDefault="00E350B9" w:rsidP="00222EA4">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卷积神经网络结构的确立源自于1</w:t>
      </w:r>
      <w:r>
        <w:rPr>
          <w:rFonts w:ascii="宋体" w:eastAsia="宋体" w:hAnsi="宋体" w:cs="Times New Roman"/>
          <w:color w:val="000000"/>
          <w:sz w:val="24"/>
          <w:szCs w:val="24"/>
        </w:rPr>
        <w:t>997</w:t>
      </w:r>
      <w:r>
        <w:rPr>
          <w:rFonts w:ascii="宋体" w:eastAsia="宋体" w:hAnsi="宋体" w:cs="Times New Roman" w:hint="eastAsia"/>
          <w:color w:val="000000"/>
          <w:sz w:val="24"/>
          <w:szCs w:val="24"/>
        </w:rPr>
        <w:t>年</w:t>
      </w:r>
      <w:r w:rsidRPr="006B0BF8">
        <w:rPr>
          <w:rFonts w:ascii="宋体" w:eastAsia="宋体" w:hAnsi="宋体" w:cs="Times New Roman"/>
          <w:color w:val="000000"/>
          <w:sz w:val="24"/>
          <w:szCs w:val="24"/>
        </w:rPr>
        <w:t xml:space="preserve">（Le </w:t>
      </w:r>
      <w:proofErr w:type="spellStart"/>
      <w:r w:rsidRPr="006B0BF8">
        <w:rPr>
          <w:rFonts w:ascii="宋体" w:eastAsia="宋体" w:hAnsi="宋体" w:cs="Times New Roman"/>
          <w:color w:val="000000"/>
          <w:sz w:val="24"/>
          <w:szCs w:val="24"/>
        </w:rPr>
        <w:t>Cun</w:t>
      </w:r>
      <w:proofErr w:type="spellEnd"/>
      <w:r w:rsidRPr="006B0BF8">
        <w:rPr>
          <w:rFonts w:ascii="宋体" w:eastAsia="宋体" w:hAnsi="宋体" w:cs="Times New Roman"/>
          <w:color w:val="000000"/>
          <w:sz w:val="24"/>
          <w:szCs w:val="24"/>
        </w:rPr>
        <w:t>等，1997）</w:t>
      </w:r>
      <w:r>
        <w:rPr>
          <w:rFonts w:ascii="宋体" w:eastAsia="宋体" w:hAnsi="宋体" w:cs="Times New Roman" w:hint="eastAsia"/>
          <w:color w:val="000000"/>
          <w:sz w:val="24"/>
          <w:szCs w:val="24"/>
        </w:rPr>
        <w:t>人的论文，他们设计了一种名为L</w:t>
      </w:r>
      <w:r>
        <w:rPr>
          <w:rFonts w:ascii="宋体" w:eastAsia="宋体" w:hAnsi="宋体" w:cs="Times New Roman"/>
          <w:color w:val="000000"/>
          <w:sz w:val="24"/>
          <w:szCs w:val="24"/>
        </w:rPr>
        <w:t>eNet-5</w:t>
      </w:r>
      <w:r>
        <w:rPr>
          <w:rFonts w:ascii="宋体" w:eastAsia="宋体" w:hAnsi="宋体" w:cs="Times New Roman" w:hint="eastAsia"/>
          <w:color w:val="000000"/>
          <w:sz w:val="24"/>
          <w:szCs w:val="24"/>
        </w:rPr>
        <w:t>的多层人工神经网络，可以对手写识别数字做分类。卷积神经网络也像其他神经网络一样可以使用反向传播算法进行训练。</w:t>
      </w:r>
      <w:r w:rsidR="006B0BF8">
        <w:rPr>
          <w:rFonts w:ascii="宋体" w:eastAsia="宋体" w:hAnsi="宋体" w:cs="Times New Roman" w:hint="eastAsia"/>
          <w:color w:val="000000"/>
          <w:sz w:val="24"/>
          <w:szCs w:val="24"/>
        </w:rPr>
        <w:t>卷积神经网络的热潮的掀起则是由于2</w:t>
      </w:r>
      <w:r w:rsidR="006B0BF8">
        <w:rPr>
          <w:rFonts w:ascii="宋体" w:eastAsia="宋体" w:hAnsi="宋体" w:cs="Times New Roman"/>
          <w:color w:val="000000"/>
          <w:sz w:val="24"/>
          <w:szCs w:val="24"/>
        </w:rPr>
        <w:t>012</w:t>
      </w:r>
      <w:r w:rsidR="006B0BF8">
        <w:rPr>
          <w:rFonts w:ascii="宋体" w:eastAsia="宋体" w:hAnsi="宋体" w:cs="Times New Roman" w:hint="eastAsia"/>
          <w:color w:val="000000"/>
          <w:sz w:val="24"/>
          <w:szCs w:val="24"/>
        </w:rPr>
        <w:t>年开始举办的I</w:t>
      </w:r>
      <w:r w:rsidR="006B0BF8">
        <w:rPr>
          <w:rFonts w:ascii="宋体" w:eastAsia="宋体" w:hAnsi="宋体" w:cs="Times New Roman"/>
          <w:color w:val="000000"/>
          <w:sz w:val="24"/>
          <w:szCs w:val="24"/>
        </w:rPr>
        <w:t>mageNet</w:t>
      </w:r>
      <w:r w:rsidR="006B0BF8">
        <w:rPr>
          <w:rFonts w:ascii="宋体" w:eastAsia="宋体" w:hAnsi="宋体" w:cs="Times New Roman" w:hint="eastAsia"/>
          <w:color w:val="000000"/>
          <w:sz w:val="24"/>
          <w:szCs w:val="24"/>
        </w:rPr>
        <w:t>图像分类比赛</w:t>
      </w:r>
      <w:r w:rsidR="006B0BF8" w:rsidRPr="006B0BF8">
        <w:rPr>
          <w:rFonts w:ascii="宋体" w:eastAsia="宋体" w:hAnsi="宋体" w:cs="Times New Roman"/>
          <w:color w:val="000000"/>
          <w:sz w:val="24"/>
          <w:szCs w:val="24"/>
        </w:rPr>
        <w:t>。</w:t>
      </w:r>
      <w:r w:rsidR="00222EA4">
        <w:rPr>
          <w:rFonts w:ascii="宋体" w:eastAsia="宋体" w:hAnsi="宋体" w:cs="Times New Roman" w:hint="eastAsia"/>
          <w:color w:val="000000"/>
          <w:sz w:val="24"/>
          <w:szCs w:val="24"/>
        </w:rPr>
        <w:t>赛中</w:t>
      </w:r>
      <w:r w:rsidR="00222EA4" w:rsidRPr="006B0BF8">
        <w:rPr>
          <w:rFonts w:ascii="宋体" w:eastAsia="宋体" w:hAnsi="宋体" w:cs="Times New Roman"/>
          <w:color w:val="000000"/>
          <w:sz w:val="24"/>
          <w:szCs w:val="24"/>
        </w:rPr>
        <w:t>（</w:t>
      </w:r>
      <w:proofErr w:type="spellStart"/>
      <w:r w:rsidR="00222EA4" w:rsidRPr="006B0BF8">
        <w:rPr>
          <w:rFonts w:ascii="宋体" w:eastAsia="宋体" w:hAnsi="宋体" w:cs="Times New Roman"/>
          <w:color w:val="000000"/>
          <w:sz w:val="24"/>
          <w:szCs w:val="24"/>
        </w:rPr>
        <w:t>Krizhevsky</w:t>
      </w:r>
      <w:proofErr w:type="spellEnd"/>
      <w:r w:rsidR="00222EA4" w:rsidRPr="006B0BF8">
        <w:rPr>
          <w:rFonts w:ascii="宋体" w:eastAsia="宋体" w:hAnsi="宋体" w:cs="Times New Roman"/>
          <w:color w:val="000000"/>
          <w:sz w:val="24"/>
          <w:szCs w:val="24"/>
        </w:rPr>
        <w:t>等，2012）</w:t>
      </w:r>
      <w:r w:rsidR="00222EA4" w:rsidRPr="00222EA4">
        <w:rPr>
          <w:rFonts w:ascii="宋体" w:eastAsia="宋体" w:hAnsi="宋体" w:cs="Times New Roman"/>
          <w:color w:val="000000"/>
          <w:sz w:val="24"/>
          <w:szCs w:val="24"/>
        </w:rPr>
        <w:t>提出了一个经典的</w:t>
      </w:r>
      <w:r w:rsidR="00222EA4">
        <w:rPr>
          <w:rFonts w:ascii="宋体" w:eastAsia="宋体" w:hAnsi="宋体" w:cs="Times New Roman" w:hint="eastAsia"/>
          <w:color w:val="000000"/>
          <w:sz w:val="24"/>
          <w:szCs w:val="24"/>
        </w:rPr>
        <w:t>卷积神经网络</w:t>
      </w:r>
      <w:r w:rsidR="00222EA4" w:rsidRPr="00222EA4">
        <w:rPr>
          <w:rFonts w:ascii="宋体" w:eastAsia="宋体" w:hAnsi="宋体" w:cs="Times New Roman"/>
          <w:color w:val="000000"/>
          <w:sz w:val="24"/>
          <w:szCs w:val="24"/>
        </w:rPr>
        <w:t xml:space="preserve">结构，并在图像识别任务上取得了重大突破。其方法的整体框架叫做 </w:t>
      </w:r>
      <w:proofErr w:type="spellStart"/>
      <w:r w:rsidR="00222EA4" w:rsidRPr="00222EA4">
        <w:rPr>
          <w:rFonts w:ascii="宋体" w:eastAsia="宋体" w:hAnsi="宋体" w:cs="Times New Roman"/>
          <w:color w:val="000000"/>
          <w:sz w:val="24"/>
          <w:szCs w:val="24"/>
        </w:rPr>
        <w:t>AlexNet</w:t>
      </w:r>
      <w:proofErr w:type="spellEnd"/>
      <w:r w:rsidR="00222EA4" w:rsidRPr="00222EA4">
        <w:rPr>
          <w:rFonts w:ascii="宋体" w:eastAsia="宋体" w:hAnsi="宋体" w:cs="Times New Roman"/>
          <w:color w:val="000000"/>
          <w:sz w:val="24"/>
          <w:szCs w:val="24"/>
        </w:rPr>
        <w:t>，与 LeNet-5类似，但层次结构上要更加深一些。同时使用了非线性激活函数</w:t>
      </w:r>
      <w:proofErr w:type="spellStart"/>
      <w:r w:rsidR="00222EA4" w:rsidRPr="00222EA4">
        <w:rPr>
          <w:rFonts w:ascii="宋体" w:eastAsia="宋体" w:hAnsi="宋体" w:cs="Times New Roman"/>
          <w:color w:val="000000"/>
          <w:sz w:val="24"/>
          <w:szCs w:val="24"/>
        </w:rPr>
        <w:t>ReLu</w:t>
      </w:r>
      <w:proofErr w:type="spellEnd"/>
      <w:r w:rsidR="00222EA4" w:rsidRPr="00222EA4">
        <w:rPr>
          <w:rFonts w:ascii="宋体" w:eastAsia="宋体" w:hAnsi="宋体" w:cs="Times New Roman"/>
          <w:color w:val="000000"/>
          <w:sz w:val="24"/>
          <w:szCs w:val="24"/>
        </w:rPr>
        <w:t>[5]与Dropout[6]方法，取得了卓越的效果。</w:t>
      </w:r>
    </w:p>
    <w:p w14:paraId="385074D6" w14:textId="14D6E571" w:rsidR="00FB21F1" w:rsidRPr="00E350B9" w:rsidRDefault="00FB21F1" w:rsidP="00E350B9">
      <w:pPr>
        <w:jc w:val="left"/>
        <w:rPr>
          <w:rFonts w:ascii="宋体" w:eastAsia="宋体" w:hAnsi="宋体" w:cs="Times New Roman"/>
          <w:color w:val="000000"/>
          <w:sz w:val="24"/>
          <w:szCs w:val="24"/>
        </w:rPr>
      </w:pPr>
    </w:p>
    <w:p w14:paraId="4C7ED223" w14:textId="77777777" w:rsidR="00FB21F1" w:rsidRPr="0041307A" w:rsidRDefault="00FB21F1"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5C2A735C" w:rsidR="00841A14" w:rsidRDefault="00841A14" w:rsidP="006C6F4C">
      <w:pPr>
        <w:jc w:val="left"/>
        <w:rPr>
          <w:rFonts w:ascii="Heiti SC Medium" w:eastAsia="Heiti SC Medium" w:hAnsi="Heiti SC Medium"/>
          <w:sz w:val="30"/>
          <w:szCs w:val="30"/>
        </w:rPr>
      </w:pPr>
    </w:p>
    <w:p w14:paraId="66820ACD" w14:textId="7258E62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Sawhney和Maes在1997年MIT媒体实验室的技术报告中提出一种专门解决ASC问题的方法。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Clarkson等通过戴着麦克风录制连续的音频流，同时进行一些超市自行车旅行，然后自动将音频分割成不同的场景（如“家”，“街道”和“超市”）。他们将从音频流中提取的特征的经验分布拟合成隐马尔可夫模型（HMM）。</w:t>
      </w:r>
    </w:p>
    <w:p w14:paraId="25E5378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与此同时，实验心理学的研究则着重于理解驱动人类对声音和场景进行分类</w:t>
      </w:r>
      <w:r w:rsidRPr="00184C9B">
        <w:rPr>
          <w:rFonts w:ascii="宋体" w:eastAsia="宋体" w:hAnsi="宋体" w:cs="Times New Roman"/>
          <w:color w:val="000000"/>
          <w:sz w:val="24"/>
          <w:szCs w:val="24"/>
        </w:rPr>
        <w:lastRenderedPageBreak/>
        <w:t>和识别的能力的感知过程。 Ballas发现识别声音事件的速度和准确性与刺激的声学性质、它们发生的频率及是否它们可以与物理原因或声音刻板印象相关联有关（Ballas，1993）。佩尔顿等人（</w:t>
      </w:r>
      <w:proofErr w:type="spellStart"/>
      <w:r w:rsidRPr="00184C9B">
        <w:rPr>
          <w:rFonts w:ascii="宋体" w:eastAsia="宋体" w:hAnsi="宋体" w:cs="Times New Roman"/>
          <w:color w:val="000000"/>
          <w:sz w:val="24"/>
          <w:szCs w:val="24"/>
        </w:rPr>
        <w:t>Peltonen</w:t>
      </w:r>
      <w:proofErr w:type="spellEnd"/>
      <w:r w:rsidRPr="00184C9B">
        <w:rPr>
          <w:rFonts w:ascii="宋体" w:eastAsia="宋体" w:hAnsi="宋体" w:cs="Times New Roman"/>
          <w:color w:val="000000"/>
          <w:sz w:val="24"/>
          <w:szCs w:val="24"/>
        </w:rPr>
        <w:t>等，2001）观察到人类对音频场景的认识是通过识别典型声音事件（如人声或汽车发动机噪声）来实现的，并且确定了人类识别25个声场中的能力的整体准确率为70％。 Dubois等人（Dubois等，2006）研究了在不是实验者先验的情况下，个体如何定义他们自己的语义类别分类。最后，Tardieu等人（Tardieu等，2008）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 xml:space="preserve">受心理声学/心理学文献的影响，这些文献强调音频场景识别的局部特征和全局特征，一些麻省理工学院研究人员则侧重于音频的时域特征。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 xml:space="preserve">等，2003）采用Mel频率倒谱系数（MFCCs）来描述音频信号的局部频谱包络，用高斯混合模型（GMMs）来描述其统计分布。然后，他们通过利用训练信号种类的知识的判别式算法来训练HMM，以解释GMM的时域演变。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及其合作者通过考虑更多的特征，和在分类算法中增加一个特征变换步骤，进一步推进了这项工作，在18种不同的声场中获得了总体58％的准确性。</w:t>
      </w:r>
    </w:p>
    <w:p w14:paraId="5FD9FB1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尽管关于ASC系统的文献丰富，但研究界缺乏协调一致的标准来评估和测试解决这个问题的算法。2013年，IEEE音频和声学信号处理（AASP）技术委员会首次组织了DCASE (音频场景和事件检测和分类)挑战赛，以测试和比较ASC和事件检测与分类算法。这一举措符合信号处理领域旨在促进可再生研究的目标。过去几年来，本挑战赛中已经提出了许多音频处理技术，对整个ASC系统的发展做出了极大的贡献。</w:t>
      </w:r>
    </w:p>
    <w:p w14:paraId="48826311"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2016）使用卷积神经网络网络来构建分类器。该系统是基于计算机视觉领域工作中采用的体系结构而设计的，具体来说，用来构建本系统分类器的结构为NIN（网络中的网络）（Lin等，2013）。NIN体系结构被提出来改善局部模型在CNN卷积层的抽象能力。 NIN用一个更有效的非线性逼近器替代了对CNN中的数据补丁进行抽象的模型。 在NIN架构中，抽象模型被MLP网络取代。此外，NIN架构取代了传统CNN的分类方法。 在CNN架构中，特征映射被连接到作为分类器的传统MLP网络。 NIN架构使用全球平均汇集来取代这种分类</w:t>
      </w:r>
      <w:r w:rsidRPr="00184C9B">
        <w:rPr>
          <w:rFonts w:ascii="宋体" w:eastAsia="宋体" w:hAnsi="宋体" w:cs="Times New Roman"/>
          <w:color w:val="000000"/>
          <w:sz w:val="24"/>
          <w:szCs w:val="24"/>
        </w:rPr>
        <w:lastRenderedPageBreak/>
        <w:t>方法。 NIN架构直接使用最后一个卷积层中的特征映射来构建分类器。 该体系结构取得特征映射的平均值，并将生成的向量直接输入到</w:t>
      </w:r>
      <w:proofErr w:type="spellStart"/>
      <w:r w:rsidRPr="00184C9B">
        <w:rPr>
          <w:rFonts w:ascii="宋体" w:eastAsia="宋体" w:hAnsi="宋体" w:cs="Times New Roman"/>
          <w:color w:val="000000"/>
          <w:sz w:val="24"/>
          <w:szCs w:val="24"/>
        </w:rPr>
        <w:t>softmax</w:t>
      </w:r>
      <w:proofErr w:type="spellEnd"/>
      <w:r w:rsidRPr="00184C9B">
        <w:rPr>
          <w:rFonts w:ascii="宋体" w:eastAsia="宋体" w:hAnsi="宋体" w:cs="Times New Roman"/>
          <w:color w:val="000000"/>
          <w:sz w:val="24"/>
          <w:szCs w:val="24"/>
        </w:rPr>
        <w:t>层。在本系统的特征提取部分，使用梅尔频谱系数（MFCC）作为分类器的输入向量。分类器使用来自MFCC特征集的每个帧进行训练，然后对每个帧的结果进行阈值化并投票选择音频数据的最终场景标签。其系统准确度胜过DCASE挑战的基准系统。系统平均准确率为78.83％，基准系统平均准确率为72.57％。</w:t>
      </w:r>
    </w:p>
    <w:p w14:paraId="4D1F687A"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辛德勒等人（Schindler，2016）通过使用CQT（常数Q变换）特征作为CNN的输入来增强结果。CQT是一个时频表示，其所有频段的Q因数,即中心频率与带宽的比值相等。 CQT本质上是一种小波变换，这意味着对于低频率，频率分辨率更好，时间分辨率对于高频率更好。使用CQT的动机来自于音乐感知领域的观点：人类听觉系统在大部分可听频率范围内近似为“常量Q”。该系统的关键是利用CQT以足够的分辨率捕获来自低频和高频的基本音频信息，并创建一个并行CNN架构，该架构能够及时捕获这两种频率。所呈现的深度神经网络架构已经比DCASE 2016声场景分类任务组织提供的基线系统超出10.7％的相对改进，在开发集合上达到80.25％。此外，它在评估集中达到了83.3％，在DCASE 2016挑战任务中排名第35。</w:t>
      </w:r>
    </w:p>
    <w:p w14:paraId="48F8005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瓦伦蒂等人（</w:t>
      </w:r>
      <w:proofErr w:type="spellStart"/>
      <w:r w:rsidRPr="00184C9B">
        <w:rPr>
          <w:rFonts w:ascii="宋体" w:eastAsia="宋体" w:hAnsi="宋体" w:cs="Times New Roman"/>
          <w:color w:val="000000"/>
          <w:sz w:val="24"/>
          <w:szCs w:val="24"/>
        </w:rPr>
        <w:t>Valenti</w:t>
      </w:r>
      <w:proofErr w:type="spellEnd"/>
      <w:r w:rsidRPr="00184C9B">
        <w:rPr>
          <w:rFonts w:ascii="宋体" w:eastAsia="宋体" w:hAnsi="宋体" w:cs="Times New Roman"/>
          <w:color w:val="000000"/>
          <w:sz w:val="24"/>
          <w:szCs w:val="24"/>
        </w:rPr>
        <w:t>等，2016）使用基于log-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谱图的CNN，系统选择的特征表示是log-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 为了计算log-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谱图,他们在40ms的音频窗口上应用一个短时傅里叶变换（STFT），并重叠50％和Hamming窗口。 然后计算每个箱的绝对值并应用一个60段的梅尔比例滤波器组。 最后，计算</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能量的对数转换。 在提取过程之后，通过减去其平均值并除以其标准偏差来标准化每个仓，两者都是在每次折叠的整个训练集上计算的。 然后，将归一化的光谱图分成更短的光谱图，在后面调用序列。与用于STFT的帧不同，他们选择序列不重叠。 在这个过程结束时，CNN的输入是一个矩阵，可以被视为单通道图像。他们的实验结果在DCASE 2016评估数据集的工作精度为86.2％。</w:t>
      </w:r>
    </w:p>
    <w:p w14:paraId="6D31D24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Bae等人（Bae，2016）研究了长期短时记忆（LSTM）和DNN的并行组合，提出了使用顺序信息的神经网络架构。该结构由两个独立的低层网络和一个高层网络组成。这些层分别称为LSTM层，CNN层和连接层。 LSTM层从连续的音频特征中提取连续的信息。 CNN层从谱图中学习谱时间局部性。最后，连接层汇总两个网</w:t>
      </w:r>
      <w:r w:rsidRPr="00184C9B">
        <w:rPr>
          <w:rFonts w:ascii="宋体" w:eastAsia="宋体" w:hAnsi="宋体" w:cs="Times New Roman"/>
          <w:color w:val="000000"/>
          <w:sz w:val="24"/>
          <w:szCs w:val="24"/>
        </w:rPr>
        <w:lastRenderedPageBreak/>
        <w:t>络的输出，以便通过组合它们来利用LSTM和CNN的互补特性。RNN的核心思想是隐藏层之间的循环连接允许先前输入的内存保留内部状态，这会影响输出。 然而，在训练阶段RNN主要有两个问题需要解决：消失梯度和爆炸梯度问题（</w:t>
      </w:r>
      <w:proofErr w:type="spellStart"/>
      <w:r w:rsidRPr="00184C9B">
        <w:rPr>
          <w:rFonts w:ascii="宋体" w:eastAsia="宋体" w:hAnsi="宋体" w:cs="Times New Roman"/>
          <w:color w:val="000000"/>
          <w:sz w:val="24"/>
          <w:szCs w:val="24"/>
        </w:rPr>
        <w:t>Pascanu</w:t>
      </w:r>
      <w:proofErr w:type="spellEnd"/>
      <w:r w:rsidRPr="00184C9B">
        <w:rPr>
          <w:rFonts w:ascii="宋体" w:eastAsia="宋体" w:hAnsi="宋体" w:cs="Times New Roman"/>
          <w:color w:val="000000"/>
          <w:sz w:val="24"/>
          <w:szCs w:val="24"/>
        </w:rPr>
        <w:t>等，2013）。 当计算反向传播过程中激励函数的导数时，长期分量可能快速指数地变为零。 这使得模型很难学习时间上遥远的输入之间的相关性。 同时，当训练期间梯度呈指数增长时，会出现爆炸梯度问题。 为了解决这个问题，提出了LSTM架构（</w:t>
      </w:r>
      <w:proofErr w:type="spellStart"/>
      <w:r w:rsidRPr="00184C9B">
        <w:rPr>
          <w:rFonts w:ascii="宋体" w:eastAsia="宋体" w:hAnsi="宋体" w:cs="Times New Roman"/>
          <w:color w:val="000000"/>
          <w:sz w:val="24"/>
          <w:szCs w:val="24"/>
        </w:rPr>
        <w:t>Hochreiter</w:t>
      </w:r>
      <w:proofErr w:type="spellEnd"/>
      <w:r w:rsidRPr="00184C9B">
        <w:rPr>
          <w:rFonts w:ascii="宋体" w:eastAsia="宋体" w:hAnsi="宋体" w:cs="Times New Roman"/>
          <w:color w:val="000000"/>
          <w:sz w:val="24"/>
          <w:szCs w:val="24"/>
        </w:rPr>
        <w:t>等，1997）。 LSTM层由循环连接的存储块组成，其中一个存储单元包含三个乘法门。 门执行写，读和重置操作的连续类比，这使得网络能够在一段时间内利用时间信息。尽管组合的神经网络平均获得了更高的性能，但并没有给出所有场景的最佳分类结果。在巴士案中，CNN的表现优于其他网络。在公园的案例中，LSTM有更好的结果。在住宅区的情况下，DNN取得了较高的成绩。这可以被解释为所提出的网络不能完全训练一些声场，并且这些场景可能不包含足够的时间信息。未来的研究将处理更强大的网络架构，以提取声场的独特特征。提出的方法被发现可以提高分类性能，并达到79.15％的平均准确率。 DCASE 2016挑战中基于MFCC和GMM的音频场景分类任务的基线准确率为72.6％。他们的方法将性能提高了6.6％。最后，评估数据集的准确性为84.1％。</w:t>
      </w:r>
    </w:p>
    <w:p w14:paraId="2B5D1BB4"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金在勋等人（</w:t>
      </w:r>
      <w:proofErr w:type="spellStart"/>
      <w:r w:rsidRPr="00184C9B">
        <w:rPr>
          <w:rFonts w:ascii="宋体" w:eastAsia="宋体" w:hAnsi="宋体" w:cs="Times New Roman"/>
          <w:color w:val="000000"/>
          <w:sz w:val="24"/>
          <w:szCs w:val="24"/>
        </w:rPr>
        <w:t>kim</w:t>
      </w:r>
      <w:proofErr w:type="spellEnd"/>
      <w:r w:rsidRPr="00184C9B">
        <w:rPr>
          <w:rFonts w:ascii="宋体" w:eastAsia="宋体" w:hAnsi="宋体" w:cs="Times New Roman"/>
          <w:color w:val="000000"/>
          <w:sz w:val="24"/>
          <w:szCs w:val="24"/>
        </w:rPr>
        <w:t>等，2016），将深度机器的规模扩大到包括数百个网络，并将其应用于ASC。 为此，采用了几种最近的学习技术来加速训练过程，并且提出了一种新颖的随机特征多样化方法，以允许来自每个组成网络的不同贡献。为了赋予多样性，他们应用了功能明智和框架明智的方法。 作为一种特征明智的策略，他们将零相分量分析（ZCA）白化应用于预处理，并对变换权重矩阵执行随机丢弃。 程序描述如下：计算给定记录的音频信号的时频表示；样本的完成数量和参数协方差矩阵的参数；使用特征分解算法计算特征值，如奇异值分解（SVD）；选择任意一个原始基础的随机模型，然后将输入数据与选定的特征基础进行对照。所提出的方法比基线系统显示出约9％的改善，其以相对规范的方式利用MFCC和GMM。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85.4％，并且这个结果表明，交叉验证设置和集合方法并没</w:t>
      </w:r>
      <w:r w:rsidRPr="00184C9B">
        <w:rPr>
          <w:rFonts w:ascii="宋体" w:eastAsia="宋体" w:hAnsi="宋体" w:cs="Times New Roman"/>
          <w:color w:val="000000"/>
          <w:sz w:val="24"/>
          <w:szCs w:val="24"/>
        </w:rPr>
        <w:lastRenderedPageBreak/>
        <w:t>有导致模型过度配合。</w:t>
      </w:r>
    </w:p>
    <w:p w14:paraId="63988934" w14:textId="638D2D0E"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由于此前在音频场景分类领域缺乏大型标记的声音数据集，获得这些数据集通常既昂贵又不明确。来自MIT的</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等人寄希望于通过利用视觉和声音之间的自然同步来学习来自未标记视频的音频特征来扩大规模，因此他们利用超过一年的野外采集的声音来学习语义丰富的音频特征（</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2016）。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77ADE693" w14:textId="679F2191" w:rsidR="00744AF3" w:rsidRPr="00E135C0" w:rsidRDefault="00744AF3" w:rsidP="00E135C0">
      <w:pPr>
        <w:spacing w:line="360" w:lineRule="auto"/>
        <w:ind w:firstLine="420"/>
        <w:jc w:val="left"/>
        <w:rPr>
          <w:rFonts w:ascii="宋体" w:eastAsia="宋体" w:hAnsi="宋体" w:cs="Times New Roman"/>
          <w:color w:val="000000"/>
          <w:sz w:val="24"/>
          <w:szCs w:val="24"/>
        </w:rPr>
      </w:pPr>
      <w:r w:rsidRPr="00E135C0">
        <w:rPr>
          <w:rFonts w:ascii="宋体" w:eastAsia="宋体" w:hAnsi="宋体" w:cs="Times New Roman" w:hint="eastAsia"/>
          <w:color w:val="000000"/>
          <w:sz w:val="24"/>
          <w:szCs w:val="24"/>
        </w:rPr>
        <w:t>通过之前的总结我们可以发现，此前应用的一般音频场景识别方法如GMM，HMM等存在着对音频集利用不充分的问题。根据之前的经验，本文采用卷积神经网络作为分类器，以提高音频集的利用效率。</w:t>
      </w:r>
    </w:p>
    <w:p w14:paraId="5ED7A19F" w14:textId="77777777" w:rsidR="00744AF3" w:rsidRPr="00744AF3" w:rsidRDefault="00744AF3" w:rsidP="006010D3">
      <w:pPr>
        <w:jc w:val="left"/>
        <w:rPr>
          <w:rFonts w:ascii="Songti SC" w:eastAsia="Songti SC" w:hAnsi="Songti SC" w:hint="eastAsia"/>
          <w:sz w:val="24"/>
          <w:szCs w:val="24"/>
        </w:rPr>
      </w:pPr>
    </w:p>
    <w:p w14:paraId="28DBCD89" w14:textId="49DE73D1" w:rsidR="006010D3" w:rsidRPr="006010D3" w:rsidRDefault="00FB21F1" w:rsidP="006C6F4C">
      <w:pPr>
        <w:widowControl/>
        <w:jc w:val="left"/>
        <w:rPr>
          <w:rFonts w:ascii="Songti SC" w:eastAsia="Songti SC" w:hAnsi="Songti SC"/>
          <w:sz w:val="24"/>
          <w:szCs w:val="24"/>
        </w:rPr>
      </w:pPr>
      <w:r w:rsidRPr="00514634">
        <w:rPr>
          <w:rFonts w:ascii="宋体" w:eastAsia="宋体" w:hAnsi="宋体" w:cs="Times New Roman" w:hint="eastAsia"/>
          <w:color w:val="000000"/>
          <w:sz w:val="24"/>
          <w:szCs w:val="24"/>
        </w:rPr>
        <w:t>具体研究内容章节如下：</w:t>
      </w:r>
      <w:r w:rsidR="006C6F4C">
        <w:rPr>
          <w:rFonts w:ascii="Songti SC" w:eastAsia="Songti SC" w:hAnsi="Songti SC"/>
          <w:sz w:val="24"/>
          <w:szCs w:val="24"/>
        </w:rPr>
        <w:br w:type="page"/>
      </w:r>
    </w:p>
    <w:p w14:paraId="7790219B" w14:textId="2BFC5038" w:rsidR="006010D3" w:rsidRDefault="00744AF3" w:rsidP="006010D3">
      <w:pPr>
        <w:pStyle w:val="a4"/>
        <w:numPr>
          <w:ilvl w:val="0"/>
          <w:numId w:val="2"/>
        </w:numPr>
        <w:ind w:firstLineChars="0"/>
        <w:jc w:val="center"/>
        <w:rPr>
          <w:rFonts w:ascii="Songti SC" w:eastAsia="Songti SC" w:hAnsi="Songti SC"/>
          <w:b/>
          <w:sz w:val="30"/>
          <w:szCs w:val="30"/>
        </w:rPr>
      </w:pPr>
      <w:r>
        <w:rPr>
          <w:rFonts w:ascii="Songti SC" w:eastAsia="Songti SC" w:hAnsi="Songti SC" w:hint="eastAsia"/>
          <w:b/>
          <w:sz w:val="30"/>
          <w:szCs w:val="30"/>
        </w:rPr>
        <w:lastRenderedPageBreak/>
        <w:t>音频场景</w:t>
      </w:r>
      <w:r w:rsidR="00024289">
        <w:rPr>
          <w:rFonts w:ascii="Songti SC" w:eastAsia="Songti SC" w:hAnsi="Songti SC" w:hint="eastAsia"/>
          <w:b/>
          <w:sz w:val="30"/>
          <w:szCs w:val="30"/>
        </w:rPr>
        <w:t>分类</w:t>
      </w:r>
      <w:r w:rsidR="006010D3" w:rsidRPr="006010D3">
        <w:rPr>
          <w:rFonts w:ascii="Songti SC" w:eastAsia="Songti SC" w:hAnsi="Songti SC" w:hint="eastAsia"/>
          <w:b/>
          <w:sz w:val="30"/>
          <w:szCs w:val="30"/>
        </w:rPr>
        <w:t>基线系统</w:t>
      </w:r>
    </w:p>
    <w:p w14:paraId="4FA93018" w14:textId="2C0D4ED6" w:rsidR="00024289" w:rsidRDefault="00024289" w:rsidP="00024289">
      <w:pPr>
        <w:jc w:val="center"/>
        <w:rPr>
          <w:rFonts w:ascii="Songti SC" w:eastAsia="Songti SC" w:hAnsi="Songti SC"/>
          <w:b/>
          <w:sz w:val="30"/>
          <w:szCs w:val="30"/>
        </w:rPr>
      </w:pPr>
    </w:p>
    <w:p w14:paraId="7539B33F" w14:textId="6DBC18E5" w:rsidR="00024289" w:rsidRDefault="00024289" w:rsidP="00024289">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.1</w:t>
      </w:r>
      <w:r>
        <w:rPr>
          <w:rFonts w:ascii="Heiti SC Medium" w:eastAsia="Heiti SC Medium" w:hAnsi="Heiti SC Medium" w:hint="eastAsia"/>
          <w:sz w:val="30"/>
          <w:szCs w:val="30"/>
        </w:rPr>
        <w:t>系统结构简介</w:t>
      </w:r>
    </w:p>
    <w:p w14:paraId="056D90BD" w14:textId="77777777" w:rsidR="00024289" w:rsidRDefault="00024289" w:rsidP="00024289">
      <w:pPr>
        <w:jc w:val="left"/>
        <w:rPr>
          <w:rFonts w:ascii="宋体" w:eastAsia="宋体" w:hAnsi="宋体" w:cs="Times New Roman"/>
          <w:color w:val="000000"/>
          <w:sz w:val="24"/>
          <w:szCs w:val="24"/>
        </w:rPr>
      </w:pPr>
    </w:p>
    <w:p w14:paraId="10543732" w14:textId="611C514C" w:rsidR="00024289" w:rsidRDefault="00024289" w:rsidP="00024289">
      <w:pPr>
        <w:spacing w:line="360" w:lineRule="auto"/>
        <w:ind w:firstLine="420"/>
        <w:jc w:val="left"/>
        <w:rPr>
          <w:rFonts w:ascii="宋体" w:eastAsia="宋体" w:hAnsi="宋体" w:cs="Times New Roman"/>
          <w:color w:val="000000"/>
          <w:sz w:val="24"/>
          <w:szCs w:val="24"/>
        </w:rPr>
      </w:pPr>
      <w:r w:rsidRPr="00024289">
        <w:rPr>
          <w:rFonts w:ascii="宋体" w:eastAsia="宋体" w:hAnsi="宋体" w:cs="Times New Roman" w:hint="eastAsia"/>
          <w:color w:val="000000"/>
          <w:sz w:val="24"/>
          <w:szCs w:val="24"/>
        </w:rPr>
        <w:t>本章主要内容为介绍</w:t>
      </w:r>
      <w:r>
        <w:rPr>
          <w:rFonts w:ascii="宋体" w:eastAsia="宋体" w:hAnsi="宋体" w:cs="Times New Roman" w:hint="eastAsia"/>
          <w:color w:val="000000"/>
          <w:sz w:val="24"/>
          <w:szCs w:val="24"/>
        </w:rPr>
        <w:t>基于MFCC特征及KNN分类器的音频场景分类基线系统。MFCC为本领域所周知的特征，有着良好的特征区分性。而且KNN作为机器学习领域</w:t>
      </w:r>
      <w:r w:rsidR="00F67C67">
        <w:rPr>
          <w:rFonts w:ascii="宋体" w:eastAsia="宋体" w:hAnsi="宋体" w:cs="Times New Roman" w:hint="eastAsia"/>
          <w:color w:val="000000"/>
          <w:sz w:val="24"/>
          <w:szCs w:val="24"/>
        </w:rPr>
        <w:t>简洁明了的分类器也广泛的得到了使用。因此选取以上经典方法作为音频场景分类的基线系统，以判断之后提出的基于卷积神经网络的分类器的优势。</w:t>
      </w:r>
    </w:p>
    <w:p w14:paraId="1667C4D3" w14:textId="7CAADE92" w:rsidR="00F67C67" w:rsidRPr="00F67C67" w:rsidRDefault="00F67C67" w:rsidP="00024289">
      <w:pPr>
        <w:spacing w:line="360" w:lineRule="auto"/>
        <w:ind w:firstLine="420"/>
        <w:jc w:val="left"/>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本文中应用的基线系统主要包括四个部分，分别为</w:t>
      </w:r>
    </w:p>
    <w:p w14:paraId="4BBAE3ED" w14:textId="5BC6D875" w:rsidR="00F67C67" w:rsidRDefault="00F67C67" w:rsidP="00024289">
      <w:pPr>
        <w:spacing w:line="360" w:lineRule="auto"/>
        <w:ind w:firstLine="420"/>
        <w:jc w:val="left"/>
        <w:rPr>
          <w:rFonts w:ascii="宋体" w:eastAsia="宋体" w:hAnsi="宋体" w:cs="Times New Roman"/>
          <w:color w:val="000000"/>
          <w:sz w:val="24"/>
          <w:szCs w:val="24"/>
        </w:rPr>
      </w:pPr>
    </w:p>
    <w:p w14:paraId="0C9A3A45" w14:textId="59ED3207" w:rsidR="00F67C67" w:rsidRDefault="00F67C67" w:rsidP="00F67C67">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w:t>
      </w:r>
      <w:r>
        <w:rPr>
          <w:rFonts w:ascii="Heiti SC Medium" w:eastAsia="Heiti SC Medium" w:hAnsi="Heiti SC Medium"/>
          <w:sz w:val="30"/>
          <w:szCs w:val="30"/>
        </w:rPr>
        <w:t>2</w:t>
      </w:r>
      <w:r>
        <w:rPr>
          <w:rFonts w:ascii="Heiti SC Medium" w:eastAsia="Heiti SC Medium" w:hAnsi="Heiti SC Medium" w:hint="eastAsia"/>
          <w:sz w:val="30"/>
          <w:szCs w:val="30"/>
        </w:rPr>
        <w:t>特征处理</w:t>
      </w:r>
    </w:p>
    <w:p w14:paraId="118860EC" w14:textId="2B311E0E" w:rsidR="00F67C67" w:rsidRPr="00F67C67" w:rsidRDefault="00F67C67" w:rsidP="00F67C67">
      <w:pPr>
        <w:jc w:val="left"/>
        <w:rPr>
          <w:rFonts w:ascii="Heiti SC Medium" w:eastAsia="Heiti SC Medium" w:hAnsi="Heiti SC Medium" w:hint="eastAsia"/>
          <w:sz w:val="28"/>
          <w:szCs w:val="28"/>
        </w:rPr>
      </w:pPr>
      <w:r>
        <w:rPr>
          <w:rFonts w:ascii="Heiti SC Medium" w:eastAsia="Heiti SC Medium" w:hAnsi="Heiti SC Medium"/>
          <w:sz w:val="28"/>
          <w:szCs w:val="28"/>
        </w:rPr>
        <w:t xml:space="preserve">2.2.1 </w:t>
      </w:r>
      <w:r>
        <w:rPr>
          <w:rFonts w:ascii="Heiti SC Medium" w:eastAsia="Heiti SC Medium" w:hAnsi="Heiti SC Medium" w:hint="eastAsia"/>
          <w:sz w:val="28"/>
          <w:szCs w:val="28"/>
        </w:rPr>
        <w:t>M</w:t>
      </w:r>
      <w:r w:rsidR="00FC59F5">
        <w:rPr>
          <w:rFonts w:ascii="Heiti SC Medium" w:eastAsia="Heiti SC Medium" w:hAnsi="Heiti SC Medium" w:hint="eastAsia"/>
          <w:sz w:val="28"/>
          <w:szCs w:val="28"/>
        </w:rPr>
        <w:t>FCC特征</w:t>
      </w:r>
    </w:p>
    <w:p w14:paraId="25F4A9D2" w14:textId="1EEE3403" w:rsidR="006010D3" w:rsidRPr="00B647A7" w:rsidRDefault="006C6F4C" w:rsidP="00B647A7">
      <w:pPr>
        <w:spacing w:line="360" w:lineRule="auto"/>
        <w:ind w:firstLine="420"/>
        <w:jc w:val="left"/>
        <w:rPr>
          <w:rFonts w:ascii="宋体" w:eastAsia="宋体" w:hAnsi="宋体" w:cs="Times New Roman"/>
          <w:color w:val="000000"/>
          <w:sz w:val="24"/>
          <w:szCs w:val="24"/>
        </w:rPr>
      </w:pPr>
      <w:bookmarkStart w:id="0" w:name="_GoBack"/>
      <w:bookmarkEnd w:id="0"/>
      <w:r>
        <w:rPr>
          <w:rFonts w:ascii="Songti SC" w:eastAsia="Songti SC" w:hAnsi="Songti SC"/>
          <w:b/>
          <w:sz w:val="30"/>
          <w:szCs w:val="30"/>
        </w:rPr>
        <w:br w:type="page"/>
      </w:r>
    </w:p>
    <w:p w14:paraId="7AF95BEE" w14:textId="399FAAD7"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2ECB188B" w14:textId="118135AB" w:rsidR="005D411E" w:rsidRPr="006010D3" w:rsidRDefault="005D411E" w:rsidP="005D411E">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w:t>
      </w:r>
      <w:r w:rsidR="00150783">
        <w:rPr>
          <w:rFonts w:ascii="Songti SC" w:eastAsia="Songti SC" w:hAnsi="Songti SC" w:hint="eastAsia"/>
          <w:b/>
          <w:sz w:val="30"/>
          <w:szCs w:val="30"/>
        </w:rPr>
        <w:t>系统改进</w:t>
      </w:r>
    </w:p>
    <w:p w14:paraId="30780103" w14:textId="22D7A105" w:rsid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4548FCA8" w14:textId="2C8BFBBE" w:rsidR="005D411E" w:rsidRPr="005D411E" w:rsidRDefault="005D411E" w:rsidP="005D411E">
      <w:pPr>
        <w:pStyle w:val="a4"/>
        <w:numPr>
          <w:ilvl w:val="0"/>
          <w:numId w:val="2"/>
        </w:numPr>
        <w:ind w:firstLineChars="0"/>
        <w:jc w:val="center"/>
        <w:rPr>
          <w:rFonts w:ascii="Songti SC" w:eastAsia="Songti SC" w:hAnsi="Songti SC" w:hint="eastAsia"/>
          <w:b/>
          <w:sz w:val="30"/>
          <w:szCs w:val="30"/>
        </w:rPr>
      </w:pPr>
      <w:r w:rsidRPr="006010D3">
        <w:rPr>
          <w:rFonts w:ascii="Songti SC" w:eastAsia="Songti SC" w:hAnsi="Songti SC" w:hint="eastAsia"/>
          <w:b/>
          <w:sz w:val="30"/>
          <w:szCs w:val="30"/>
        </w:rPr>
        <w:lastRenderedPageBreak/>
        <w:t>实验结果分析及对比</w:t>
      </w:r>
    </w:p>
    <w:p w14:paraId="51151D40" w14:textId="32100913" w:rsidR="005D411E" w:rsidRPr="006C6F4C" w:rsidRDefault="00934A05" w:rsidP="006C6F4C">
      <w:pPr>
        <w:widowControl/>
        <w:jc w:val="left"/>
        <w:rPr>
          <w:rFonts w:ascii="Songti SC" w:eastAsia="Songti SC" w:hAnsi="Songti SC" w:hint="eastAsia"/>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4D1F8A0D" w14:textId="2B8A3EC5"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Eronen</w:t>
      </w:r>
      <w:proofErr w:type="spellEnd"/>
      <w:r w:rsidRPr="00C21FDD">
        <w:rPr>
          <w:rFonts w:ascii="Helvetica Neue" w:eastAsia="宋体" w:hAnsi="Helvetica Neue" w:cs="宋体"/>
          <w:color w:val="000000"/>
          <w:kern w:val="0"/>
          <w:sz w:val="20"/>
          <w:szCs w:val="20"/>
          <w:shd w:val="clear" w:color="auto" w:fill="FFFFFF"/>
        </w:rPr>
        <w:t xml:space="preserve"> A J, </w:t>
      </w:r>
      <w:proofErr w:type="spellStart"/>
      <w:r w:rsidRPr="00C21FDD">
        <w:rPr>
          <w:rFonts w:ascii="Helvetica Neue" w:eastAsia="宋体" w:hAnsi="Helvetica Neue" w:cs="宋体"/>
          <w:color w:val="000000"/>
          <w:kern w:val="0"/>
          <w:sz w:val="20"/>
          <w:szCs w:val="20"/>
          <w:shd w:val="clear" w:color="auto" w:fill="FFFFFF"/>
        </w:rPr>
        <w:t>Peltonen</w:t>
      </w:r>
      <w:proofErr w:type="spellEnd"/>
      <w:r w:rsidRPr="00C21FDD">
        <w:rPr>
          <w:rFonts w:ascii="Helvetica Neue" w:eastAsia="宋体" w:hAnsi="Helvetica Neue" w:cs="宋体"/>
          <w:color w:val="000000"/>
          <w:kern w:val="0"/>
          <w:sz w:val="20"/>
          <w:szCs w:val="20"/>
          <w:shd w:val="clear" w:color="auto" w:fill="FFFFFF"/>
        </w:rPr>
        <w:t xml:space="preserve"> V </w:t>
      </w:r>
      <w:proofErr w:type="spellStart"/>
      <w:r w:rsidRPr="00C21FDD">
        <w:rPr>
          <w:rFonts w:ascii="Helvetica Neue" w:eastAsia="宋体" w:hAnsi="Helvetica Neue" w:cs="宋体"/>
          <w:color w:val="000000"/>
          <w:kern w:val="0"/>
          <w:sz w:val="20"/>
          <w:szCs w:val="20"/>
          <w:shd w:val="clear" w:color="auto" w:fill="FFFFFF"/>
        </w:rPr>
        <w:t>T, Tuomi</w:t>
      </w:r>
      <w:proofErr w:type="spellEnd"/>
      <w:r w:rsidRPr="00C21FDD">
        <w:rPr>
          <w:rFonts w:ascii="Helvetica Neue" w:eastAsia="宋体"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jc w:val="left"/>
        <w:rPr>
          <w:rFonts w:ascii="宋体" w:eastAsia="宋体" w:hAnsi="宋体" w:cs="宋体"/>
          <w:kern w:val="0"/>
          <w:sz w:val="24"/>
          <w:szCs w:val="24"/>
        </w:rPr>
      </w:pPr>
    </w:p>
    <w:p w14:paraId="3E8C684E" w14:textId="43702986"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Malkin</w:t>
      </w:r>
      <w:proofErr w:type="spellEnd"/>
      <w:r w:rsidRPr="00C21FDD">
        <w:rPr>
          <w:rFonts w:ascii="Helvetica Neue" w:eastAsia="宋体"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jc w:val="left"/>
        <w:rPr>
          <w:rFonts w:ascii="宋体" w:eastAsia="宋体" w:hAnsi="宋体" w:cs="宋体"/>
          <w:kern w:val="0"/>
          <w:sz w:val="24"/>
          <w:szCs w:val="24"/>
        </w:rPr>
      </w:pPr>
    </w:p>
    <w:p w14:paraId="6367AE6C" w14:textId="13575D8F"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Krijnders</w:t>
      </w:r>
      <w:proofErr w:type="spellEnd"/>
      <w:r w:rsidRPr="00184C9B">
        <w:rPr>
          <w:rFonts w:ascii="Helvetica Neue" w:eastAsia="宋体"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5304B998" w14:textId="79280666"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Sawhney N, Maes P. Situational awareness from environmental sounds[J]. Tech-</w:t>
      </w:r>
      <w:proofErr w:type="spellStart"/>
      <w:r w:rsidRPr="00184C9B">
        <w:rPr>
          <w:rFonts w:ascii="Helvetica Neue" w:eastAsia="宋体" w:hAnsi="Helvetica Neue" w:cs="宋体"/>
          <w:color w:val="000000"/>
          <w:kern w:val="0"/>
          <w:sz w:val="20"/>
          <w:szCs w:val="20"/>
          <w:shd w:val="clear" w:color="auto" w:fill="FFFFFF"/>
        </w:rPr>
        <w:t>nical</w:t>
      </w:r>
      <w:proofErr w:type="spellEnd"/>
      <w:r w:rsidRPr="00184C9B">
        <w:rPr>
          <w:rFonts w:ascii="Helvetica Neue" w:eastAsia="宋体"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3BEECFD8" w14:textId="7089A45E" w:rsidR="000519C9" w:rsidRPr="00184C9B" w:rsidRDefault="000519C9" w:rsidP="000519C9">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06FB75A4" w14:textId="77777777" w:rsidR="008A4C1E" w:rsidRPr="00184C9B" w:rsidRDefault="008A4C1E" w:rsidP="008A4C1E">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Patil</w:t>
      </w:r>
      <w:proofErr w:type="spellEnd"/>
      <w:r w:rsidRPr="00184C9B">
        <w:rPr>
          <w:rFonts w:ascii="Helvetica Neue" w:eastAsia="宋体" w:hAnsi="Helvetica Neue" w:cs="宋体"/>
          <w:color w:val="000000"/>
          <w:kern w:val="0"/>
          <w:sz w:val="20"/>
          <w:szCs w:val="20"/>
          <w:shd w:val="clear" w:color="auto" w:fill="FFFFFF"/>
        </w:rPr>
        <w:t xml:space="preserve"> K, </w:t>
      </w:r>
      <w:proofErr w:type="spellStart"/>
      <w:r w:rsidRPr="00184C9B">
        <w:rPr>
          <w:rFonts w:ascii="Helvetica Neue" w:eastAsia="宋体" w:hAnsi="Helvetica Neue" w:cs="宋体"/>
          <w:color w:val="000000"/>
          <w:kern w:val="0"/>
          <w:sz w:val="20"/>
          <w:szCs w:val="20"/>
          <w:shd w:val="clear" w:color="auto" w:fill="FFFFFF"/>
        </w:rPr>
        <w:t>Elhilali</w:t>
      </w:r>
      <w:proofErr w:type="spellEnd"/>
      <w:r w:rsidRPr="00184C9B">
        <w:rPr>
          <w:rFonts w:ascii="Helvetica Neue" w:eastAsia="宋体"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257037AE" w14:textId="55CE0AB9" w:rsidR="00C21FDD" w:rsidRPr="00184C9B" w:rsidRDefault="00184C9B"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Krizhevsky</w:t>
      </w:r>
      <w:proofErr w:type="spellEnd"/>
      <w:r w:rsidRPr="00184C9B">
        <w:rPr>
          <w:rFonts w:ascii="Helvetica Neue" w:eastAsia="宋体" w:hAnsi="Helvetica Neue" w:cs="宋体"/>
          <w:color w:val="000000"/>
          <w:kern w:val="0"/>
          <w:sz w:val="20"/>
          <w:szCs w:val="20"/>
          <w:shd w:val="clear" w:color="auto" w:fill="FFFFFF"/>
        </w:rPr>
        <w:t xml:space="preserve"> A, </w:t>
      </w:r>
      <w:proofErr w:type="spellStart"/>
      <w:r w:rsidRPr="00184C9B">
        <w:rPr>
          <w:rFonts w:ascii="Helvetica Neue" w:eastAsia="宋体" w:hAnsi="Helvetica Neue" w:cs="宋体"/>
          <w:color w:val="000000"/>
          <w:kern w:val="0"/>
          <w:sz w:val="20"/>
          <w:szCs w:val="20"/>
          <w:shd w:val="clear" w:color="auto" w:fill="FFFFFF"/>
        </w:rPr>
        <w:t>Sutskever</w:t>
      </w:r>
      <w:proofErr w:type="spellEnd"/>
      <w:r w:rsidRPr="00184C9B">
        <w:rPr>
          <w:rFonts w:ascii="Helvetica Neue" w:eastAsia="宋体" w:hAnsi="Helvetica Neue" w:cs="宋体"/>
          <w:color w:val="000000"/>
          <w:kern w:val="0"/>
          <w:sz w:val="20"/>
          <w:szCs w:val="20"/>
          <w:shd w:val="clear" w:color="auto" w:fill="FFFFFF"/>
        </w:rPr>
        <w:t xml:space="preserve"> I, Hinton G E. </w:t>
      </w:r>
      <w:proofErr w:type="spellStart"/>
      <w:r w:rsidRPr="00184C9B">
        <w:rPr>
          <w:rFonts w:ascii="Helvetica Neue" w:eastAsia="宋体" w:hAnsi="Helvetica Neue" w:cs="宋体"/>
          <w:color w:val="000000"/>
          <w:kern w:val="0"/>
          <w:sz w:val="20"/>
          <w:szCs w:val="20"/>
          <w:shd w:val="clear" w:color="auto" w:fill="FFFFFF"/>
        </w:rPr>
        <w:t>Imagenet</w:t>
      </w:r>
      <w:proofErr w:type="spellEnd"/>
      <w:r w:rsidRPr="00184C9B">
        <w:rPr>
          <w:rFonts w:ascii="Helvetica Neue" w:eastAsia="宋体"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jc w:val="left"/>
        <w:rPr>
          <w:rFonts w:ascii="宋体" w:eastAsia="宋体" w:hAnsi="宋体" w:cs="宋体"/>
          <w:kern w:val="0"/>
          <w:sz w:val="24"/>
          <w:szCs w:val="24"/>
        </w:rPr>
      </w:pPr>
    </w:p>
    <w:p w14:paraId="5C6393F3" w14:textId="1BCF0147" w:rsidR="00184C9B" w:rsidRPr="00C21FDD" w:rsidRDefault="00E350B9" w:rsidP="00C21FDD">
      <w:pPr>
        <w:widowControl/>
        <w:jc w:val="left"/>
        <w:rPr>
          <w:rFonts w:ascii="宋体" w:eastAsia="宋体" w:hAnsi="宋体" w:cs="宋体"/>
          <w:kern w:val="0"/>
          <w:sz w:val="24"/>
          <w:szCs w:val="24"/>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00FD243C" w14:textId="0A63BD69" w:rsidR="006010D3" w:rsidRPr="006010D3" w:rsidRDefault="006C6F4C" w:rsidP="00C21FDD">
      <w:pPr>
        <w:widowControl/>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03C4" w14:textId="77777777" w:rsidR="0035135E" w:rsidRDefault="0035135E" w:rsidP="006E3971">
      <w:r>
        <w:separator/>
      </w:r>
    </w:p>
  </w:endnote>
  <w:endnote w:type="continuationSeparator" w:id="0">
    <w:p w14:paraId="784D624E" w14:textId="77777777" w:rsidR="0035135E" w:rsidRDefault="0035135E"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4B80" w14:textId="77777777" w:rsidR="0035135E" w:rsidRDefault="0035135E" w:rsidP="006E3971">
      <w:r>
        <w:separator/>
      </w:r>
    </w:p>
  </w:footnote>
  <w:footnote w:type="continuationSeparator" w:id="0">
    <w:p w14:paraId="53B13336" w14:textId="77777777" w:rsidR="0035135E" w:rsidRDefault="0035135E"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519C9"/>
    <w:rsid w:val="00090852"/>
    <w:rsid w:val="000B1A5B"/>
    <w:rsid w:val="000E4B15"/>
    <w:rsid w:val="000E7736"/>
    <w:rsid w:val="00146C7A"/>
    <w:rsid w:val="00150783"/>
    <w:rsid w:val="00184C9B"/>
    <w:rsid w:val="001D2B38"/>
    <w:rsid w:val="0020496A"/>
    <w:rsid w:val="00222EA4"/>
    <w:rsid w:val="002410B2"/>
    <w:rsid w:val="002A2BFB"/>
    <w:rsid w:val="002D18B6"/>
    <w:rsid w:val="002E7FFE"/>
    <w:rsid w:val="0035135E"/>
    <w:rsid w:val="003870D7"/>
    <w:rsid w:val="003D5286"/>
    <w:rsid w:val="003D788A"/>
    <w:rsid w:val="00407806"/>
    <w:rsid w:val="0041307A"/>
    <w:rsid w:val="004E77D2"/>
    <w:rsid w:val="00514634"/>
    <w:rsid w:val="005262EF"/>
    <w:rsid w:val="00552D65"/>
    <w:rsid w:val="005752EC"/>
    <w:rsid w:val="005D411E"/>
    <w:rsid w:val="005D481D"/>
    <w:rsid w:val="006010D3"/>
    <w:rsid w:val="006B0BF8"/>
    <w:rsid w:val="006C6F4C"/>
    <w:rsid w:val="006E3971"/>
    <w:rsid w:val="00744AF3"/>
    <w:rsid w:val="007B4C47"/>
    <w:rsid w:val="00841A14"/>
    <w:rsid w:val="00887F0C"/>
    <w:rsid w:val="008975A1"/>
    <w:rsid w:val="008A4C1E"/>
    <w:rsid w:val="008C2FE7"/>
    <w:rsid w:val="00934A05"/>
    <w:rsid w:val="00971D04"/>
    <w:rsid w:val="00A024F6"/>
    <w:rsid w:val="00A32D6A"/>
    <w:rsid w:val="00A47C29"/>
    <w:rsid w:val="00A74EF2"/>
    <w:rsid w:val="00B446A3"/>
    <w:rsid w:val="00B52798"/>
    <w:rsid w:val="00B647A7"/>
    <w:rsid w:val="00C05A48"/>
    <w:rsid w:val="00C075FD"/>
    <w:rsid w:val="00C21FDD"/>
    <w:rsid w:val="00C765FB"/>
    <w:rsid w:val="00C83BD2"/>
    <w:rsid w:val="00CA0CBB"/>
    <w:rsid w:val="00CB690A"/>
    <w:rsid w:val="00CD1D1A"/>
    <w:rsid w:val="00D454D4"/>
    <w:rsid w:val="00D9381C"/>
    <w:rsid w:val="00DB242A"/>
    <w:rsid w:val="00DB41DA"/>
    <w:rsid w:val="00DD2EC3"/>
    <w:rsid w:val="00E056F5"/>
    <w:rsid w:val="00E135C0"/>
    <w:rsid w:val="00E350B9"/>
    <w:rsid w:val="00F41515"/>
    <w:rsid w:val="00F54AF7"/>
    <w:rsid w:val="00F67C67"/>
    <w:rsid w:val="00F77E3E"/>
    <w:rsid w:val="00FB21F1"/>
    <w:rsid w:val="00FC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 w:type="character" w:styleId="aa">
    <w:name w:val="Hyperlink"/>
    <w:basedOn w:val="a0"/>
    <w:uiPriority w:val="99"/>
    <w:semiHidden/>
    <w:unhideWhenUsed/>
    <w:rsid w:val="00146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A%BF%E6%80%A7%E9%A2%84%E6%B5%8B" TargetMode="External"/><Relationship Id="rId13" Type="http://schemas.openxmlformats.org/officeDocument/2006/relationships/hyperlink" Target="https://zh.wikipedia.org/w/index.php?title=%E8%B0%B1%E5%8C%85%E7%BB%9C&amp;action=edit&amp;redlink=1" TargetMode="Externa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12" Type="http://schemas.openxmlformats.org/officeDocument/2006/relationships/hyperlink" Target="https://zh.wikipedia.org/wiki/%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8%AF%AD%E9%9F%B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zh.wikipedia.org/wiki/%E6%95%B0%E5%AD%97" TargetMode="External"/><Relationship Id="rId4" Type="http://schemas.openxmlformats.org/officeDocument/2006/relationships/webSettings" Target="webSettings.xml"/><Relationship Id="rId9" Type="http://schemas.openxmlformats.org/officeDocument/2006/relationships/hyperlink" Target="https://zh.wikipedia.org/wiki/%E6%95%B0%E6%8D%AE%E5%8E%8B%E7%BC%A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16</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21</cp:revision>
  <dcterms:created xsi:type="dcterms:W3CDTF">2018-12-12T07:27:00Z</dcterms:created>
  <dcterms:modified xsi:type="dcterms:W3CDTF">2019-01-07T10:03:00Z</dcterms:modified>
</cp:coreProperties>
</file>