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665" w:rsidRPr="00CE1872" w:rsidRDefault="002F5108" w:rsidP="00D96665">
      <w:pPr>
        <w:rPr>
          <w:b/>
          <w:sz w:val="20"/>
          <w:lang w:val="en-US"/>
        </w:rPr>
      </w:pPr>
      <w:bookmarkStart w:id="0" w:name="_GoBack"/>
      <w:bookmarkEnd w:id="0"/>
      <w:r w:rsidRPr="00CE1872">
        <w:rPr>
          <w:b/>
          <w:sz w:val="20"/>
          <w:lang w:val="en-US"/>
        </w:rPr>
        <w:t>Tips and Tricks for the Oral Examination</w:t>
      </w:r>
    </w:p>
    <w:p w:rsidR="002F5108" w:rsidRDefault="002F5108" w:rsidP="00D96665">
      <w:pPr>
        <w:rPr>
          <w:sz w:val="20"/>
          <w:lang w:val="en-US"/>
        </w:rPr>
      </w:pPr>
      <w:r>
        <w:rPr>
          <w:sz w:val="20"/>
          <w:lang w:val="en-US"/>
        </w:rPr>
        <w:t xml:space="preserve">Here, we present some tips and tricks for achieving the optimal oral examination. The pervasive healthcare course curriculum may be hard to grasp and put into absolute definitions. Thus, what you should do is </w:t>
      </w:r>
      <w:r w:rsidR="00C02615">
        <w:rPr>
          <w:sz w:val="20"/>
          <w:lang w:val="en-US"/>
        </w:rPr>
        <w:t xml:space="preserve">1) </w:t>
      </w:r>
      <w:r>
        <w:rPr>
          <w:sz w:val="20"/>
          <w:lang w:val="en-US"/>
        </w:rPr>
        <w:t xml:space="preserve">read the </w:t>
      </w:r>
      <w:r w:rsidR="00C02615">
        <w:rPr>
          <w:sz w:val="20"/>
          <w:lang w:val="en-US"/>
        </w:rPr>
        <w:t xml:space="preserve">questions, 2) read the </w:t>
      </w:r>
      <w:r>
        <w:rPr>
          <w:sz w:val="20"/>
          <w:lang w:val="en-US"/>
        </w:rPr>
        <w:t>literature</w:t>
      </w:r>
      <w:r w:rsidR="00C02615">
        <w:rPr>
          <w:sz w:val="20"/>
          <w:lang w:val="en-US"/>
        </w:rPr>
        <w:t xml:space="preserve"> and the teaching slides</w:t>
      </w:r>
      <w:r>
        <w:rPr>
          <w:sz w:val="20"/>
          <w:lang w:val="en-US"/>
        </w:rPr>
        <w:t xml:space="preserve">, and </w:t>
      </w:r>
      <w:r w:rsidR="00C02615">
        <w:rPr>
          <w:sz w:val="20"/>
          <w:lang w:val="en-US"/>
        </w:rPr>
        <w:t xml:space="preserve">while doing so, </w:t>
      </w:r>
      <w:r>
        <w:rPr>
          <w:sz w:val="20"/>
          <w:lang w:val="en-US"/>
        </w:rPr>
        <w:t xml:space="preserve">try to reflect when and where to apply </w:t>
      </w:r>
      <w:r w:rsidR="00C02615">
        <w:rPr>
          <w:sz w:val="20"/>
          <w:lang w:val="en-US"/>
        </w:rPr>
        <w:t xml:space="preserve">the literature to the questions. </w:t>
      </w:r>
    </w:p>
    <w:p w:rsidR="00C0770C" w:rsidRDefault="00C0770C" w:rsidP="00C02615">
      <w:pPr>
        <w:pStyle w:val="ListParagraph"/>
        <w:numPr>
          <w:ilvl w:val="1"/>
          <w:numId w:val="6"/>
        </w:numPr>
        <w:rPr>
          <w:sz w:val="20"/>
          <w:lang w:val="en-US"/>
        </w:rPr>
      </w:pPr>
      <w:r>
        <w:rPr>
          <w:sz w:val="20"/>
          <w:lang w:val="en-US"/>
        </w:rPr>
        <w:t>Grading: 7-point scale</w:t>
      </w:r>
      <w:r w:rsidR="00933DB2">
        <w:rPr>
          <w:sz w:val="20"/>
          <w:lang w:val="en-US"/>
        </w:rPr>
        <w:t xml:space="preserve"> for international students, pass/not pass for Danish</w:t>
      </w:r>
    </w:p>
    <w:p w:rsidR="00933DB2" w:rsidRDefault="00CE1872" w:rsidP="00C02615">
      <w:pPr>
        <w:pStyle w:val="ListParagraph"/>
        <w:numPr>
          <w:ilvl w:val="1"/>
          <w:numId w:val="6"/>
        </w:numPr>
        <w:rPr>
          <w:sz w:val="20"/>
          <w:lang w:val="en-US"/>
        </w:rPr>
      </w:pPr>
      <w:r w:rsidRPr="00933DB2">
        <w:rPr>
          <w:sz w:val="20"/>
          <w:lang w:val="en-US"/>
        </w:rPr>
        <w:t xml:space="preserve">Examination language: </w:t>
      </w:r>
      <w:r w:rsidR="00933DB2" w:rsidRPr="00933DB2">
        <w:rPr>
          <w:sz w:val="20"/>
          <w:lang w:val="en-US"/>
        </w:rPr>
        <w:t xml:space="preserve">Danish or </w:t>
      </w:r>
      <w:r w:rsidRPr="00933DB2">
        <w:rPr>
          <w:sz w:val="20"/>
          <w:lang w:val="en-US"/>
        </w:rPr>
        <w:t xml:space="preserve">English </w:t>
      </w:r>
    </w:p>
    <w:p w:rsidR="00CE1872" w:rsidRPr="00933DB2" w:rsidRDefault="00933DB2" w:rsidP="00C02615">
      <w:pPr>
        <w:pStyle w:val="ListParagraph"/>
        <w:numPr>
          <w:ilvl w:val="1"/>
          <w:numId w:val="6"/>
        </w:numPr>
        <w:rPr>
          <w:sz w:val="20"/>
          <w:lang w:val="en-US"/>
        </w:rPr>
      </w:pPr>
      <w:r>
        <w:rPr>
          <w:sz w:val="20"/>
          <w:lang w:val="en-US"/>
        </w:rPr>
        <w:t>Attitude of examiner</w:t>
      </w:r>
      <w:r w:rsidR="00CE1872" w:rsidRPr="00933DB2">
        <w:rPr>
          <w:sz w:val="20"/>
          <w:lang w:val="en-US"/>
        </w:rPr>
        <w:t>: relaxed. We aim to make the examination a part of the learning experience, and given the high work morale of the students, we expect this to be a cozy and joyful experience for all, students and examiners alike</w:t>
      </w:r>
    </w:p>
    <w:p w:rsidR="00C0770C" w:rsidRDefault="00CE1872" w:rsidP="00C02615">
      <w:pPr>
        <w:pStyle w:val="ListParagraph"/>
        <w:numPr>
          <w:ilvl w:val="1"/>
          <w:numId w:val="6"/>
        </w:numPr>
        <w:rPr>
          <w:sz w:val="20"/>
          <w:lang w:val="en-US"/>
        </w:rPr>
      </w:pPr>
      <w:r>
        <w:rPr>
          <w:sz w:val="20"/>
          <w:lang w:val="en-US"/>
        </w:rPr>
        <w:t xml:space="preserve">Duration of examination: </w:t>
      </w:r>
      <w:r w:rsidR="00C02615">
        <w:rPr>
          <w:sz w:val="20"/>
          <w:lang w:val="en-US"/>
        </w:rPr>
        <w:t xml:space="preserve">Expect </w:t>
      </w:r>
      <w:proofErr w:type="gramStart"/>
      <w:r w:rsidR="00C02615">
        <w:rPr>
          <w:sz w:val="20"/>
          <w:lang w:val="en-US"/>
        </w:rPr>
        <w:t xml:space="preserve">around </w:t>
      </w:r>
      <w:r w:rsidR="004C6589">
        <w:rPr>
          <w:sz w:val="20"/>
          <w:lang w:val="en-US"/>
        </w:rPr>
        <w:t xml:space="preserve"> 10</w:t>
      </w:r>
      <w:proofErr w:type="gramEnd"/>
      <w:r w:rsidR="00C02615">
        <w:rPr>
          <w:sz w:val="20"/>
          <w:lang w:val="en-US"/>
        </w:rPr>
        <w:t xml:space="preserve"> minutes per student</w:t>
      </w:r>
      <w:r>
        <w:rPr>
          <w:sz w:val="20"/>
          <w:lang w:val="en-US"/>
        </w:rPr>
        <w:t xml:space="preserve">, add </w:t>
      </w:r>
      <w:r w:rsidR="004C6589">
        <w:rPr>
          <w:sz w:val="20"/>
          <w:lang w:val="en-US"/>
        </w:rPr>
        <w:t>1</w:t>
      </w:r>
      <w:r w:rsidR="00933DB2">
        <w:rPr>
          <w:sz w:val="20"/>
          <w:lang w:val="en-US"/>
        </w:rPr>
        <w:t xml:space="preserve"> </w:t>
      </w:r>
      <w:r w:rsidR="004C6589">
        <w:rPr>
          <w:sz w:val="20"/>
          <w:lang w:val="en-US"/>
        </w:rPr>
        <w:t>minute</w:t>
      </w:r>
      <w:r>
        <w:rPr>
          <w:sz w:val="20"/>
          <w:lang w:val="en-US"/>
        </w:rPr>
        <w:t xml:space="preserve"> for grading</w:t>
      </w:r>
      <w:r w:rsidR="00933DB2">
        <w:rPr>
          <w:sz w:val="20"/>
          <w:lang w:val="en-US"/>
        </w:rPr>
        <w:t xml:space="preserve"> and change</w:t>
      </w:r>
      <w:r>
        <w:rPr>
          <w:sz w:val="20"/>
          <w:lang w:val="en-US"/>
        </w:rPr>
        <w:t xml:space="preserve">. Average </w:t>
      </w:r>
      <w:r w:rsidR="004C6589">
        <w:rPr>
          <w:sz w:val="20"/>
          <w:lang w:val="en-US"/>
        </w:rPr>
        <w:t>11</w:t>
      </w:r>
      <w:r>
        <w:rPr>
          <w:sz w:val="20"/>
          <w:lang w:val="en-US"/>
        </w:rPr>
        <w:t xml:space="preserve"> minutes per student</w:t>
      </w:r>
    </w:p>
    <w:p w:rsidR="00C0770C" w:rsidRDefault="00CE1872" w:rsidP="00C02615">
      <w:pPr>
        <w:pStyle w:val="ListParagraph"/>
        <w:numPr>
          <w:ilvl w:val="1"/>
          <w:numId w:val="6"/>
        </w:numPr>
        <w:rPr>
          <w:sz w:val="20"/>
          <w:lang w:val="en-US"/>
        </w:rPr>
      </w:pPr>
      <w:r>
        <w:rPr>
          <w:sz w:val="20"/>
          <w:lang w:val="en-US"/>
        </w:rPr>
        <w:t xml:space="preserve">Number of questions: </w:t>
      </w:r>
      <w:r w:rsidR="00C0770C">
        <w:rPr>
          <w:sz w:val="20"/>
          <w:lang w:val="en-US"/>
        </w:rPr>
        <w:t>There are 5 questions – and we shall use a dice with 6 faces – you will roll the dice – and the face shown shall be the questions you will present</w:t>
      </w:r>
      <w:r>
        <w:rPr>
          <w:sz w:val="20"/>
          <w:lang w:val="en-US"/>
        </w:rPr>
        <w:t xml:space="preserve">. Face 1 = question 1 </w:t>
      </w:r>
      <w:proofErr w:type="spellStart"/>
      <w:r>
        <w:rPr>
          <w:sz w:val="20"/>
          <w:lang w:val="en-US"/>
        </w:rPr>
        <w:t>etc</w:t>
      </w:r>
      <w:proofErr w:type="spellEnd"/>
      <w:r>
        <w:rPr>
          <w:sz w:val="20"/>
          <w:lang w:val="en-US"/>
        </w:rPr>
        <w:t>, Face 6 = new roll</w:t>
      </w:r>
    </w:p>
    <w:p w:rsidR="00C02615" w:rsidRDefault="00CE1872" w:rsidP="00C02615">
      <w:pPr>
        <w:pStyle w:val="ListParagraph"/>
        <w:numPr>
          <w:ilvl w:val="1"/>
          <w:numId w:val="6"/>
        </w:numPr>
        <w:rPr>
          <w:sz w:val="20"/>
          <w:lang w:val="en-US"/>
        </w:rPr>
      </w:pPr>
      <w:r>
        <w:rPr>
          <w:sz w:val="20"/>
          <w:lang w:val="en-US"/>
        </w:rPr>
        <w:t xml:space="preserve">Preparation time: </w:t>
      </w:r>
      <w:r w:rsidR="00C0770C">
        <w:rPr>
          <w:sz w:val="20"/>
          <w:lang w:val="en-US"/>
        </w:rPr>
        <w:t>You will not be given any time to prepare the presentation</w:t>
      </w:r>
      <w:r w:rsidR="00C02615">
        <w:rPr>
          <w:sz w:val="20"/>
          <w:lang w:val="en-US"/>
        </w:rPr>
        <w:t xml:space="preserve"> </w:t>
      </w:r>
      <w:r w:rsidR="00933DB2">
        <w:rPr>
          <w:sz w:val="20"/>
          <w:lang w:val="en-US"/>
        </w:rPr>
        <w:t>of the question. Prepare in advance</w:t>
      </w:r>
    </w:p>
    <w:p w:rsidR="00CE1872" w:rsidRDefault="00CE1872" w:rsidP="00C02615">
      <w:pPr>
        <w:pStyle w:val="ListParagraph"/>
        <w:numPr>
          <w:ilvl w:val="1"/>
          <w:numId w:val="6"/>
        </w:numPr>
        <w:rPr>
          <w:sz w:val="20"/>
          <w:lang w:val="en-US"/>
        </w:rPr>
      </w:pPr>
      <w:r>
        <w:rPr>
          <w:sz w:val="20"/>
          <w:lang w:val="en-US"/>
        </w:rPr>
        <w:t>Hand-out of questions: At least one week prior to examination day</w:t>
      </w:r>
    </w:p>
    <w:p w:rsidR="00C0770C" w:rsidRPr="00CE1872" w:rsidRDefault="00CE1872" w:rsidP="00CE1872">
      <w:pPr>
        <w:pStyle w:val="ListParagraph"/>
        <w:numPr>
          <w:ilvl w:val="1"/>
          <w:numId w:val="6"/>
        </w:numPr>
        <w:rPr>
          <w:sz w:val="20"/>
          <w:lang w:val="en-US"/>
        </w:rPr>
      </w:pPr>
      <w:r>
        <w:rPr>
          <w:sz w:val="20"/>
          <w:lang w:val="en-US"/>
        </w:rPr>
        <w:t xml:space="preserve">Agenda: </w:t>
      </w:r>
      <w:r w:rsidR="00C0770C">
        <w:rPr>
          <w:sz w:val="20"/>
          <w:lang w:val="en-US"/>
        </w:rPr>
        <w:t xml:space="preserve">Prepare an agenda </w:t>
      </w:r>
      <w:r>
        <w:rPr>
          <w:sz w:val="20"/>
          <w:lang w:val="en-US"/>
        </w:rPr>
        <w:t xml:space="preserve">for each question </w:t>
      </w:r>
      <w:r w:rsidR="00C0770C">
        <w:rPr>
          <w:sz w:val="20"/>
          <w:lang w:val="en-US"/>
        </w:rPr>
        <w:t>with 4-6 topics you would like to present</w:t>
      </w:r>
      <w:r>
        <w:rPr>
          <w:sz w:val="20"/>
          <w:lang w:val="en-US"/>
        </w:rPr>
        <w:t xml:space="preserve">. </w:t>
      </w:r>
      <w:r w:rsidR="00C0770C" w:rsidRPr="00CE1872">
        <w:rPr>
          <w:sz w:val="20"/>
          <w:lang w:val="en-US"/>
        </w:rPr>
        <w:t>Bring the agenda on a separate piece of paper</w:t>
      </w:r>
      <w:r>
        <w:rPr>
          <w:sz w:val="20"/>
          <w:lang w:val="en-US"/>
        </w:rPr>
        <w:t>, and either put the piece of paper in front of the examiners, or write the agenda on the black/white board</w:t>
      </w:r>
    </w:p>
    <w:p w:rsidR="00C02615" w:rsidRDefault="00C02615" w:rsidP="00C02615">
      <w:pPr>
        <w:pStyle w:val="ListParagraph"/>
        <w:numPr>
          <w:ilvl w:val="1"/>
          <w:numId w:val="6"/>
        </w:numPr>
        <w:rPr>
          <w:sz w:val="20"/>
          <w:lang w:val="en-US"/>
        </w:rPr>
      </w:pPr>
      <w:r>
        <w:rPr>
          <w:sz w:val="20"/>
          <w:lang w:val="en-US"/>
        </w:rPr>
        <w:t xml:space="preserve">Expect that you will use around </w:t>
      </w:r>
      <w:r w:rsidR="004C6589">
        <w:rPr>
          <w:sz w:val="20"/>
          <w:lang w:val="en-US"/>
        </w:rPr>
        <w:t xml:space="preserve">3 </w:t>
      </w:r>
      <w:r>
        <w:rPr>
          <w:sz w:val="20"/>
          <w:lang w:val="en-US"/>
        </w:rPr>
        <w:t xml:space="preserve">minutes for your main topic (sub-question 1), and </w:t>
      </w:r>
      <w:r w:rsidR="004C6589">
        <w:rPr>
          <w:sz w:val="20"/>
          <w:lang w:val="en-US"/>
        </w:rPr>
        <w:t>2</w:t>
      </w:r>
      <w:r>
        <w:rPr>
          <w:sz w:val="20"/>
          <w:lang w:val="en-US"/>
        </w:rPr>
        <w:t xml:space="preserve"> minutes for </w:t>
      </w:r>
      <w:r w:rsidR="00CE1872">
        <w:rPr>
          <w:sz w:val="20"/>
          <w:lang w:val="en-US"/>
        </w:rPr>
        <w:t xml:space="preserve">the </w:t>
      </w:r>
      <w:r>
        <w:rPr>
          <w:sz w:val="20"/>
          <w:lang w:val="en-US"/>
        </w:rPr>
        <w:t>secondary question</w:t>
      </w:r>
      <w:r w:rsidR="00933DB2">
        <w:rPr>
          <w:sz w:val="20"/>
          <w:lang w:val="en-US"/>
        </w:rPr>
        <w:t>s</w:t>
      </w:r>
      <w:r>
        <w:rPr>
          <w:sz w:val="20"/>
          <w:lang w:val="en-US"/>
        </w:rPr>
        <w:t xml:space="preserve"> (sub-question 2), including a brief demonstration of your project</w:t>
      </w:r>
      <w:r w:rsidR="00CE1872">
        <w:rPr>
          <w:sz w:val="20"/>
          <w:lang w:val="en-US"/>
        </w:rPr>
        <w:t xml:space="preserve"> </w:t>
      </w:r>
    </w:p>
    <w:p w:rsidR="00C02615" w:rsidRDefault="00C02615" w:rsidP="00C02615">
      <w:pPr>
        <w:pStyle w:val="ListParagraph"/>
        <w:numPr>
          <w:ilvl w:val="1"/>
          <w:numId w:val="6"/>
        </w:numPr>
        <w:rPr>
          <w:sz w:val="20"/>
          <w:lang w:val="en-US"/>
        </w:rPr>
      </w:pPr>
      <w:r>
        <w:rPr>
          <w:sz w:val="20"/>
          <w:lang w:val="en-US"/>
        </w:rPr>
        <w:t xml:space="preserve">Examiners shall ask questions, either during your presentation and/or after </w:t>
      </w:r>
    </w:p>
    <w:p w:rsidR="00C02615" w:rsidRDefault="00CE1872" w:rsidP="00C02615">
      <w:pPr>
        <w:pStyle w:val="ListParagraph"/>
        <w:numPr>
          <w:ilvl w:val="1"/>
          <w:numId w:val="6"/>
        </w:numPr>
        <w:rPr>
          <w:sz w:val="20"/>
          <w:lang w:val="en-US"/>
        </w:rPr>
      </w:pPr>
      <w:r>
        <w:rPr>
          <w:sz w:val="20"/>
          <w:lang w:val="en-US"/>
        </w:rPr>
        <w:t xml:space="preserve">Slides: </w:t>
      </w:r>
      <w:r w:rsidR="00C0770C">
        <w:rPr>
          <w:sz w:val="20"/>
          <w:lang w:val="en-US"/>
        </w:rPr>
        <w:t xml:space="preserve">You may </w:t>
      </w:r>
      <w:r w:rsidR="004C6589">
        <w:rPr>
          <w:sz w:val="20"/>
          <w:lang w:val="en-US"/>
        </w:rPr>
        <w:t>prepare 3-4</w:t>
      </w:r>
      <w:r w:rsidR="00C02615">
        <w:rPr>
          <w:sz w:val="20"/>
          <w:lang w:val="en-US"/>
        </w:rPr>
        <w:t xml:space="preserve"> “slides” for each question</w:t>
      </w:r>
      <w:r w:rsidR="00C0770C">
        <w:rPr>
          <w:sz w:val="20"/>
          <w:lang w:val="en-US"/>
        </w:rPr>
        <w:t xml:space="preserve"> – </w:t>
      </w:r>
      <w:r>
        <w:rPr>
          <w:sz w:val="20"/>
          <w:lang w:val="en-US"/>
        </w:rPr>
        <w:t xml:space="preserve">e.g. copy relevant slides from the course curriculum - </w:t>
      </w:r>
      <w:r w:rsidR="00C0770C">
        <w:rPr>
          <w:sz w:val="20"/>
          <w:lang w:val="en-US"/>
        </w:rPr>
        <w:t>but also consider using the black board / white board – or just write on a piece of paper</w:t>
      </w:r>
    </w:p>
    <w:p w:rsidR="00C02615" w:rsidRDefault="00C02615" w:rsidP="00C02615">
      <w:pPr>
        <w:pStyle w:val="ListParagraph"/>
        <w:numPr>
          <w:ilvl w:val="1"/>
          <w:numId w:val="6"/>
        </w:numPr>
        <w:rPr>
          <w:sz w:val="20"/>
          <w:lang w:val="en-US"/>
        </w:rPr>
      </w:pPr>
      <w:r>
        <w:rPr>
          <w:sz w:val="20"/>
          <w:lang w:val="en-US"/>
        </w:rPr>
        <w:t>Avoid bullet text on slides – mainly use illustrations and images</w:t>
      </w:r>
    </w:p>
    <w:p w:rsidR="00C02615" w:rsidRDefault="00C02615" w:rsidP="00C02615">
      <w:pPr>
        <w:pStyle w:val="ListParagraph"/>
        <w:numPr>
          <w:ilvl w:val="1"/>
          <w:numId w:val="6"/>
        </w:numPr>
        <w:rPr>
          <w:sz w:val="20"/>
          <w:lang w:val="en-US"/>
        </w:rPr>
      </w:pPr>
      <w:r>
        <w:rPr>
          <w:sz w:val="20"/>
          <w:lang w:val="en-US"/>
        </w:rPr>
        <w:t>Central definitions may be put on a slide – or in your notes</w:t>
      </w:r>
      <w:r w:rsidR="00CE1872">
        <w:rPr>
          <w:sz w:val="20"/>
          <w:lang w:val="en-US"/>
        </w:rPr>
        <w:t xml:space="preserve"> – but do not include too much text on slides </w:t>
      </w:r>
    </w:p>
    <w:p w:rsidR="00C02615" w:rsidRDefault="00C02615" w:rsidP="00C02615">
      <w:pPr>
        <w:pStyle w:val="ListParagraph"/>
        <w:numPr>
          <w:ilvl w:val="1"/>
          <w:numId w:val="6"/>
        </w:numPr>
        <w:rPr>
          <w:sz w:val="20"/>
          <w:lang w:val="en-US"/>
        </w:rPr>
      </w:pPr>
      <w:r>
        <w:rPr>
          <w:sz w:val="20"/>
          <w:lang w:val="en-US"/>
        </w:rPr>
        <w:t>Use a heading for each slide – but avoid any further text, except e.g. titles of technologies/products/projects etc.</w:t>
      </w:r>
    </w:p>
    <w:p w:rsidR="00C02615" w:rsidRDefault="00C02615" w:rsidP="00C02615">
      <w:pPr>
        <w:pStyle w:val="ListParagraph"/>
        <w:numPr>
          <w:ilvl w:val="1"/>
          <w:numId w:val="6"/>
        </w:numPr>
        <w:rPr>
          <w:sz w:val="20"/>
          <w:lang w:val="en-US"/>
        </w:rPr>
      </w:pPr>
      <w:r>
        <w:rPr>
          <w:sz w:val="20"/>
          <w:lang w:val="en-US"/>
        </w:rPr>
        <w:t>Print the slides</w:t>
      </w:r>
      <w:r w:rsidR="00C0770C">
        <w:rPr>
          <w:sz w:val="20"/>
          <w:lang w:val="en-US"/>
        </w:rPr>
        <w:t>, agenda, notes, and questions</w:t>
      </w:r>
      <w:r>
        <w:rPr>
          <w:sz w:val="20"/>
          <w:lang w:val="en-US"/>
        </w:rPr>
        <w:t xml:space="preserve"> on paper – you may bring your pc as well – but any technical problems is time wasted of your examination time</w:t>
      </w:r>
      <w:r w:rsidR="00CE1872">
        <w:rPr>
          <w:sz w:val="20"/>
          <w:lang w:val="en-US"/>
        </w:rPr>
        <w:t xml:space="preserve"> </w:t>
      </w:r>
    </w:p>
    <w:p w:rsidR="00C02615" w:rsidRDefault="00C02615" w:rsidP="00C02615">
      <w:pPr>
        <w:pStyle w:val="ListParagraph"/>
        <w:numPr>
          <w:ilvl w:val="1"/>
          <w:numId w:val="6"/>
        </w:numPr>
        <w:rPr>
          <w:sz w:val="20"/>
          <w:lang w:val="en-US"/>
        </w:rPr>
      </w:pPr>
      <w:r>
        <w:rPr>
          <w:sz w:val="20"/>
          <w:lang w:val="en-US"/>
        </w:rPr>
        <w:t>You may have a page with notes – that you may consult if you get stuck – but avoid using it if you can</w:t>
      </w:r>
    </w:p>
    <w:p w:rsidR="00C02615" w:rsidRDefault="00C02615" w:rsidP="00C02615">
      <w:pPr>
        <w:pStyle w:val="ListParagraph"/>
        <w:numPr>
          <w:ilvl w:val="1"/>
          <w:numId w:val="6"/>
        </w:numPr>
        <w:rPr>
          <w:sz w:val="20"/>
          <w:lang w:val="en-US"/>
        </w:rPr>
      </w:pPr>
      <w:r>
        <w:rPr>
          <w:sz w:val="20"/>
          <w:lang w:val="en-US"/>
        </w:rPr>
        <w:t xml:space="preserve">We recommend having organized </w:t>
      </w:r>
      <w:r w:rsidR="00C0770C">
        <w:rPr>
          <w:sz w:val="20"/>
          <w:lang w:val="en-US"/>
        </w:rPr>
        <w:t>your agenda, notes and slides with each question in separate plastic folders. It makes it faster once you have rolled the dice – and gives us more time for fruitful debate during the examination</w:t>
      </w:r>
    </w:p>
    <w:p w:rsidR="00C0770C" w:rsidRPr="00CE1872" w:rsidRDefault="00C0770C" w:rsidP="00CE1872">
      <w:pPr>
        <w:pStyle w:val="ListParagraph"/>
        <w:numPr>
          <w:ilvl w:val="1"/>
          <w:numId w:val="6"/>
        </w:numPr>
        <w:rPr>
          <w:sz w:val="20"/>
          <w:lang w:val="en-US"/>
        </w:rPr>
      </w:pPr>
      <w:r>
        <w:rPr>
          <w:sz w:val="20"/>
          <w:lang w:val="en-US"/>
        </w:rPr>
        <w:t xml:space="preserve">Should I demo my project results? </w:t>
      </w:r>
      <w:r w:rsidR="00933DB2">
        <w:rPr>
          <w:sz w:val="20"/>
          <w:lang w:val="en-US"/>
        </w:rPr>
        <w:t>You could</w:t>
      </w:r>
      <w:r>
        <w:rPr>
          <w:sz w:val="20"/>
          <w:lang w:val="en-US"/>
        </w:rPr>
        <w:t>. Either show a video demo (</w:t>
      </w:r>
      <w:r w:rsidR="004C6589">
        <w:rPr>
          <w:sz w:val="20"/>
          <w:lang w:val="en-US"/>
        </w:rPr>
        <w:t>0.5</w:t>
      </w:r>
      <w:r>
        <w:rPr>
          <w:sz w:val="20"/>
          <w:lang w:val="en-US"/>
        </w:rPr>
        <w:t xml:space="preserve"> minutes) – or present a life demo. If neither of this is possible, consider presenting your work in another manner, including if your products does not work, you may explain what went wrong, and what is needed to rectify it</w:t>
      </w:r>
    </w:p>
    <w:sectPr w:rsidR="00C0770C" w:rsidRPr="00CE1872" w:rsidSect="00CE18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F32FF"/>
    <w:multiLevelType w:val="multilevel"/>
    <w:tmpl w:val="7772E9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D90B8D"/>
    <w:multiLevelType w:val="multilevel"/>
    <w:tmpl w:val="7772E9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46D73"/>
    <w:multiLevelType w:val="multilevel"/>
    <w:tmpl w:val="7772E9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6F72EF"/>
    <w:multiLevelType w:val="multilevel"/>
    <w:tmpl w:val="7772E9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FA51E4"/>
    <w:multiLevelType w:val="multilevel"/>
    <w:tmpl w:val="AEF8DB8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B94A47"/>
    <w:multiLevelType w:val="multilevel"/>
    <w:tmpl w:val="7772E9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8F4103"/>
    <w:multiLevelType w:val="multilevel"/>
    <w:tmpl w:val="7772E9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93"/>
    <w:rsid w:val="000A14B5"/>
    <w:rsid w:val="00197B51"/>
    <w:rsid w:val="002B4CAE"/>
    <w:rsid w:val="002F5108"/>
    <w:rsid w:val="003F62FF"/>
    <w:rsid w:val="00473C93"/>
    <w:rsid w:val="004C6589"/>
    <w:rsid w:val="004E1A0D"/>
    <w:rsid w:val="004F2DCC"/>
    <w:rsid w:val="00513C66"/>
    <w:rsid w:val="0054617B"/>
    <w:rsid w:val="005767AB"/>
    <w:rsid w:val="00597BEC"/>
    <w:rsid w:val="00640B84"/>
    <w:rsid w:val="00752DE6"/>
    <w:rsid w:val="008027F5"/>
    <w:rsid w:val="00806165"/>
    <w:rsid w:val="0084746E"/>
    <w:rsid w:val="008F7DE4"/>
    <w:rsid w:val="00933DB2"/>
    <w:rsid w:val="009F361A"/>
    <w:rsid w:val="00A925B3"/>
    <w:rsid w:val="00B436B8"/>
    <w:rsid w:val="00C02615"/>
    <w:rsid w:val="00C0770C"/>
    <w:rsid w:val="00C742CC"/>
    <w:rsid w:val="00CE1872"/>
    <w:rsid w:val="00CE27C1"/>
    <w:rsid w:val="00D474A3"/>
    <w:rsid w:val="00D9235F"/>
    <w:rsid w:val="00D96665"/>
    <w:rsid w:val="00DB1EE5"/>
    <w:rsid w:val="00E724DA"/>
    <w:rsid w:val="00E77975"/>
    <w:rsid w:val="00EB6D01"/>
    <w:rsid w:val="00F237C5"/>
    <w:rsid w:val="00FC2A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458</Words>
  <Characters>2612</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AL</cp:lastModifiedBy>
  <cp:revision>4</cp:revision>
  <cp:lastPrinted>2016-12-07T14:07:00Z</cp:lastPrinted>
  <dcterms:created xsi:type="dcterms:W3CDTF">2015-12-14T07:49:00Z</dcterms:created>
  <dcterms:modified xsi:type="dcterms:W3CDTF">2016-12-07T14:08:00Z</dcterms:modified>
</cp:coreProperties>
</file>