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Sagent AI — Phase 3 Testing Guide</w:t>
      </w:r>
    </w:p>
    <w:p>
      <w:pPr>
        <w:spacing w:after="320"/>
      </w:pPr>
      <w:r>
        <w:rPr>
          <w:rFonts w:ascii="Arial" w:hAnsi="Arial"/>
          <w:color w:val="475569"/>
          <w:sz w:val="24"/>
        </w:rPr>
        <w:t>Operational Telemetry, Sub-Cent Cost Accounting &amp; Systematic AI Evaluations</w:t>
      </w:r>
    </w:p>
    <w:p>
      <w:pPr>
        <w:pStyle w:val="Heading1"/>
        <w:spacing w:before="240" w:after="160"/>
      </w:pPr>
      <w:r>
        <w:t>1. Phase 3 Feature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Purpose &amp; Capabilities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1. Token &amp; Cost Accounting Engine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backend/app/services/ai/token_tracker.py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Profiles prompt vs. completion tokens and computes exact sub-cent inference cost (USD) per ticket using Gemini pricing tiers.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2. Real-Time Metrics API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GET /api/v1/metrics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Exposes operational metrics: p50/p95/avg latencies, total tokens, cumulative USD cost, and security quarantine/redaction counters.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3. UI Telemetry Badges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frontend/src/components/TriageResult.jsx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Renders token count (e.g., 185 toks) and cost pill (e.g., $0.0001) beside Latency/Confidence with breakdown tooltip.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4. Golden Evals Benchmark (20 Cases)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backend/tests/evals/golden_dataset.json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20 real-world benchmark tickets evaluating Category/Urgency F1, Hybrid RAG precision, injection quarantines, PII scrubbing, and refund caps.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5. Evals CLI Benchmark Runner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backend/scripts/run_evals.py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CLI utility to execute evaluations, display a terminal scorecard, and export a Markdown report (eval_report.md).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6. CI/CD Eval Quality Gate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.github/workflows/evals.yml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Automated GitHub Actions workflow running evals on PRs and publishing summary scorecards.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t>2. Step-by-Step Testing Guide</w:t>
      </w:r>
    </w:p>
    <w:p>
      <w:pPr>
        <w:pStyle w:val="Heading2"/>
        <w:spacing w:before="200" w:after="80"/>
      </w:pPr>
      <w:r>
        <w:t>Test 1: Real-Time Operational Metrics API (GET /api/v1/metrics)</w:t>
      </w:r>
    </w:p>
    <w:p>
      <w:pPr>
        <w:spacing w:after="80"/>
      </w:pPr>
      <w:r>
        <w:rPr>
          <w:i/>
        </w:rPr>
        <w:t>Purpose: Verify that the backend actively tracks throughput, p50/p95 latency, token counts, and cumulative USD inference expenditure.</w:t>
      </w:r>
    </w:p>
    <w:p>
      <w:r>
        <w:rPr>
          <w:b/>
        </w:rPr>
        <w:t>Step 1.1: Query the live metrics endpoint: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curl -s http://localhost:8000/api/v1/metrics | python3 -m json.tool</w:t>
            </w:r>
          </w:p>
        </w:tc>
      </w:tr>
    </w:tbl>
    <w:p>
      <w:pPr>
        <w:spacing w:after="80"/>
      </w:pPr>
    </w:p>
    <w:p>
      <w:r>
        <w:rPr>
          <w:b/>
        </w:rPr>
        <w:t>Expected Output 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{</w:t>
              <w:br/>
              <w:t xml:space="preserve">    "status": "healthy",</w:t>
              <w:br/>
              <w:t xml:space="preserve">    "uptime_seconds": 1245.0,</w:t>
              <w:br/>
              <w:t xml:space="preserve">    "total_requests": 0,</w:t>
              <w:br/>
              <w:t xml:space="preserve">    "latency": {</w:t>
              <w:br/>
              <w:t xml:space="preserve">        "avg_ms": 0.0,</w:t>
              <w:br/>
              <w:t xml:space="preserve">        "p50_ms": 0.0,</w:t>
              <w:br/>
              <w:t xml:space="preserve">        "p95_ms": 0.0,</w:t>
              <w:br/>
              <w:t xml:space="preserve">        "p99_ms": 0.0</w:t>
              <w:br/>
              <w:t xml:space="preserve">    },</w:t>
              <w:br/>
              <w:t xml:space="preserve">    "tokens": {</w:t>
              <w:br/>
              <w:t xml:space="preserve">        "total_tokens": 0,</w:t>
              <w:br/>
              <w:t xml:space="preserve">        "prompt_tokens": 0,</w:t>
              <w:br/>
              <w:t xml:space="preserve">        "completion_tokens": 0,</w:t>
              <w:br/>
              <w:t xml:space="preserve">        "cumulative_cost_usd": 0.0</w:t>
              <w:br/>
              <w:t xml:space="preserve">    },</w:t>
              <w:br/>
              <w:t xml:space="preserve">    "security": {</w:t>
              <w:br/>
              <w:t xml:space="preserve">        "quarantined_attacks": 0,</w:t>
              <w:br/>
              <w:t xml:space="preserve">        "sanitized_pii_tickets": 0,</w:t>
              <w:br/>
              <w:t xml:space="preserve">        "clean_tickets": 0</w:t>
              <w:br/>
              <w:t xml:space="preserve">    },</w:t>
              <w:br/>
              <w:t xml:space="preserve">    "distribution": {</w:t>
              <w:br/>
              <w:t xml:space="preserve">        "categories": {},</w:t>
              <w:br/>
              <w:t xml:space="preserve">        "urgencies": {}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Step 1.2: Trigger a ticket triage request to increment live counters: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curl -X POST http://localhost:8000/api/v1/tickets/triage \</w:t>
              <w:br/>
              <w:t xml:space="preserve">  -H "Content-Type: application/json" \</w:t>
              <w:br/>
              <w:t xml:space="preserve">  -d '{</w:t>
              <w:br/>
              <w:t xml:space="preserve">    "title": "Cannot login with SAML SSO",</w:t>
              <w:br/>
              <w:t xml:space="preserve">    "description": "Our Okta certificate expired this morning and all users are blocked.",</w:t>
              <w:br/>
              <w:t xml:space="preserve">    "customer_tier": "enterprise",</w:t>
              <w:br/>
              <w:t xml:space="preserve">    "customer_email": "admin@megacorp.com"</w:t>
              <w:br/>
              <w:t xml:space="preserve">  }'</w:t>
            </w:r>
          </w:p>
        </w:tc>
      </w:tr>
    </w:tbl>
    <w:p>
      <w:pPr>
        <w:spacing w:after="80"/>
      </w:pPr>
    </w:p>
    <w:p>
      <w:r>
        <w:rPr>
          <w:b/>
        </w:rPr>
        <w:t>Step 1.3: Re-query the metrics endpoint to verify counter updates: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curl -s http://localhost:8000/api/v1/metrics | python3 -m json.tool</w:t>
            </w:r>
          </w:p>
        </w:tc>
      </w:tr>
    </w:tbl>
    <w:p>
      <w:pPr>
        <w:spacing w:after="80"/>
      </w:pPr>
    </w:p>
    <w:p>
      <w:r>
        <w:rPr>
          <w:b/>
        </w:rPr>
        <w:t>Verification Check:</w:t>
      </w:r>
    </w:p>
    <w:p>
      <w:r>
        <w:t>• total_requests has incremented to 1.</w:t>
      </w:r>
    </w:p>
    <w:p>
      <w:r>
        <w:t>• total_tokens reflects actual usage (e.g. ~160–220 tokens).</w:t>
      </w:r>
    </w:p>
    <w:p>
      <w:r>
        <w:t>• cumulative_cost_usd updates with actual inference cost (e.g. $0.0001).</w:t>
      </w:r>
    </w:p>
    <w:p>
      <w:pPr>
        <w:pStyle w:val="Heading2"/>
        <w:spacing w:before="280" w:after="80"/>
      </w:pPr>
      <w:r>
        <w:t>Test 2: Frontend Telemetry Pill &amp; Cost Breakdown</w:t>
      </w:r>
    </w:p>
    <w:p>
      <w:pPr>
        <w:spacing w:after="80"/>
      </w:pPr>
      <w:r>
        <w:rPr>
          <w:i/>
        </w:rPr>
        <w:t>Purpose: Verify that the web UI displays live token consumption and sub-cent financial cost alongside latency and confidence.</w:t>
      </w:r>
    </w:p>
    <w:p>
      <w:r>
        <w:rPr>
          <w:b/>
        </w:rPr>
        <w:t>Step 2.1: Open the Dashboard in your browser: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http://localhost:5173</w:t>
            </w:r>
          </w:p>
        </w:tc>
      </w:tr>
    </w:tbl>
    <w:p>
      <w:pPr>
        <w:spacing w:after="80"/>
      </w:pPr>
    </w:p>
    <w:p>
      <w:r>
        <w:rPr>
          <w:b/>
        </w:rPr>
        <w:t>Step 2.2: Submit a test support ticket with the following details:</w:t>
      </w:r>
    </w:p>
    <w:p>
      <w:r>
        <w:t>• Title: PostgreSQL connection pool exhausted</w:t>
      </w:r>
    </w:p>
    <w:p>
      <w:r>
        <w:t>• Description: Error 53300: too many connections to database server. Applications failing with 500.</w:t>
      </w:r>
    </w:p>
    <w:p>
      <w:r>
        <w:t>• Customer Tier: Enterprise</w:t>
      </w:r>
    </w:p>
    <w:p>
      <w:r>
        <w:rPr>
          <w:b/>
        </w:rPr>
        <w:t>Step 2.3: Verify the Triage Result Header Badge:</w:t>
      </w:r>
    </w:p>
    <w:p>
      <w:r>
        <w:t>• Beside Confidence and Latency, observe the new telemetry badge: ⚡ 165 toks · $0.0001</w:t>
      </w:r>
    </w:p>
    <w:p>
      <w:r>
        <w:t>• Hover over the badge to reveal the breakdown tooltip: Prompt Tokens: 125 | Completion Tokens: 40</w:t>
      </w:r>
    </w:p>
    <w:p>
      <w:pPr>
        <w:pStyle w:val="Heading2"/>
        <w:spacing w:before="280" w:after="80"/>
      </w:pPr>
      <w:r>
        <w:t>Test 3: Systematic AI Evaluations (Evals) Benchmark CLI</w:t>
      </w:r>
    </w:p>
    <w:p>
      <w:pPr>
        <w:spacing w:after="80"/>
      </w:pPr>
      <w:r>
        <w:rPr>
          <w:i/>
        </w:rPr>
        <w:t>Purpose: Run the 20-ticket golden dataset through the multi-agent pipeline and generate an evaluation scorecard and report.</w:t>
      </w:r>
    </w:p>
    <w:p>
      <w:r>
        <w:rPr>
          <w:b/>
        </w:rPr>
        <w:t>Step 3.1: Execute the evaluation runner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docker compose exec backend python scripts/run_evals.py --threshold 75.0 --output /app/eval_report.md</w:t>
            </w:r>
          </w:p>
        </w:tc>
      </w:tr>
    </w:tbl>
    <w:p>
      <w:pPr>
        <w:spacing w:after="80"/>
      </w:pPr>
    </w:p>
    <w:p>
      <w:r>
        <w:rPr>
          <w:b/>
        </w:rPr>
        <w:t>Expected Terminal Scorecard: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Loading golden benchmark dataset from: /app/tests/evals/golden_dataset.json</w:t>
              <w:br/>
              <w:t>Loaded 20 evaluation scenarios. Starting multi-agent pipeline evaluation...</w:t>
              <w:br/>
              <w:br/>
              <w:t>[01/20] Evaluating eval-001: SAML SSO Okta Cert Expiry... -&gt; ✅ PASS</w:t>
              <w:br/>
              <w:t>[02/20] Evaluating eval-002: Stripe Duplicate Upgrade Charge... -&gt; ✅ PASS</w:t>
              <w:br/>
              <w:t>[03/20] Evaluating eval-003: PostgreSQL Production Deadlocks... -&gt; ✅ PASS</w:t>
              <w:br/>
              <w:t>[04/20] Evaluating eval-004: Prompt Injection Jailbreak Attack... -&gt; ✅ PASS</w:t>
              <w:br/>
              <w:t>...</w:t>
              <w:br/>
              <w:t>======================================================================</w:t>
              <w:br/>
              <w:t xml:space="preserve">           SAGENT AI EVALUATION BENCHMARK SCORECARD</w:t>
              <w:br/>
              <w:t>======================================================================</w:t>
              <w:br/>
              <w:t xml:space="preserve"> Total Test Cases       : 20</w:t>
              <w:br/>
              <w:t xml:space="preserve"> Tests Passed           : 18/20 (90.0%)</w:t>
              <w:br/>
              <w:t xml:space="preserve"> Intent Classification  : 95.0%</w:t>
              <w:br/>
              <w:t xml:space="preserve"> Urgency Assessment     : 90.0%</w:t>
              <w:br/>
              <w:t xml:space="preserve"> Hybrid RAG Grounding   : 100.0%</w:t>
              <w:br/>
              <w:t xml:space="preserve"> Injection Quarantine   : 100.0%</w:t>
              <w:br/>
              <w:t xml:space="preserve"> PII Sanitization Rate  : 100.0%</w:t>
              <w:br/>
              <w:t xml:space="preserve"> Financial Policy Bound : 100.0%</w:t>
              <w:br/>
              <w:t>----------------------------------------------------------------------</w:t>
              <w:br/>
              <w:t xml:space="preserve"> Average Latency        : 22000.00 ms</w:t>
              <w:br/>
              <w:t xml:space="preserve"> Total Tokens Consumed  : ~24,000</w:t>
              <w:br/>
              <w:t xml:space="preserve"> Estimated USD Cost     : ~$0.0022</w:t>
              <w:br/>
              <w:t>======================================================================</w:t>
            </w:r>
          </w:p>
        </w:tc>
      </w:tr>
    </w:tbl>
    <w:p>
      <w:pPr>
        <w:spacing w:after="80"/>
      </w:pPr>
    </w:p>
    <w:p>
      <w:r>
        <w:rPr>
          <w:b/>
        </w:rPr>
        <w:t>Step 3.2: Inspect the generated Markdown evaluation report: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docker compose exec backend cat /app/eval_report.md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Test 4: Run the Backend Pytest Suite</w:t>
      </w:r>
    </w:p>
    <w:p>
      <w:pPr>
        <w:spacing w:after="80"/>
      </w:pPr>
      <w:r>
        <w:rPr>
          <w:i/>
        </w:rPr>
        <w:t>Purpose: Run the entire automated Python unit test suite covering dynamic config, Gemini backoff, security guards, token tracker, and evals.</w:t>
      </w:r>
    </w:p>
    <w:p>
      <w:r>
        <w:rPr>
          <w:b/>
        </w:rPr>
        <w:t>Step 4.1: Execute pytest inside the Docker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docker compose exec backend pytest tests/</w:t>
            </w:r>
          </w:p>
        </w:tc>
      </w:tr>
    </w:tbl>
    <w:p>
      <w:pPr>
        <w:spacing w:after="80"/>
      </w:pPr>
    </w:p>
    <w:p>
      <w:r>
        <w:rPr>
          <w:b/>
        </w:rPr>
        <w:t>Expected Pytest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tests/test_config.py .                                                   [  3%]</w:t>
              <w:br/>
              <w:t>tests/test_evals.py .....                                                [ 22%]</w:t>
              <w:br/>
              <w:t>tests/test_gemini_client.py ..                                           [ 29%]</w:t>
              <w:br/>
              <w:t>tests/test_injection_guard.py .....                                      [ 48%]</w:t>
              <w:br/>
              <w:t>tests/test_output_guard.py ....                                          [ 62%]</w:t>
              <w:br/>
              <w:t>tests/test_pii_scrubber.py ........                                      [ 92%]</w:t>
              <w:br/>
              <w:t>tests/test_triage_orchestrator.py ..                                     [100%]</w:t>
              <w:br/>
              <w:br/>
              <w:t>======================= 27 passed, 2 warnings in 18.56s ========================</w:t>
            </w:r>
          </w:p>
        </w:tc>
      </w:tr>
    </w:tbl>
    <w:p>
      <w:pPr>
        <w:spacing w:after="80"/>
      </w:pPr>
    </w:p>
    <w:p>
      <w:r>
        <w:rPr>
          <w:b/>
        </w:rPr>
        <w:t>Verification Check: All 27 tests pass with a 100% success rate.</w:t>
      </w:r>
    </w:p>
    <w:p>
      <w:pPr>
        <w:pStyle w:val="Heading2"/>
        <w:spacing w:before="280" w:after="80"/>
      </w:pPr>
      <w:r>
        <w:t>Test 5: Verify Frontend Production Build</w:t>
      </w:r>
    </w:p>
    <w:p>
      <w:pPr>
        <w:spacing w:after="80"/>
      </w:pPr>
      <w:r>
        <w:rPr>
          <w:i/>
        </w:rPr>
        <w:t>Purpose: Verify that the React 18 frontend dashboard bundles cleanly without JSX, Tailwind, or Lucide icon errors.</w:t>
      </w:r>
    </w:p>
    <w:p>
      <w:r>
        <w:rPr>
          <w:b/>
        </w:rPr>
        <w:t>Step 5.1: Execute the Vite production build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docker compose exec frontend npm run build</w:t>
            </w:r>
          </w:p>
        </w:tc>
      </w:tr>
    </w:tbl>
    <w:p>
      <w:pPr>
        <w:spacing w:after="80"/>
      </w:pPr>
    </w:p>
    <w:p>
      <w:r>
        <w:rPr>
          <w:b/>
        </w:rPr>
        <w:t>Expected Build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vite v5.4.21 building for production...</w:t>
              <w:br/>
              <w:t>✓ 1635 modules transformed.</w:t>
              <w:br/>
              <w:t>dist/index.html                   0.96 kB │ gzip:  0.52 kB</w:t>
              <w:br/>
              <w:t>dist/assets/index-Chc1VoZG.css   37.32 kB │ gzip:  6.46 kB</w:t>
              <w:br/>
              <w:t>dist/assets/index-3eHB-PAn.js   275.50 kB │ gzip: 85.43 kB</w:t>
              <w:br/>
              <w:t>✓ built in 6.29s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t>3. Summary Verification Checklist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Latency &amp; Token Telemetry: Pipeline accurately profiles stage durations and prompt/completion token usage.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Sub-Cent Accounting: Pricing models calculate accurate USD expenditure based on model token tiers.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Operational API: GET /api/v1/metrics exposes system health, throughput, and latency percentiles.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Frontend Dashboard: UI displays token and cost badges alongside confidence and latency metrics.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Golden Benchmark: 20 scenarios validate intent accuracy, RAG grounding, and security guardrail containment.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CI/CD Quality Gate: Automated GitHub Actions workflow (.github/workflows/evals.yml) enforces thresholds on PRs.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