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B1C5E" w14:textId="77777777" w:rsidR="006A5610" w:rsidRPr="006A5610" w:rsidRDefault="006A5610" w:rsidP="006A5610">
      <w:pPr>
        <w:rPr>
          <w:b/>
          <w:bCs/>
          <w:sz w:val="28"/>
          <w:szCs w:val="28"/>
        </w:rPr>
      </w:pPr>
      <w:r w:rsidRPr="006A5610">
        <w:rPr>
          <w:b/>
          <w:bCs/>
          <w:sz w:val="28"/>
          <w:szCs w:val="28"/>
        </w:rPr>
        <w:t>Homicide Zero Knowledge Base</w:t>
      </w:r>
    </w:p>
    <w:p w14:paraId="577C2235" w14:textId="77777777" w:rsidR="006A5610" w:rsidRPr="006A5610" w:rsidRDefault="006A5610" w:rsidP="006A5610">
      <w:pPr>
        <w:rPr>
          <w:b/>
          <w:bCs/>
        </w:rPr>
      </w:pPr>
      <w:r w:rsidRPr="006A5610">
        <w:rPr>
          <w:b/>
          <w:bCs/>
        </w:rPr>
        <w:t>FAQ: About Homicide Zero Leadership</w:t>
      </w:r>
    </w:p>
    <w:p w14:paraId="50391FD9" w14:textId="77777777" w:rsidR="006A5610" w:rsidRPr="006A5610" w:rsidRDefault="006A5610" w:rsidP="006A5610">
      <w:r w:rsidRPr="006A5610">
        <w:rPr>
          <w:b/>
          <w:bCs/>
        </w:rPr>
        <w:t>Q: Who are the people behind Homicide Zero?</w:t>
      </w:r>
      <w:r w:rsidRPr="006A5610">
        <w:br/>
      </w:r>
      <w:r w:rsidRPr="006A5610">
        <w:rPr>
          <w:b/>
          <w:bCs/>
        </w:rPr>
        <w:t>A:</w:t>
      </w:r>
      <w:r w:rsidRPr="006A5610">
        <w:t xml:space="preserve"> Homicide Zero was co-founded by Clay Harris and Dr. Robert Moore—two experienced leaders in </w:t>
      </w:r>
      <w:proofErr w:type="spellStart"/>
      <w:r w:rsidRPr="006A5610">
        <w:t>behavioral</w:t>
      </w:r>
      <w:proofErr w:type="spellEnd"/>
      <w:r w:rsidRPr="006A5610">
        <w:t xml:space="preserve"> health and clinical risk assessment.</w:t>
      </w:r>
    </w:p>
    <w:p w14:paraId="3A87A472" w14:textId="77777777" w:rsidR="006A5610" w:rsidRPr="006A5610" w:rsidRDefault="006A5610" w:rsidP="006A5610">
      <w:pPr>
        <w:numPr>
          <w:ilvl w:val="0"/>
          <w:numId w:val="1"/>
        </w:numPr>
      </w:pPr>
      <w:r w:rsidRPr="006A5610">
        <w:rPr>
          <w:b/>
          <w:bCs/>
        </w:rPr>
        <w:t>Clay Harris</w:t>
      </w:r>
      <w:r w:rsidRPr="006A5610">
        <w:t xml:space="preserve">, MA, LPC-MHSP, is the Chief Operating Officer. He is a licensed mental health professional with decades of leadership experience in statewide </w:t>
      </w:r>
      <w:proofErr w:type="spellStart"/>
      <w:r w:rsidRPr="006A5610">
        <w:t>behavioral</w:t>
      </w:r>
      <w:proofErr w:type="spellEnd"/>
      <w:r w:rsidRPr="006A5610">
        <w:t xml:space="preserve"> health systems. He’s trained in trauma-informed therapy modalities, crisis response, and disaster mental health, and formerly served as CEO of a multi-disciplinary mental health company. He oversees operational and strategic initiatives at Homicide Zero.</w:t>
      </w:r>
    </w:p>
    <w:p w14:paraId="00BC7060" w14:textId="77777777" w:rsidR="006A5610" w:rsidRPr="006A5610" w:rsidRDefault="006A5610" w:rsidP="006A5610">
      <w:pPr>
        <w:numPr>
          <w:ilvl w:val="0"/>
          <w:numId w:val="1"/>
        </w:numPr>
      </w:pPr>
      <w:r w:rsidRPr="006A5610">
        <w:rPr>
          <w:b/>
          <w:bCs/>
        </w:rPr>
        <w:t>Dr. Robert Moore</w:t>
      </w:r>
      <w:r w:rsidRPr="006A5610">
        <w:t xml:space="preserve">, PhD, EdD, is the Chief Clinical Officer. He is a licensed psychologist and educator with over 35 years in mental health, corrections, and school psychology. He holds doctoral degrees in </w:t>
      </w:r>
      <w:proofErr w:type="spellStart"/>
      <w:r w:rsidRPr="006A5610">
        <w:t>Behavioral</w:t>
      </w:r>
      <w:proofErr w:type="spellEnd"/>
      <w:r w:rsidRPr="006A5610">
        <w:t xml:space="preserve"> Medicine and Education from Vanderbilt. Dr. Moore is the architect of Homicide Zero’s empirically based tools and leads its clinical methodology and training development.</w:t>
      </w:r>
    </w:p>
    <w:p w14:paraId="582FC6E0" w14:textId="77777777" w:rsidR="006A5610" w:rsidRPr="006A5610" w:rsidRDefault="006A5610" w:rsidP="006A5610">
      <w:r w:rsidRPr="006A5610">
        <w:pict w14:anchorId="6ADFCD13">
          <v:rect id="_x0000_i1067" style="width:0;height:1.5pt" o:hralign="center" o:hrstd="t" o:hr="t" fillcolor="#a0a0a0" stroked="f"/>
        </w:pict>
      </w:r>
    </w:p>
    <w:p w14:paraId="3BED5B77" w14:textId="77777777" w:rsidR="006A5610" w:rsidRPr="006A5610" w:rsidRDefault="006A5610" w:rsidP="006A5610">
      <w:pPr>
        <w:rPr>
          <w:b/>
          <w:bCs/>
        </w:rPr>
      </w:pPr>
      <w:r w:rsidRPr="006A5610">
        <w:rPr>
          <w:b/>
          <w:bCs/>
        </w:rPr>
        <w:t>FAQ: Homicide Zero Platform &amp; Services</w:t>
      </w:r>
    </w:p>
    <w:p w14:paraId="1BDAAC3D" w14:textId="77777777" w:rsidR="006A5610" w:rsidRPr="006A5610" w:rsidRDefault="006A5610" w:rsidP="006A5610">
      <w:pPr>
        <w:rPr>
          <w:b/>
          <w:bCs/>
        </w:rPr>
      </w:pPr>
      <w:r w:rsidRPr="006A5610">
        <w:rPr>
          <w:b/>
          <w:bCs/>
        </w:rPr>
        <w:t>About Homicide Zero</w:t>
      </w:r>
    </w:p>
    <w:p w14:paraId="2F0E68FE" w14:textId="77777777" w:rsidR="006A5610" w:rsidRPr="006A5610" w:rsidRDefault="006A5610" w:rsidP="006A5610">
      <w:r w:rsidRPr="006A5610">
        <w:rPr>
          <w:b/>
          <w:bCs/>
        </w:rPr>
        <w:t>Q: What is Homicide Zero?</w:t>
      </w:r>
      <w:r w:rsidRPr="006A5610">
        <w:br/>
        <w:t>A: Homicide Zero is a preventive threat intelligence platform designed to help schools, healthcare organizations, and public agencies identify and mitigate potential homicidal threats early through evidence-based screening and risk assessments.</w:t>
      </w:r>
    </w:p>
    <w:p w14:paraId="56DEA107" w14:textId="77777777" w:rsidR="006A5610" w:rsidRPr="006A5610" w:rsidRDefault="006A5610" w:rsidP="006A5610">
      <w:r w:rsidRPr="006A5610">
        <w:rPr>
          <w:b/>
          <w:bCs/>
        </w:rPr>
        <w:t>Q: Who uses Homicide Zero’s tools?</w:t>
      </w:r>
      <w:r w:rsidRPr="006A5610">
        <w:br/>
        <w:t>A: Our tools are used by trained mental health professionals, school safety teams, healthcare security staff, and government agencies tasked with threat assessment and intervention.</w:t>
      </w:r>
    </w:p>
    <w:p w14:paraId="35D471B2" w14:textId="77777777" w:rsidR="006A5610" w:rsidRPr="006A5610" w:rsidRDefault="006A5610" w:rsidP="006A5610">
      <w:r w:rsidRPr="006A5610">
        <w:rPr>
          <w:b/>
          <w:bCs/>
        </w:rPr>
        <w:t>Q: How does Homicide Zero differ from other threat assessment tools?</w:t>
      </w:r>
      <w:r w:rsidRPr="006A5610">
        <w:br/>
        <w:t>A: Unlike traditional paper-based or spreadsheet systems, Homicide Zero delivers rapid, data-driven threat identification through a cloud-based platform that integrates comprehensive, multi-source information into quantified risk assessments. Our solution incorporates protective factors to ensure safe and equitable outcomes for individuals with diverse mental health needs. Beyond assessment, we provide a full-spectrum, wraparound service offering customized Safety Steps and actionable guidance tailored to each case and client’s unique context.</w:t>
      </w:r>
    </w:p>
    <w:p w14:paraId="321A7F93" w14:textId="77777777" w:rsidR="006A5610" w:rsidRPr="006A5610" w:rsidRDefault="006A5610" w:rsidP="006A5610">
      <w:r w:rsidRPr="006A5610">
        <w:rPr>
          <w:b/>
          <w:bCs/>
        </w:rPr>
        <w:t>Q: Why is rapid assessment important in threat identification?</w:t>
      </w:r>
      <w:r w:rsidRPr="006A5610">
        <w:br/>
        <w:t xml:space="preserve">A: When a threat has been made, every minute counts. Traditional step-based threat assessment systems often involve lengthy, multi-stage processes that can delay critical intervention. Homicide Zero’s rapid assessment tools are designed to provide near real-time, data-driven risk analysis, enabling organizations to identify and respond to </w:t>
      </w:r>
      <w:r w:rsidRPr="006A5610">
        <w:lastRenderedPageBreak/>
        <w:t>potential threats swiftly and effectively. This speed not only improves safety outcomes but also supports proactive intervention before situations escalate.</w:t>
      </w:r>
    </w:p>
    <w:p w14:paraId="3D9CEFF0" w14:textId="77777777" w:rsidR="006A5610" w:rsidRPr="006A5610" w:rsidRDefault="006A5610" w:rsidP="006A5610">
      <w:r w:rsidRPr="006A5610">
        <w:pict w14:anchorId="26CB4A3D">
          <v:rect id="_x0000_i1068" style="width:0;height:1.5pt" o:hralign="center" o:hrstd="t" o:hr="t" fillcolor="#a0a0a0" stroked="f"/>
        </w:pict>
      </w:r>
    </w:p>
    <w:p w14:paraId="48AD933E" w14:textId="77777777" w:rsidR="006A5610" w:rsidRPr="006A5610" w:rsidRDefault="006A5610" w:rsidP="006A5610">
      <w:pPr>
        <w:rPr>
          <w:b/>
          <w:bCs/>
        </w:rPr>
      </w:pPr>
      <w:r w:rsidRPr="006A5610">
        <w:rPr>
          <w:b/>
          <w:bCs/>
        </w:rPr>
        <w:t>Product &amp; Features</w:t>
      </w:r>
    </w:p>
    <w:p w14:paraId="45F68F2F" w14:textId="77777777" w:rsidR="006A5610" w:rsidRPr="006A5610" w:rsidRDefault="006A5610" w:rsidP="006A5610">
      <w:r w:rsidRPr="006A5610">
        <w:rPr>
          <w:b/>
          <w:bCs/>
        </w:rPr>
        <w:t>Q: What products or services does Homicide Zero provide?</w:t>
      </w:r>
      <w:r w:rsidRPr="006A5610">
        <w:br/>
        <w:t>A: We provide two main tools: the Homicide Threat Screener (HTS) for rapid on-site threat identification and the Homicide Safety Risk Assessment (HSRA) for in-depth multi-perspective evaluations. Our system also offers Safety Steps guidance for intervention and reintegration.</w:t>
      </w:r>
    </w:p>
    <w:p w14:paraId="1EDFD9DD" w14:textId="77777777" w:rsidR="006A5610" w:rsidRPr="006A5610" w:rsidRDefault="006A5610" w:rsidP="006A5610">
      <w:r w:rsidRPr="006A5610">
        <w:rPr>
          <w:b/>
          <w:bCs/>
        </w:rPr>
        <w:t>Q: Is Homicide Zero customizable?</w:t>
      </w:r>
      <w:r w:rsidRPr="006A5610">
        <w:br/>
        <w:t>A: Yes. Our platform is fully customizable to client requirements, including adjustable modules, user permissions, reporting options, and integration capabilities.</w:t>
      </w:r>
    </w:p>
    <w:p w14:paraId="0CB5BA52" w14:textId="77777777" w:rsidR="006A5610" w:rsidRPr="006A5610" w:rsidRDefault="006A5610" w:rsidP="006A5610">
      <w:r w:rsidRPr="006A5610">
        <w:rPr>
          <w:b/>
          <w:bCs/>
        </w:rPr>
        <w:t>Q: How secure is Homicide Zero?</w:t>
      </w:r>
      <w:r w:rsidRPr="006A5610">
        <w:br/>
        <w:t>A: Security is a top priority for Homicide Zero. Our systems reside within AWS GovCloud—a highly secure, government-grade cloud infrastructure trusted by agencies such as NASA, the Department of Justice, and the Department of Homeland Security. This platform offers rigorous compliance with FedRAMP, HIPAA, and CJIS standards, ensuring that your data is protected with enterprise-grade encryption, strict access controls, and continuous monitoring. Simply put, your information is hosted on the same secure, high-availability network trusted by critical U.S. government organizations.</w:t>
      </w:r>
    </w:p>
    <w:p w14:paraId="32B996C2" w14:textId="77777777" w:rsidR="006A5610" w:rsidRPr="006A5610" w:rsidRDefault="006A5610" w:rsidP="006A5610">
      <w:r w:rsidRPr="006A5610">
        <w:pict w14:anchorId="5FEBD535">
          <v:rect id="_x0000_i1069" style="width:0;height:1.5pt" o:hralign="center" o:hrstd="t" o:hr="t" fillcolor="#a0a0a0" stroked="f"/>
        </w:pict>
      </w:r>
    </w:p>
    <w:p w14:paraId="14D96872" w14:textId="77777777" w:rsidR="006A5610" w:rsidRPr="006A5610" w:rsidRDefault="006A5610" w:rsidP="006A5610">
      <w:pPr>
        <w:rPr>
          <w:b/>
          <w:bCs/>
        </w:rPr>
      </w:pPr>
      <w:r w:rsidRPr="006A5610">
        <w:rPr>
          <w:b/>
          <w:bCs/>
        </w:rPr>
        <w:t>Pricing &amp; Licensing</w:t>
      </w:r>
    </w:p>
    <w:p w14:paraId="73889A54" w14:textId="77777777" w:rsidR="006A5610" w:rsidRPr="006A5610" w:rsidRDefault="006A5610" w:rsidP="006A5610">
      <w:r w:rsidRPr="006A5610">
        <w:rPr>
          <w:b/>
          <w:bCs/>
        </w:rPr>
        <w:t>Q: How much does Homicide Zero cost?</w:t>
      </w:r>
      <w:r w:rsidRPr="006A5610">
        <w:br/>
        <w:t xml:space="preserve">A: </w:t>
      </w:r>
      <w:proofErr w:type="gramStart"/>
      <w:r w:rsidRPr="006A5610">
        <w:t>At this time</w:t>
      </w:r>
      <w:proofErr w:type="gramEnd"/>
      <w:r w:rsidRPr="006A5610">
        <w:t>, we do not offer fixed pricing. Pricing varies depending on client size, selected modules, and service level. We provide tailored quotes for each organization’s unique needs.</w:t>
      </w:r>
    </w:p>
    <w:p w14:paraId="5A957C34" w14:textId="77777777" w:rsidR="006A5610" w:rsidRPr="006A5610" w:rsidRDefault="006A5610" w:rsidP="006A5610">
      <w:r w:rsidRPr="006A5610">
        <w:rPr>
          <w:b/>
          <w:bCs/>
        </w:rPr>
        <w:t>Q: Is there a license fee or pay-per-use model?</w:t>
      </w:r>
      <w:r w:rsidRPr="006A5610">
        <w:br/>
        <w:t>A: Our license fees allow unlimited use of our tools. We aim to remove as much friction as possible because when minutes matter, efficiency is critical.</w:t>
      </w:r>
    </w:p>
    <w:p w14:paraId="33CAC21D" w14:textId="77777777" w:rsidR="006A5610" w:rsidRPr="006A5610" w:rsidRDefault="006A5610" w:rsidP="006A5610">
      <w:r w:rsidRPr="006A5610">
        <w:pict w14:anchorId="755F444B">
          <v:rect id="_x0000_i1070" style="width:0;height:1.5pt" o:hralign="center" o:hrstd="t" o:hr="t" fillcolor="#a0a0a0" stroked="f"/>
        </w:pict>
      </w:r>
    </w:p>
    <w:p w14:paraId="0485A99B" w14:textId="77777777" w:rsidR="006A5610" w:rsidRPr="006A5610" w:rsidRDefault="006A5610" w:rsidP="006A5610">
      <w:pPr>
        <w:rPr>
          <w:b/>
          <w:bCs/>
        </w:rPr>
      </w:pPr>
      <w:r w:rsidRPr="006A5610">
        <w:rPr>
          <w:b/>
          <w:bCs/>
        </w:rPr>
        <w:t>Implementation &amp; Support</w:t>
      </w:r>
    </w:p>
    <w:p w14:paraId="16C85556" w14:textId="77777777" w:rsidR="006A5610" w:rsidRPr="006A5610" w:rsidRDefault="006A5610" w:rsidP="006A5610">
      <w:r w:rsidRPr="006A5610">
        <w:rPr>
          <w:b/>
          <w:bCs/>
        </w:rPr>
        <w:t>Q: What does implementation involve?</w:t>
      </w:r>
      <w:r w:rsidRPr="006A5610">
        <w:br/>
        <w:t>A: Onboarding depends on organization size. We provision our systems within a few days. Your staff then completes our online training regimen, and upon passing, immediate access is granted. Larger deployments may require a different timeline.</w:t>
      </w:r>
    </w:p>
    <w:p w14:paraId="1E7E764C" w14:textId="77777777" w:rsidR="006A5610" w:rsidRPr="006A5610" w:rsidRDefault="006A5610" w:rsidP="006A5610">
      <w:r w:rsidRPr="006A5610">
        <w:rPr>
          <w:b/>
          <w:bCs/>
        </w:rPr>
        <w:t xml:space="preserve">Q: What training and support </w:t>
      </w:r>
      <w:proofErr w:type="gramStart"/>
      <w:r w:rsidRPr="006A5610">
        <w:rPr>
          <w:b/>
          <w:bCs/>
        </w:rPr>
        <w:t>does</w:t>
      </w:r>
      <w:proofErr w:type="gramEnd"/>
      <w:r w:rsidRPr="006A5610">
        <w:rPr>
          <w:b/>
          <w:bCs/>
        </w:rPr>
        <w:t xml:space="preserve"> Homicide Zero offer?</w:t>
      </w:r>
      <w:r w:rsidRPr="006A5610">
        <w:br/>
        <w:t>A: Tool training is included with your license. Ongoing clinical support and additional training services are available as paid options outside of the standard tool training.</w:t>
      </w:r>
    </w:p>
    <w:p w14:paraId="748D01F8" w14:textId="77777777" w:rsidR="006A5610" w:rsidRPr="006A5610" w:rsidRDefault="006A5610" w:rsidP="006A5610">
      <w:r w:rsidRPr="006A5610">
        <w:pict w14:anchorId="62CBDC9E">
          <v:rect id="_x0000_i1071" style="width:0;height:1.5pt" o:hralign="center" o:hrstd="t" o:hr="t" fillcolor="#a0a0a0" stroked="f"/>
        </w:pict>
      </w:r>
    </w:p>
    <w:p w14:paraId="6091886B" w14:textId="77777777" w:rsidR="006A5610" w:rsidRPr="006A5610" w:rsidRDefault="006A5610" w:rsidP="006A5610">
      <w:pPr>
        <w:rPr>
          <w:b/>
          <w:bCs/>
        </w:rPr>
      </w:pPr>
      <w:r w:rsidRPr="006A5610">
        <w:rPr>
          <w:b/>
          <w:bCs/>
        </w:rPr>
        <w:lastRenderedPageBreak/>
        <w:t>Legal &amp; Compliance</w:t>
      </w:r>
    </w:p>
    <w:p w14:paraId="4A2B5E7E" w14:textId="77777777" w:rsidR="006A5610" w:rsidRPr="006A5610" w:rsidRDefault="006A5610" w:rsidP="006A5610">
      <w:r w:rsidRPr="006A5610">
        <w:rPr>
          <w:b/>
          <w:bCs/>
        </w:rPr>
        <w:t>Q: Is Homicide Zero compliant with FERPA and HIPAA?</w:t>
      </w:r>
      <w:r w:rsidRPr="006A5610">
        <w:br/>
        <w:t>A: Yes. Our platform meets and generally exceeds federal data privacy requirements including FERPA and HIPAA to ensure secure handling of student and patient information.</w:t>
      </w:r>
    </w:p>
    <w:p w14:paraId="7CD4D7A5" w14:textId="77777777" w:rsidR="006A5610" w:rsidRPr="006A5610" w:rsidRDefault="006A5610" w:rsidP="006A5610">
      <w:r w:rsidRPr="006A5610">
        <w:rPr>
          <w:b/>
          <w:bCs/>
        </w:rPr>
        <w:t>Q: How does Homicide Zero handle data privacy?</w:t>
      </w:r>
      <w:r w:rsidRPr="006A5610">
        <w:br/>
        <w:t>A: We employ anonymized case IDs, strict access controls, encrypted storage, and secure data transmission to protect sensitive information.</w:t>
      </w:r>
    </w:p>
    <w:p w14:paraId="0C61C6E9" w14:textId="77777777" w:rsidR="006A5610" w:rsidRPr="006A5610" w:rsidRDefault="006A5610" w:rsidP="006A5610">
      <w:r w:rsidRPr="006A5610">
        <w:pict w14:anchorId="41DB7E7A">
          <v:rect id="_x0000_i1072" style="width:0;height:1.5pt" o:hralign="center" o:hrstd="t" o:hr="t" fillcolor="#a0a0a0" stroked="f"/>
        </w:pict>
      </w:r>
    </w:p>
    <w:p w14:paraId="1E1896C3" w14:textId="77777777" w:rsidR="006A5610" w:rsidRPr="006A5610" w:rsidRDefault="006A5610" w:rsidP="006A5610">
      <w:pPr>
        <w:rPr>
          <w:b/>
          <w:bCs/>
        </w:rPr>
      </w:pPr>
      <w:r w:rsidRPr="006A5610">
        <w:rPr>
          <w:b/>
          <w:bCs/>
        </w:rPr>
        <w:t>Use Cases &amp; Effectiveness</w:t>
      </w:r>
    </w:p>
    <w:p w14:paraId="305C8092" w14:textId="77777777" w:rsidR="006A5610" w:rsidRPr="006A5610" w:rsidRDefault="006A5610" w:rsidP="006A5610">
      <w:r w:rsidRPr="006A5610">
        <w:rPr>
          <w:b/>
          <w:bCs/>
        </w:rPr>
        <w:t>Q: Can Homicide Zero prevent mass violence?</w:t>
      </w:r>
      <w:r w:rsidRPr="006A5610">
        <w:br/>
        <w:t>A: While no tool can guarantee prevention, Homicide Zero significantly enhances early identification of high-risk individuals, enabling timely interventions that reduce the likelihood of violent events.</w:t>
      </w:r>
    </w:p>
    <w:p w14:paraId="67BD30B0" w14:textId="77777777" w:rsidR="006A5610" w:rsidRPr="006A5610" w:rsidRDefault="006A5610" w:rsidP="006A5610">
      <w:r w:rsidRPr="006A5610">
        <w:rPr>
          <w:b/>
          <w:bCs/>
        </w:rPr>
        <w:t>Q: What research backs Homicide Zero?</w:t>
      </w:r>
      <w:r w:rsidRPr="006A5610">
        <w:br/>
        <w:t>A: Our algorithms and protocols are based on a culmination of over 25 years of peer-reviewed, empirically proven research, including analyses of mass homicide case data and established threat assessment studies.</w:t>
      </w:r>
    </w:p>
    <w:p w14:paraId="6001ACFF" w14:textId="77777777" w:rsidR="006A5610" w:rsidRPr="006A5610" w:rsidRDefault="006A5610" w:rsidP="006A5610">
      <w:r w:rsidRPr="006A5610">
        <w:pict w14:anchorId="1C8FE970">
          <v:rect id="_x0000_i1073" style="width:0;height:1.5pt" o:hralign="center" o:hrstd="t" o:hr="t" fillcolor="#a0a0a0" stroked="f"/>
        </w:pict>
      </w:r>
    </w:p>
    <w:p w14:paraId="3B56A368" w14:textId="77777777" w:rsidR="006A5610" w:rsidRPr="006A5610" w:rsidRDefault="006A5610" w:rsidP="006A5610">
      <w:pPr>
        <w:rPr>
          <w:b/>
          <w:bCs/>
        </w:rPr>
      </w:pPr>
      <w:r w:rsidRPr="006A5610">
        <w:rPr>
          <w:b/>
          <w:bCs/>
        </w:rPr>
        <w:t>Technical Details</w:t>
      </w:r>
    </w:p>
    <w:p w14:paraId="05C78E6C" w14:textId="77777777" w:rsidR="006A5610" w:rsidRPr="006A5610" w:rsidRDefault="006A5610" w:rsidP="006A5610">
      <w:r w:rsidRPr="006A5610">
        <w:rPr>
          <w:b/>
          <w:bCs/>
        </w:rPr>
        <w:t>Q: What platforms and devices support Homicide Zero?</w:t>
      </w:r>
      <w:r w:rsidRPr="006A5610">
        <w:br/>
        <w:t>A: Homicide Zero is cloud-based and accessible via modern web browsers on desktops, tablets, and mobile devices.</w:t>
      </w:r>
    </w:p>
    <w:p w14:paraId="53AF7D34" w14:textId="77777777" w:rsidR="006A5610" w:rsidRPr="006A5610" w:rsidRDefault="006A5610" w:rsidP="006A5610">
      <w:r w:rsidRPr="006A5610">
        <w:rPr>
          <w:b/>
          <w:bCs/>
        </w:rPr>
        <w:t>Q: Does Homicide Zero integrate with other systems?</w:t>
      </w:r>
      <w:r w:rsidRPr="006A5610">
        <w:br/>
        <w:t>A: Yes. We offer API access for integration with CRMs, LMSs, and other enterprise systems.</w:t>
      </w:r>
    </w:p>
    <w:p w14:paraId="24AA9D52" w14:textId="1D23361E" w:rsidR="009E629B" w:rsidRPr="006A5610" w:rsidRDefault="009E629B" w:rsidP="006A5610"/>
    <w:sectPr w:rsidR="009E629B" w:rsidRPr="006A561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71B1"/>
    <w:multiLevelType w:val="multilevel"/>
    <w:tmpl w:val="C724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557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F79"/>
    <w:rsid w:val="002B0C5C"/>
    <w:rsid w:val="00527C2B"/>
    <w:rsid w:val="005F215C"/>
    <w:rsid w:val="00610F79"/>
    <w:rsid w:val="006A5610"/>
    <w:rsid w:val="009E629B"/>
    <w:rsid w:val="00A16DC4"/>
    <w:rsid w:val="00C04E4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3DDE2"/>
  <w15:chartTrackingRefBased/>
  <w15:docId w15:val="{38B9BC81-F373-4A1F-A41D-D08C4BAC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F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10F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10F7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10F7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10F7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0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F7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10F7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10F7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10F7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10F7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0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F79"/>
    <w:rPr>
      <w:rFonts w:eastAsiaTheme="majorEastAsia" w:cstheme="majorBidi"/>
      <w:color w:val="272727" w:themeColor="text1" w:themeTint="D8"/>
    </w:rPr>
  </w:style>
  <w:style w:type="paragraph" w:styleId="Title">
    <w:name w:val="Title"/>
    <w:basedOn w:val="Normal"/>
    <w:next w:val="Normal"/>
    <w:link w:val="TitleChar"/>
    <w:uiPriority w:val="10"/>
    <w:qFormat/>
    <w:rsid w:val="00610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F79"/>
    <w:pPr>
      <w:spacing w:before="160"/>
      <w:jc w:val="center"/>
    </w:pPr>
    <w:rPr>
      <w:i/>
      <w:iCs/>
      <w:color w:val="404040" w:themeColor="text1" w:themeTint="BF"/>
    </w:rPr>
  </w:style>
  <w:style w:type="character" w:customStyle="1" w:styleId="QuoteChar">
    <w:name w:val="Quote Char"/>
    <w:basedOn w:val="DefaultParagraphFont"/>
    <w:link w:val="Quote"/>
    <w:uiPriority w:val="29"/>
    <w:rsid w:val="00610F79"/>
    <w:rPr>
      <w:i/>
      <w:iCs/>
      <w:color w:val="404040" w:themeColor="text1" w:themeTint="BF"/>
    </w:rPr>
  </w:style>
  <w:style w:type="paragraph" w:styleId="ListParagraph">
    <w:name w:val="List Paragraph"/>
    <w:basedOn w:val="Normal"/>
    <w:uiPriority w:val="34"/>
    <w:qFormat/>
    <w:rsid w:val="00610F79"/>
    <w:pPr>
      <w:ind w:left="720"/>
      <w:contextualSpacing/>
    </w:pPr>
  </w:style>
  <w:style w:type="character" w:styleId="IntenseEmphasis">
    <w:name w:val="Intense Emphasis"/>
    <w:basedOn w:val="DefaultParagraphFont"/>
    <w:uiPriority w:val="21"/>
    <w:qFormat/>
    <w:rsid w:val="00610F79"/>
    <w:rPr>
      <w:i/>
      <w:iCs/>
      <w:color w:val="2E74B5" w:themeColor="accent1" w:themeShade="BF"/>
    </w:rPr>
  </w:style>
  <w:style w:type="paragraph" w:styleId="IntenseQuote">
    <w:name w:val="Intense Quote"/>
    <w:basedOn w:val="Normal"/>
    <w:next w:val="Normal"/>
    <w:link w:val="IntenseQuoteChar"/>
    <w:uiPriority w:val="30"/>
    <w:qFormat/>
    <w:rsid w:val="00610F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0F79"/>
    <w:rPr>
      <w:i/>
      <w:iCs/>
      <w:color w:val="2E74B5" w:themeColor="accent1" w:themeShade="BF"/>
    </w:rPr>
  </w:style>
  <w:style w:type="character" w:styleId="IntenseReference">
    <w:name w:val="Intense Reference"/>
    <w:basedOn w:val="DefaultParagraphFont"/>
    <w:uiPriority w:val="32"/>
    <w:qFormat/>
    <w:rsid w:val="00610F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4379">
      <w:bodyDiv w:val="1"/>
      <w:marLeft w:val="0"/>
      <w:marRight w:val="0"/>
      <w:marTop w:val="0"/>
      <w:marBottom w:val="0"/>
      <w:divBdr>
        <w:top w:val="none" w:sz="0" w:space="0" w:color="auto"/>
        <w:left w:val="none" w:sz="0" w:space="0" w:color="auto"/>
        <w:bottom w:val="none" w:sz="0" w:space="0" w:color="auto"/>
        <w:right w:val="none" w:sz="0" w:space="0" w:color="auto"/>
      </w:divBdr>
    </w:div>
    <w:div w:id="199841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Template>
  <TotalTime>8</TotalTime>
  <Pages>3</Pages>
  <Words>930</Words>
  <Characters>5301</Characters>
  <Application>Microsoft Office Word</Application>
  <DocSecurity>0</DocSecurity>
  <Lines>44</Lines>
  <Paragraphs>12</Paragraphs>
  <ScaleCrop>false</ScaleCrop>
  <Company>HP</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Ong Hsien Jun</dc:creator>
  <cp:keywords/>
  <dc:description/>
  <cp:lastModifiedBy>Ong Hsien Jun</cp:lastModifiedBy>
  <cp:revision>5</cp:revision>
  <dcterms:created xsi:type="dcterms:W3CDTF">2025-06-17T13:59:00Z</dcterms:created>
  <dcterms:modified xsi:type="dcterms:W3CDTF">2025-06-17T14:07:00Z</dcterms:modified>
</cp:coreProperties>
</file>