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D1C0" w14:textId="77777777" w:rsidR="003B4A34" w:rsidRDefault="00000000">
      <w:pPr>
        <w:pStyle w:val="Heading1"/>
        <w:keepNext w:val="0"/>
        <w:keepLines w:val="0"/>
        <w:spacing w:before="480"/>
        <w:rPr>
          <w:b/>
          <w:bCs/>
          <w:sz w:val="46"/>
          <w:szCs w:val="46"/>
        </w:rPr>
      </w:pPr>
      <w:bookmarkStart w:id="0" w:name="_25djkhdnzcmu" w:colFirst="0" w:colLast="0"/>
      <w:bookmarkEnd w:id="0"/>
      <w:r>
        <w:rPr>
          <w:b/>
          <w:bCs/>
          <w:sz w:val="46"/>
          <w:szCs w:val="46"/>
        </w:rPr>
        <w:t>QWICKSTEP COMPLETE MANAGEMENT SUITE</w:t>
      </w:r>
    </w:p>
    <w:p w14:paraId="47F899C7" w14:textId="77777777" w:rsidR="003B4A34" w:rsidRDefault="00000000">
      <w:pPr>
        <w:spacing w:before="240" w:after="240"/>
      </w:pPr>
      <w:r>
        <w:rPr>
          <w:b/>
          <w:bCs/>
        </w:rPr>
        <w:t>Turnkey AI Voice Infrastructure — Implemented, Hosted, and Continuously Optimized for You</w:t>
      </w:r>
    </w:p>
    <w:p w14:paraId="273037C5" w14:textId="77777777" w:rsidR="003B4A34" w:rsidRDefault="00103CE0">
      <w:r>
        <w:rPr>
          <w:noProof/>
        </w:rPr>
        <w:pict w14:anchorId="421AE920">
          <v:rect id="_x0000_i1034" alt="" style="width:451.6pt;height:.05pt;mso-width-percent:0;mso-height-percent:0;mso-width-percent:0;mso-height-percent:0" o:hrpct="965" o:hralign="center" o:hrstd="t" o:hr="t" fillcolor="#a0a0a0" stroked="f"/>
        </w:pict>
      </w:r>
    </w:p>
    <w:p w14:paraId="7FD83730" w14:textId="77777777" w:rsidR="003B4A34" w:rsidRDefault="00000000">
      <w:pPr>
        <w:pStyle w:val="Heading2"/>
        <w:keepNext w:val="0"/>
        <w:keepLines w:val="0"/>
        <w:spacing w:after="80"/>
        <w:rPr>
          <w:b/>
          <w:bCs/>
          <w:sz w:val="34"/>
          <w:szCs w:val="34"/>
        </w:rPr>
      </w:pPr>
      <w:bookmarkStart w:id="1" w:name="_9sotjdhfzs9z" w:colFirst="0" w:colLast="0"/>
      <w:bookmarkEnd w:id="1"/>
      <w:r>
        <w:rPr>
          <w:b/>
          <w:bCs/>
          <w:sz w:val="34"/>
          <w:szCs w:val="34"/>
        </w:rPr>
        <w:t>OVERVIEW</w:t>
      </w:r>
    </w:p>
    <w:p w14:paraId="24CA163D" w14:textId="77777777" w:rsidR="003B4A34" w:rsidRDefault="00000000">
      <w:pPr>
        <w:spacing w:before="240" w:after="240"/>
      </w:pPr>
      <w:r>
        <w:rPr>
          <w:b/>
          <w:bCs/>
        </w:rPr>
        <w:t>Outcome:</w:t>
      </w:r>
      <w:r>
        <w:t xml:space="preserve"> You get a fully managed AI voice system that answers, routes, and follows up with customers on autopilot. QwickStep designs, builds, hosts, and improves your voice agents and automations while you focus on growth — not infrastructure.</w:t>
      </w:r>
    </w:p>
    <w:p w14:paraId="77C3E7EA" w14:textId="77777777" w:rsidR="003B4A34" w:rsidRDefault="00000000">
      <w:pPr>
        <w:spacing w:before="240" w:after="240"/>
        <w:rPr>
          <w:b/>
          <w:bCs/>
        </w:rPr>
      </w:pPr>
      <w:r>
        <w:rPr>
          <w:b/>
          <w:bCs/>
        </w:rPr>
        <w:t>What We Handle End‑to‑End:</w:t>
      </w:r>
      <w:r>
        <w:rPr>
          <w:b/>
          <w:bCs/>
        </w:rPr>
        <w:br/>
      </w:r>
      <w:r>
        <w:t>Architecture • Hosting • Integrations • Optimization • Reporting • Uptime Monitoring • Incident Response</w:t>
      </w:r>
    </w:p>
    <w:p w14:paraId="31A50055" w14:textId="77777777" w:rsidR="003B4A34" w:rsidRDefault="00000000">
      <w:pPr>
        <w:spacing w:before="240" w:after="240"/>
        <w:rPr>
          <w:b/>
          <w:bCs/>
        </w:rPr>
      </w:pPr>
      <w:r>
        <w:rPr>
          <w:b/>
          <w:bCs/>
        </w:rPr>
        <w:t>Refinement Recommendation:</w:t>
      </w:r>
      <w:r>
        <w:t xml:space="preserve"> Service is month‑to‑month and you can cancel anytime. For best results, we recommend a </w:t>
      </w:r>
      <w:r>
        <w:rPr>
          <w:b/>
          <w:bCs/>
        </w:rPr>
        <w:t>90‑day refinement window after go‑live</w:t>
      </w:r>
      <w:r>
        <w:t xml:space="preserve"> to tune the agent using real conversations (similar to ramping a new hire).</w:t>
      </w:r>
    </w:p>
    <w:p w14:paraId="220A8E2E" w14:textId="77777777" w:rsidR="003B4A34" w:rsidRDefault="00103CE0">
      <w:r>
        <w:rPr>
          <w:noProof/>
        </w:rPr>
        <w:pict w14:anchorId="35E982AB">
          <v:rect id="_x0000_i1033" alt="" style="width:451.6pt;height:.05pt;mso-width-percent:0;mso-height-percent:0;mso-width-percent:0;mso-height-percent:0" o:hrpct="965" o:hralign="center" o:hrstd="t" o:hr="t" fillcolor="#a0a0a0" stroked="f"/>
        </w:pict>
      </w:r>
    </w:p>
    <w:p w14:paraId="09FD3143" w14:textId="77777777" w:rsidR="003B4A34" w:rsidRDefault="00000000">
      <w:pPr>
        <w:pStyle w:val="Heading2"/>
        <w:keepNext w:val="0"/>
        <w:keepLines w:val="0"/>
        <w:spacing w:after="80"/>
        <w:rPr>
          <w:b/>
          <w:bCs/>
          <w:sz w:val="34"/>
          <w:szCs w:val="34"/>
        </w:rPr>
      </w:pPr>
      <w:bookmarkStart w:id="2" w:name="_qo08kn1kcjxq" w:colFirst="0" w:colLast="0"/>
      <w:bookmarkEnd w:id="2"/>
      <w:r>
        <w:rPr>
          <w:b/>
          <w:bCs/>
          <w:sz w:val="34"/>
          <w:szCs w:val="34"/>
        </w:rPr>
        <w:t>DELIVERABLES</w:t>
      </w:r>
    </w:p>
    <w:p w14:paraId="515793CE" w14:textId="77777777" w:rsidR="003B4A34" w:rsidRDefault="00000000">
      <w:pPr>
        <w:pStyle w:val="Heading3"/>
        <w:keepNext w:val="0"/>
        <w:keepLines w:val="0"/>
        <w:spacing w:before="280"/>
        <w:rPr>
          <w:b/>
          <w:bCs/>
          <w:color w:val="000000"/>
          <w:sz w:val="26"/>
          <w:szCs w:val="26"/>
        </w:rPr>
      </w:pPr>
      <w:bookmarkStart w:id="3" w:name="_fgch14l4yd2c" w:colFirst="0" w:colLast="0"/>
      <w:bookmarkEnd w:id="3"/>
      <w:r>
        <w:rPr>
          <w:b/>
          <w:bCs/>
          <w:color w:val="000000"/>
          <w:sz w:val="26"/>
          <w:szCs w:val="26"/>
        </w:rPr>
        <w:t>1) AI Infrastructure &amp; Hosting Setup</w:t>
      </w:r>
    </w:p>
    <w:p w14:paraId="27CE3615" w14:textId="77777777" w:rsidR="003B4A34" w:rsidRDefault="00000000">
      <w:pPr>
        <w:spacing w:before="240" w:after="240"/>
      </w:pPr>
      <w:r>
        <w:t>We implement an enterprise‑grade environment so your AI voice agents and automations run fast and reliably.</w:t>
      </w:r>
    </w:p>
    <w:p w14:paraId="2CFD7ADA" w14:textId="77777777" w:rsidR="003B4A34" w:rsidRDefault="00000000">
      <w:pPr>
        <w:numPr>
          <w:ilvl w:val="0"/>
          <w:numId w:val="2"/>
        </w:numPr>
        <w:spacing w:before="240" w:after="200" w:line="360" w:lineRule="auto"/>
      </w:pPr>
      <w:r>
        <w:rPr>
          <w:b/>
          <w:bCs/>
        </w:rPr>
        <w:t>CRM Setup or Integration</w:t>
      </w:r>
    </w:p>
    <w:p w14:paraId="135ED204" w14:textId="77777777" w:rsidR="003B4A34" w:rsidRDefault="00000000">
      <w:pPr>
        <w:numPr>
          <w:ilvl w:val="1"/>
          <w:numId w:val="2"/>
        </w:numPr>
        <w:spacing w:after="200" w:line="360" w:lineRule="auto"/>
      </w:pPr>
      <w:r>
        <w:rPr>
          <w:b/>
          <w:bCs/>
        </w:rPr>
        <w:t>Don’t have a CRM?</w:t>
      </w:r>
      <w:r>
        <w:t xml:space="preserve"> We offer an </w:t>
      </w:r>
      <w:r>
        <w:rPr>
          <w:b/>
          <w:bCs/>
        </w:rPr>
        <w:t>optional in‑house CRM</w:t>
      </w:r>
      <w:r>
        <w:t xml:space="preserve"> with calendar scheduling, pipelines, and integrations (site, telephony).</w:t>
      </w:r>
    </w:p>
    <w:p w14:paraId="37ABAE9B" w14:textId="77777777" w:rsidR="003B4A34" w:rsidRDefault="00000000">
      <w:pPr>
        <w:numPr>
          <w:ilvl w:val="1"/>
          <w:numId w:val="2"/>
        </w:numPr>
        <w:spacing w:after="200" w:line="360" w:lineRule="auto"/>
      </w:pPr>
      <w:r>
        <w:rPr>
          <w:b/>
          <w:bCs/>
        </w:rPr>
        <w:t>Already using a CRM?</w:t>
      </w:r>
      <w:r>
        <w:t xml:space="preserve"> We integrate directly via API to sync contacts, bookings, and activity.</w:t>
      </w:r>
    </w:p>
    <w:p w14:paraId="50565144" w14:textId="77777777" w:rsidR="003B4A34" w:rsidRDefault="00000000">
      <w:pPr>
        <w:numPr>
          <w:ilvl w:val="0"/>
          <w:numId w:val="2"/>
        </w:numPr>
        <w:spacing w:after="200" w:line="360" w:lineRule="auto"/>
      </w:pPr>
      <w:r>
        <w:rPr>
          <w:b/>
          <w:bCs/>
        </w:rPr>
        <w:t>Hosting &amp; Maintenance</w:t>
      </w:r>
    </w:p>
    <w:p w14:paraId="1A787931" w14:textId="77777777" w:rsidR="003B4A34" w:rsidRDefault="00000000">
      <w:pPr>
        <w:numPr>
          <w:ilvl w:val="1"/>
          <w:numId w:val="2"/>
        </w:numPr>
        <w:spacing w:after="200" w:line="360" w:lineRule="auto"/>
      </w:pPr>
      <w:r>
        <w:t>Voice agents hosted on secure, high‑availability servers tuned for low latency.</w:t>
      </w:r>
    </w:p>
    <w:p w14:paraId="1ACE1E53" w14:textId="77777777" w:rsidR="003B4A34" w:rsidRDefault="00000000">
      <w:pPr>
        <w:numPr>
          <w:ilvl w:val="1"/>
          <w:numId w:val="2"/>
        </w:numPr>
        <w:spacing w:after="200" w:line="360" w:lineRule="auto"/>
      </w:pPr>
      <w:r>
        <w:lastRenderedPageBreak/>
        <w:t>Backend automations hosted on our managed infrastructure for consistent execution and observability.</w:t>
      </w:r>
    </w:p>
    <w:p w14:paraId="706E219A" w14:textId="77777777" w:rsidR="003B4A34" w:rsidRDefault="00000000">
      <w:pPr>
        <w:numPr>
          <w:ilvl w:val="0"/>
          <w:numId w:val="2"/>
        </w:numPr>
        <w:spacing w:after="200" w:line="360" w:lineRule="auto"/>
      </w:pPr>
      <w:r>
        <w:rPr>
          <w:b/>
          <w:bCs/>
        </w:rPr>
        <w:t>Live Analytics Dashboard</w:t>
      </w:r>
    </w:p>
    <w:p w14:paraId="4C0C0DC7" w14:textId="77777777" w:rsidR="003B4A34" w:rsidRDefault="00000000">
      <w:pPr>
        <w:numPr>
          <w:ilvl w:val="1"/>
          <w:numId w:val="2"/>
        </w:numPr>
        <w:spacing w:after="200" w:line="360" w:lineRule="auto"/>
      </w:pPr>
      <w:r>
        <w:t>Real‑time agent performance, call recordings, transcripts, call duration, missed calls, utilization, and overage visibility.</w:t>
      </w:r>
    </w:p>
    <w:p w14:paraId="0579564D" w14:textId="77777777" w:rsidR="003B4A34" w:rsidRDefault="00000000">
      <w:pPr>
        <w:numPr>
          <w:ilvl w:val="1"/>
          <w:numId w:val="2"/>
        </w:numPr>
        <w:spacing w:before="240" w:after="240" w:line="360" w:lineRule="auto"/>
      </w:pPr>
      <w:r>
        <w:rPr>
          <w:b/>
          <w:bCs/>
        </w:rPr>
        <w:t>Client Portal Access:</w:t>
      </w:r>
      <w:r>
        <w:t xml:space="preserve"> We provision a secure login to our in-house QwickStep Portal where this data is housed. You can view live dashboards, drill into recordings/transcripts, and track usage and invoices in one place.</w:t>
      </w:r>
    </w:p>
    <w:p w14:paraId="1AF074A2" w14:textId="77777777" w:rsidR="003B4A34" w:rsidRDefault="00000000">
      <w:pPr>
        <w:numPr>
          <w:ilvl w:val="0"/>
          <w:numId w:val="2"/>
        </w:numPr>
        <w:spacing w:after="200" w:line="360" w:lineRule="auto"/>
      </w:pPr>
      <w:r>
        <w:rPr>
          <w:b/>
          <w:bCs/>
        </w:rPr>
        <w:t>Uptime Monitoring &amp; Alerts</w:t>
      </w:r>
    </w:p>
    <w:p w14:paraId="15B72839" w14:textId="77777777" w:rsidR="003B4A34" w:rsidRDefault="00000000">
      <w:pPr>
        <w:numPr>
          <w:ilvl w:val="1"/>
          <w:numId w:val="2"/>
        </w:numPr>
        <w:spacing w:before="240" w:after="200" w:line="360" w:lineRule="auto"/>
      </w:pPr>
      <w:r>
        <w:t>24/7 monitoring with proactive maintenance and weekly health checks.</w:t>
      </w:r>
    </w:p>
    <w:p w14:paraId="2E8EBD1E" w14:textId="77777777" w:rsidR="003B4A34" w:rsidRDefault="00103CE0">
      <w:r>
        <w:rPr>
          <w:noProof/>
        </w:rPr>
        <w:pict w14:anchorId="04ED2B23">
          <v:rect id="_x0000_i1032" alt="" style="width:451.6pt;height:.05pt;mso-width-percent:0;mso-height-percent:0;mso-width-percent:0;mso-height-percent:0" o:hrpct="965" o:hralign="center" o:hrstd="t" o:hr="t" fillcolor="#a0a0a0" stroked="f"/>
        </w:pict>
      </w:r>
    </w:p>
    <w:p w14:paraId="34F9FA65" w14:textId="77777777" w:rsidR="003B4A34" w:rsidRDefault="00000000">
      <w:pPr>
        <w:pStyle w:val="Heading3"/>
        <w:keepNext w:val="0"/>
        <w:keepLines w:val="0"/>
        <w:spacing w:before="280"/>
        <w:rPr>
          <w:b/>
          <w:bCs/>
          <w:color w:val="000000"/>
          <w:sz w:val="26"/>
          <w:szCs w:val="26"/>
        </w:rPr>
      </w:pPr>
      <w:bookmarkStart w:id="4" w:name="_a46gdt3g6nwy" w:colFirst="0" w:colLast="0"/>
      <w:bookmarkEnd w:id="4"/>
      <w:r>
        <w:rPr>
          <w:b/>
          <w:bCs/>
          <w:color w:val="000000"/>
          <w:sz w:val="26"/>
          <w:szCs w:val="26"/>
        </w:rPr>
        <w:t>2) Continuous Optimization &amp; Refinement</w:t>
      </w:r>
    </w:p>
    <w:p w14:paraId="7507CE01" w14:textId="77777777" w:rsidR="003B4A34" w:rsidRDefault="00000000">
      <w:pPr>
        <w:spacing w:before="240" w:after="240"/>
      </w:pPr>
      <w:r>
        <w:rPr>
          <w:b/>
          <w:bCs/>
        </w:rPr>
        <w:t>90‑Day Refinement (Recommended, not a contract):</w:t>
      </w:r>
      <w:r>
        <w:t xml:space="preserve"> Once live, we run focused iterations for ~90 days to stabilize performance. Expect weekly updates, call reviews, and small improvements that compound. After this ramp, we continue month‑to‑month optimization on a steady cadence.</w:t>
      </w:r>
    </w:p>
    <w:p w14:paraId="4776E9FC" w14:textId="77777777" w:rsidR="003B4A34" w:rsidRDefault="00000000">
      <w:pPr>
        <w:spacing w:before="240" w:after="240"/>
        <w:rPr>
          <w:b/>
          <w:bCs/>
        </w:rPr>
      </w:pPr>
      <w:r>
        <w:rPr>
          <w:b/>
          <w:bCs/>
        </w:rPr>
        <w:t>What we typically tackle (varies by client):</w:t>
      </w:r>
    </w:p>
    <w:p w14:paraId="37FB387F" w14:textId="77777777" w:rsidR="003B4A34" w:rsidRDefault="00000000">
      <w:pPr>
        <w:numPr>
          <w:ilvl w:val="0"/>
          <w:numId w:val="4"/>
        </w:numPr>
        <w:spacing w:before="240" w:after="200" w:line="360" w:lineRule="auto"/>
      </w:pPr>
      <w:r>
        <w:rPr>
          <w:b/>
          <w:bCs/>
        </w:rPr>
        <w:t>Agent Refinements</w:t>
      </w:r>
    </w:p>
    <w:p w14:paraId="3BB332B5" w14:textId="77777777" w:rsidR="003B4A34" w:rsidRDefault="00000000">
      <w:pPr>
        <w:numPr>
          <w:ilvl w:val="1"/>
          <w:numId w:val="4"/>
        </w:numPr>
        <w:spacing w:after="200" w:line="360" w:lineRule="auto"/>
      </w:pPr>
      <w:r>
        <w:t>Improve responses, tone, prompts, and conversation logic using real call data.</w:t>
      </w:r>
    </w:p>
    <w:p w14:paraId="64AD2A09" w14:textId="77777777" w:rsidR="003B4A34" w:rsidRDefault="00000000">
      <w:pPr>
        <w:numPr>
          <w:ilvl w:val="1"/>
          <w:numId w:val="4"/>
        </w:numPr>
        <w:spacing w:after="200" w:line="360" w:lineRule="auto"/>
      </w:pPr>
      <w:r>
        <w:t>Reduce fallbacks and tighten escalation/transfer rules so callers reach the right outcome faster.</w:t>
      </w:r>
    </w:p>
    <w:p w14:paraId="623284C4" w14:textId="77777777" w:rsidR="003B4A34" w:rsidRDefault="00000000">
      <w:pPr>
        <w:numPr>
          <w:ilvl w:val="0"/>
          <w:numId w:val="4"/>
        </w:numPr>
        <w:spacing w:after="200" w:line="360" w:lineRule="auto"/>
      </w:pPr>
      <w:r>
        <w:rPr>
          <w:b/>
          <w:bCs/>
        </w:rPr>
        <w:t>Intent Optimization &amp; Analysis</w:t>
      </w:r>
    </w:p>
    <w:p w14:paraId="471C49D1" w14:textId="77777777" w:rsidR="003B4A34" w:rsidRDefault="00000000">
      <w:pPr>
        <w:numPr>
          <w:ilvl w:val="1"/>
          <w:numId w:val="4"/>
        </w:numPr>
        <w:spacing w:after="200" w:line="360" w:lineRule="auto"/>
      </w:pPr>
      <w:r>
        <w:t>Identify missed intents and edge cases; expand the utterance library and examples.</w:t>
      </w:r>
    </w:p>
    <w:p w14:paraId="23489F02" w14:textId="77777777" w:rsidR="003B4A34" w:rsidRDefault="00000000">
      <w:pPr>
        <w:numPr>
          <w:ilvl w:val="1"/>
          <w:numId w:val="4"/>
        </w:numPr>
        <w:spacing w:after="200" w:line="360" w:lineRule="auto"/>
      </w:pPr>
      <w:r>
        <w:t>Improve classification/entity extraction and adjust confidence thresholds for accuracy.</w:t>
      </w:r>
    </w:p>
    <w:p w14:paraId="3408DF87" w14:textId="77777777" w:rsidR="003B4A34" w:rsidRDefault="00000000">
      <w:pPr>
        <w:numPr>
          <w:ilvl w:val="0"/>
          <w:numId w:val="4"/>
        </w:numPr>
        <w:spacing w:after="200" w:line="360" w:lineRule="auto"/>
      </w:pPr>
      <w:r>
        <w:rPr>
          <w:b/>
          <w:bCs/>
        </w:rPr>
        <w:t>Feature &amp; Function Updates</w:t>
      </w:r>
    </w:p>
    <w:p w14:paraId="537402AD" w14:textId="77777777" w:rsidR="003B4A34" w:rsidRDefault="00000000">
      <w:pPr>
        <w:numPr>
          <w:ilvl w:val="1"/>
          <w:numId w:val="4"/>
        </w:numPr>
        <w:spacing w:after="200" w:line="360" w:lineRule="auto"/>
      </w:pPr>
      <w:r>
        <w:lastRenderedPageBreak/>
        <w:t xml:space="preserve">Ship </w:t>
      </w:r>
      <w:r>
        <w:rPr>
          <w:b/>
          <w:bCs/>
        </w:rPr>
        <w:t>2–5 enhancements per month</w:t>
      </w:r>
      <w:r>
        <w:t xml:space="preserve"> (new call flows, triggers, routing policies, failover rules, light integrations).</w:t>
      </w:r>
    </w:p>
    <w:p w14:paraId="24978F60" w14:textId="77777777" w:rsidR="003B4A34" w:rsidRDefault="00000000">
      <w:pPr>
        <w:numPr>
          <w:ilvl w:val="1"/>
          <w:numId w:val="4"/>
        </w:numPr>
        <w:spacing w:after="200" w:line="360" w:lineRule="auto"/>
      </w:pPr>
      <w:r>
        <w:t>Expand functionality to match evolving offers, seasonality, or service changes.</w:t>
      </w:r>
    </w:p>
    <w:p w14:paraId="65641842" w14:textId="77777777" w:rsidR="003B4A34" w:rsidRDefault="00000000">
      <w:pPr>
        <w:numPr>
          <w:ilvl w:val="0"/>
          <w:numId w:val="4"/>
        </w:numPr>
        <w:spacing w:after="200" w:line="360" w:lineRule="auto"/>
      </w:pPr>
      <w:r>
        <w:rPr>
          <w:b/>
          <w:bCs/>
        </w:rPr>
        <w:t>Reporting &amp; Release Notes</w:t>
      </w:r>
    </w:p>
    <w:p w14:paraId="4C0399A2" w14:textId="77777777" w:rsidR="003B4A34" w:rsidRDefault="00000000">
      <w:pPr>
        <w:numPr>
          <w:ilvl w:val="1"/>
          <w:numId w:val="4"/>
        </w:numPr>
        <w:spacing w:after="200" w:line="360" w:lineRule="auto"/>
      </w:pPr>
      <w:r>
        <w:t>Monthly KPI snapshot with transcript highlights (wins/losses).</w:t>
      </w:r>
    </w:p>
    <w:p w14:paraId="4129A6C8" w14:textId="77777777" w:rsidR="003B4A34" w:rsidRDefault="00000000">
      <w:pPr>
        <w:numPr>
          <w:ilvl w:val="1"/>
          <w:numId w:val="4"/>
        </w:numPr>
        <w:spacing w:before="240" w:after="200" w:line="360" w:lineRule="auto"/>
      </w:pPr>
      <w:r>
        <w:t>Clear release notes and next‑month priorities/backlog for visibility.</w:t>
      </w:r>
    </w:p>
    <w:p w14:paraId="75F012B5" w14:textId="77777777" w:rsidR="003B4A34" w:rsidRDefault="00000000">
      <w:pPr>
        <w:spacing w:before="240" w:after="240"/>
        <w:ind w:right="600"/>
        <w:rPr>
          <w:i/>
          <w:iCs/>
        </w:rPr>
      </w:pPr>
      <w:r>
        <w:rPr>
          <w:b/>
          <w:bCs/>
          <w:i/>
          <w:iCs/>
        </w:rPr>
        <w:t>Note:</w:t>
      </w:r>
      <w:r>
        <w:rPr>
          <w:i/>
          <w:iCs/>
        </w:rPr>
        <w:t xml:space="preserve"> Typical build phase is </w:t>
      </w:r>
      <w:r>
        <w:rPr>
          <w:b/>
          <w:bCs/>
          <w:i/>
          <w:iCs/>
        </w:rPr>
        <w:t>4–8 weeks</w:t>
      </w:r>
      <w:r>
        <w:rPr>
          <w:i/>
          <w:iCs/>
        </w:rPr>
        <w:t xml:space="preserve"> depending on complexity. After launch, plan for </w:t>
      </w:r>
      <w:r>
        <w:rPr>
          <w:b/>
          <w:bCs/>
          <w:i/>
          <w:iCs/>
        </w:rPr>
        <w:t>~3 months of refinement</w:t>
      </w:r>
      <w:r>
        <w:rPr>
          <w:i/>
          <w:iCs/>
        </w:rPr>
        <w:t xml:space="preserve"> to tune to real‑world conversations.</w:t>
      </w:r>
    </w:p>
    <w:p w14:paraId="160A919B" w14:textId="77777777" w:rsidR="003B4A34" w:rsidRDefault="00103CE0">
      <w:r>
        <w:rPr>
          <w:noProof/>
        </w:rPr>
        <w:pict w14:anchorId="2D732647">
          <v:rect id="_x0000_i1031" alt="" style="width:451.6pt;height:.05pt;mso-width-percent:0;mso-height-percent:0;mso-width-percent:0;mso-height-percent:0" o:hrpct="965" o:hralign="center" o:hrstd="t" o:hr="t" fillcolor="#a0a0a0" stroked="f"/>
        </w:pict>
      </w:r>
    </w:p>
    <w:p w14:paraId="2E80B7B5" w14:textId="77777777" w:rsidR="003B4A34" w:rsidRDefault="003B4A34">
      <w:pPr>
        <w:rPr>
          <w:b/>
          <w:bCs/>
          <w:sz w:val="24"/>
          <w:szCs w:val="24"/>
        </w:rPr>
      </w:pPr>
    </w:p>
    <w:p w14:paraId="1B1470C6" w14:textId="77777777" w:rsidR="003B4A34" w:rsidRDefault="00000000">
      <w:pPr>
        <w:rPr>
          <w:b/>
          <w:bCs/>
          <w:sz w:val="34"/>
          <w:szCs w:val="34"/>
        </w:rPr>
      </w:pPr>
      <w:r>
        <w:rPr>
          <w:b/>
          <w:bCs/>
          <w:sz w:val="34"/>
          <w:szCs w:val="34"/>
        </w:rPr>
        <w:t>IMPLEMENTATION TIMELINE</w:t>
      </w:r>
    </w:p>
    <w:tbl>
      <w:tblPr>
        <w:tblStyle w:val="a"/>
        <w:tblW w:w="9025"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060"/>
        <w:gridCol w:w="1901"/>
        <w:gridCol w:w="5064"/>
      </w:tblGrid>
      <w:tr w:rsidR="003B4A34" w14:paraId="43E5BEF9" w14:textId="77777777">
        <w:trPr>
          <w:trHeight w:val="500"/>
        </w:trPr>
        <w:tc>
          <w:tcPr>
            <w:tcW w:w="2059" w:type="dxa"/>
            <w:tcBorders>
              <w:top w:val="single" w:sz="4" w:space="0" w:color="666666"/>
              <w:left w:val="single" w:sz="4" w:space="0" w:color="666666"/>
              <w:bottom w:val="single" w:sz="4" w:space="0" w:color="666666"/>
              <w:right w:val="single" w:sz="4" w:space="0" w:color="666666"/>
            </w:tcBorders>
            <w:shd w:val="clear" w:color="auto" w:fill="CFE2F3"/>
          </w:tcPr>
          <w:p w14:paraId="7A37237C" w14:textId="77777777" w:rsidR="003B4A34" w:rsidRDefault="00000000">
            <w:pPr>
              <w:jc w:val="center"/>
            </w:pPr>
            <w:r>
              <w:rPr>
                <w:b/>
                <w:bCs/>
              </w:rPr>
              <w:t>Phase</w:t>
            </w:r>
          </w:p>
        </w:tc>
        <w:tc>
          <w:tcPr>
            <w:tcW w:w="1901" w:type="dxa"/>
            <w:tcBorders>
              <w:top w:val="single" w:sz="4" w:space="0" w:color="666666"/>
              <w:left w:val="single" w:sz="4" w:space="0" w:color="666666"/>
              <w:bottom w:val="single" w:sz="4" w:space="0" w:color="666666"/>
              <w:right w:val="single" w:sz="4" w:space="0" w:color="666666"/>
            </w:tcBorders>
            <w:shd w:val="clear" w:color="auto" w:fill="CFE2F3"/>
          </w:tcPr>
          <w:p w14:paraId="305937CC" w14:textId="77777777" w:rsidR="003B4A34" w:rsidRDefault="00000000">
            <w:pPr>
              <w:jc w:val="center"/>
            </w:pPr>
            <w:r>
              <w:rPr>
                <w:b/>
                <w:bCs/>
              </w:rPr>
              <w:t>Duration</w:t>
            </w:r>
          </w:p>
        </w:tc>
        <w:tc>
          <w:tcPr>
            <w:tcW w:w="5063" w:type="dxa"/>
            <w:tcBorders>
              <w:top w:val="single" w:sz="4" w:space="0" w:color="666666"/>
              <w:left w:val="single" w:sz="4" w:space="0" w:color="666666"/>
              <w:bottom w:val="single" w:sz="4" w:space="0" w:color="666666"/>
              <w:right w:val="single" w:sz="4" w:space="0" w:color="666666"/>
            </w:tcBorders>
            <w:shd w:val="clear" w:color="auto" w:fill="CFE2F3"/>
          </w:tcPr>
          <w:p w14:paraId="69BE483A" w14:textId="77777777" w:rsidR="003B4A34" w:rsidRDefault="00000000">
            <w:pPr>
              <w:jc w:val="center"/>
            </w:pPr>
            <w:r>
              <w:rPr>
                <w:b/>
                <w:bCs/>
              </w:rPr>
              <w:t>What Happens</w:t>
            </w:r>
          </w:p>
        </w:tc>
      </w:tr>
      <w:tr w:rsidR="003B4A34" w14:paraId="4E9E9054" w14:textId="77777777">
        <w:trPr>
          <w:trHeight w:val="770"/>
        </w:trPr>
        <w:tc>
          <w:tcPr>
            <w:tcW w:w="2059" w:type="dxa"/>
            <w:tcBorders>
              <w:top w:val="single" w:sz="4" w:space="0" w:color="666666"/>
              <w:left w:val="single" w:sz="4" w:space="0" w:color="666666"/>
              <w:bottom w:val="single" w:sz="4" w:space="0" w:color="666666"/>
              <w:right w:val="single" w:sz="4" w:space="0" w:color="666666"/>
            </w:tcBorders>
            <w:shd w:val="clear" w:color="auto" w:fill="F3F3F3"/>
          </w:tcPr>
          <w:p w14:paraId="5FDC317E" w14:textId="77777777" w:rsidR="003B4A34" w:rsidRDefault="00000000">
            <w:r>
              <w:t>Discovery &amp; Design</w:t>
            </w:r>
          </w:p>
        </w:tc>
        <w:tc>
          <w:tcPr>
            <w:tcW w:w="1901" w:type="dxa"/>
            <w:tcBorders>
              <w:top w:val="single" w:sz="4" w:space="0" w:color="666666"/>
              <w:left w:val="single" w:sz="4" w:space="0" w:color="666666"/>
              <w:bottom w:val="single" w:sz="4" w:space="0" w:color="666666"/>
              <w:right w:val="single" w:sz="4" w:space="0" w:color="666666"/>
            </w:tcBorders>
            <w:shd w:val="clear" w:color="auto" w:fill="F3F3F3"/>
          </w:tcPr>
          <w:p w14:paraId="1D63A337" w14:textId="77777777" w:rsidR="003B4A34" w:rsidRDefault="00000000">
            <w:r>
              <w:t>3–5 days</w:t>
            </w:r>
          </w:p>
        </w:tc>
        <w:tc>
          <w:tcPr>
            <w:tcW w:w="5063" w:type="dxa"/>
            <w:tcBorders>
              <w:top w:val="single" w:sz="4" w:space="0" w:color="666666"/>
              <w:left w:val="single" w:sz="4" w:space="0" w:color="666666"/>
              <w:bottom w:val="single" w:sz="4" w:space="0" w:color="666666"/>
              <w:right w:val="single" w:sz="4" w:space="0" w:color="666666"/>
            </w:tcBorders>
            <w:shd w:val="clear" w:color="auto" w:fill="F3F3F3"/>
          </w:tcPr>
          <w:p w14:paraId="127932CD" w14:textId="77777777" w:rsidR="003B4A34" w:rsidRDefault="00000000">
            <w:r>
              <w:t>Strategy session, success metrics, call‑flow mapping</w:t>
            </w:r>
          </w:p>
        </w:tc>
      </w:tr>
      <w:tr w:rsidR="003B4A34" w14:paraId="2CE2667C" w14:textId="77777777">
        <w:trPr>
          <w:trHeight w:val="770"/>
        </w:trPr>
        <w:tc>
          <w:tcPr>
            <w:tcW w:w="2059" w:type="dxa"/>
            <w:tcBorders>
              <w:top w:val="single" w:sz="4" w:space="0" w:color="666666"/>
              <w:left w:val="single" w:sz="4" w:space="0" w:color="666666"/>
              <w:bottom w:val="single" w:sz="4" w:space="0" w:color="666666"/>
              <w:right w:val="single" w:sz="4" w:space="0" w:color="666666"/>
            </w:tcBorders>
            <w:shd w:val="clear" w:color="auto" w:fill="F3F3F3"/>
          </w:tcPr>
          <w:p w14:paraId="3413C6A6" w14:textId="77777777" w:rsidR="003B4A34" w:rsidRDefault="00000000">
            <w:r>
              <w:t>Build &amp; Training</w:t>
            </w:r>
          </w:p>
        </w:tc>
        <w:tc>
          <w:tcPr>
            <w:tcW w:w="1901" w:type="dxa"/>
            <w:tcBorders>
              <w:top w:val="single" w:sz="4" w:space="0" w:color="666666"/>
              <w:left w:val="single" w:sz="4" w:space="0" w:color="666666"/>
              <w:bottom w:val="single" w:sz="4" w:space="0" w:color="666666"/>
              <w:right w:val="single" w:sz="4" w:space="0" w:color="666666"/>
            </w:tcBorders>
            <w:shd w:val="clear" w:color="auto" w:fill="F3F3F3"/>
          </w:tcPr>
          <w:p w14:paraId="75B8A9DD" w14:textId="77777777" w:rsidR="003B4A34" w:rsidRDefault="00000000">
            <w:r>
              <w:t>3–6 weeks</w:t>
            </w:r>
          </w:p>
        </w:tc>
        <w:tc>
          <w:tcPr>
            <w:tcW w:w="5063" w:type="dxa"/>
            <w:tcBorders>
              <w:top w:val="single" w:sz="4" w:space="0" w:color="666666"/>
              <w:left w:val="single" w:sz="4" w:space="0" w:color="666666"/>
              <w:bottom w:val="single" w:sz="4" w:space="0" w:color="666666"/>
              <w:right w:val="single" w:sz="4" w:space="0" w:color="666666"/>
            </w:tcBorders>
            <w:shd w:val="clear" w:color="auto" w:fill="F3F3F3"/>
          </w:tcPr>
          <w:p w14:paraId="48598223" w14:textId="77777777" w:rsidR="003B4A34" w:rsidRDefault="00000000">
            <w:r>
              <w:t>Agent development, knowledge base creation, voice tuning</w:t>
            </w:r>
          </w:p>
        </w:tc>
      </w:tr>
      <w:tr w:rsidR="003B4A34" w14:paraId="20309EC8" w14:textId="77777777">
        <w:trPr>
          <w:trHeight w:val="770"/>
        </w:trPr>
        <w:tc>
          <w:tcPr>
            <w:tcW w:w="2059" w:type="dxa"/>
            <w:tcBorders>
              <w:top w:val="single" w:sz="4" w:space="0" w:color="666666"/>
              <w:left w:val="single" w:sz="4" w:space="0" w:color="666666"/>
              <w:bottom w:val="single" w:sz="4" w:space="0" w:color="666666"/>
              <w:right w:val="single" w:sz="4" w:space="0" w:color="666666"/>
            </w:tcBorders>
            <w:shd w:val="clear" w:color="auto" w:fill="F3F3F3"/>
          </w:tcPr>
          <w:p w14:paraId="048280DC" w14:textId="77777777" w:rsidR="003B4A34" w:rsidRDefault="00000000">
            <w:r>
              <w:t>Integrations &amp; Config</w:t>
            </w:r>
          </w:p>
        </w:tc>
        <w:tc>
          <w:tcPr>
            <w:tcW w:w="1901" w:type="dxa"/>
            <w:tcBorders>
              <w:top w:val="single" w:sz="4" w:space="0" w:color="666666"/>
              <w:left w:val="single" w:sz="4" w:space="0" w:color="666666"/>
              <w:bottom w:val="single" w:sz="4" w:space="0" w:color="666666"/>
              <w:right w:val="single" w:sz="4" w:space="0" w:color="666666"/>
            </w:tcBorders>
            <w:shd w:val="clear" w:color="auto" w:fill="F3F3F3"/>
          </w:tcPr>
          <w:p w14:paraId="1D963B49" w14:textId="77777777" w:rsidR="003B4A34" w:rsidRDefault="00000000">
            <w:r>
              <w:t>Parallel</w:t>
            </w:r>
          </w:p>
        </w:tc>
        <w:tc>
          <w:tcPr>
            <w:tcW w:w="5063" w:type="dxa"/>
            <w:tcBorders>
              <w:top w:val="single" w:sz="4" w:space="0" w:color="666666"/>
              <w:left w:val="single" w:sz="4" w:space="0" w:color="666666"/>
              <w:bottom w:val="single" w:sz="4" w:space="0" w:color="666666"/>
              <w:right w:val="single" w:sz="4" w:space="0" w:color="666666"/>
            </w:tcBorders>
            <w:shd w:val="clear" w:color="auto" w:fill="F3F3F3"/>
          </w:tcPr>
          <w:p w14:paraId="276D1E50" w14:textId="77777777" w:rsidR="003B4A34" w:rsidRDefault="00000000">
            <w:r>
              <w:t>CRM/telephony/calendar integrations, permissions, alerts</w:t>
            </w:r>
          </w:p>
        </w:tc>
      </w:tr>
      <w:tr w:rsidR="003B4A34" w14:paraId="53ED45F3" w14:textId="77777777">
        <w:trPr>
          <w:trHeight w:val="500"/>
        </w:trPr>
        <w:tc>
          <w:tcPr>
            <w:tcW w:w="2059" w:type="dxa"/>
            <w:tcBorders>
              <w:top w:val="single" w:sz="4" w:space="0" w:color="666666"/>
              <w:left w:val="single" w:sz="4" w:space="0" w:color="666666"/>
              <w:bottom w:val="single" w:sz="4" w:space="0" w:color="666666"/>
              <w:right w:val="single" w:sz="4" w:space="0" w:color="666666"/>
            </w:tcBorders>
            <w:shd w:val="clear" w:color="auto" w:fill="F3F3F3"/>
          </w:tcPr>
          <w:p w14:paraId="04482F95" w14:textId="77777777" w:rsidR="003B4A34" w:rsidRDefault="00000000">
            <w:r>
              <w:t>Testing &amp; QA</w:t>
            </w:r>
          </w:p>
        </w:tc>
        <w:tc>
          <w:tcPr>
            <w:tcW w:w="1901" w:type="dxa"/>
            <w:tcBorders>
              <w:top w:val="single" w:sz="4" w:space="0" w:color="666666"/>
              <w:left w:val="single" w:sz="4" w:space="0" w:color="666666"/>
              <w:bottom w:val="single" w:sz="4" w:space="0" w:color="666666"/>
              <w:right w:val="single" w:sz="4" w:space="0" w:color="666666"/>
            </w:tcBorders>
            <w:shd w:val="clear" w:color="auto" w:fill="F3F3F3"/>
          </w:tcPr>
          <w:p w14:paraId="60562132" w14:textId="77777777" w:rsidR="003B4A34" w:rsidRDefault="00000000">
            <w:r>
              <w:t>1–2 weeks</w:t>
            </w:r>
          </w:p>
        </w:tc>
        <w:tc>
          <w:tcPr>
            <w:tcW w:w="5063" w:type="dxa"/>
            <w:tcBorders>
              <w:top w:val="single" w:sz="4" w:space="0" w:color="666666"/>
              <w:left w:val="single" w:sz="4" w:space="0" w:color="666666"/>
              <w:bottom w:val="single" w:sz="4" w:space="0" w:color="666666"/>
              <w:right w:val="single" w:sz="4" w:space="0" w:color="666666"/>
            </w:tcBorders>
            <w:shd w:val="clear" w:color="auto" w:fill="F3F3F3"/>
          </w:tcPr>
          <w:p w14:paraId="63447299" w14:textId="77777777" w:rsidR="003B4A34" w:rsidRDefault="00000000">
            <w:r>
              <w:t>Simulations, edge‑case handling, failover tests</w:t>
            </w:r>
          </w:p>
        </w:tc>
      </w:tr>
      <w:tr w:rsidR="003B4A34" w14:paraId="2F829EFA" w14:textId="77777777">
        <w:trPr>
          <w:trHeight w:val="500"/>
        </w:trPr>
        <w:tc>
          <w:tcPr>
            <w:tcW w:w="2059" w:type="dxa"/>
            <w:tcBorders>
              <w:top w:val="single" w:sz="4" w:space="0" w:color="666666"/>
              <w:left w:val="single" w:sz="4" w:space="0" w:color="666666"/>
              <w:bottom w:val="single" w:sz="4" w:space="0" w:color="666666"/>
              <w:right w:val="single" w:sz="4" w:space="0" w:color="666666"/>
            </w:tcBorders>
            <w:shd w:val="clear" w:color="auto" w:fill="F3F3F3"/>
          </w:tcPr>
          <w:p w14:paraId="50A16A78" w14:textId="77777777" w:rsidR="003B4A34" w:rsidRDefault="00000000">
            <w:r>
              <w:t>Go‑Live</w:t>
            </w:r>
          </w:p>
        </w:tc>
        <w:tc>
          <w:tcPr>
            <w:tcW w:w="1901" w:type="dxa"/>
            <w:tcBorders>
              <w:top w:val="single" w:sz="4" w:space="0" w:color="666666"/>
              <w:left w:val="single" w:sz="4" w:space="0" w:color="666666"/>
              <w:bottom w:val="single" w:sz="4" w:space="0" w:color="666666"/>
              <w:right w:val="single" w:sz="4" w:space="0" w:color="666666"/>
            </w:tcBorders>
            <w:shd w:val="clear" w:color="auto" w:fill="F3F3F3"/>
          </w:tcPr>
          <w:p w14:paraId="5B7E6CB6" w14:textId="77777777" w:rsidR="003B4A34" w:rsidRDefault="00000000">
            <w:r>
              <w:t>Target Week 4–8</w:t>
            </w:r>
          </w:p>
        </w:tc>
        <w:tc>
          <w:tcPr>
            <w:tcW w:w="5063" w:type="dxa"/>
            <w:tcBorders>
              <w:top w:val="single" w:sz="4" w:space="0" w:color="666666"/>
              <w:left w:val="single" w:sz="4" w:space="0" w:color="666666"/>
              <w:bottom w:val="single" w:sz="4" w:space="0" w:color="666666"/>
              <w:right w:val="single" w:sz="4" w:space="0" w:color="666666"/>
            </w:tcBorders>
            <w:shd w:val="clear" w:color="auto" w:fill="F3F3F3"/>
          </w:tcPr>
          <w:p w14:paraId="1C1D6A45" w14:textId="77777777" w:rsidR="003B4A34" w:rsidRDefault="00000000">
            <w:r>
              <w:t>Launch + monitoring and alerting enabled</w:t>
            </w:r>
          </w:p>
        </w:tc>
      </w:tr>
      <w:tr w:rsidR="003B4A34" w14:paraId="2DE3EDF4" w14:textId="77777777">
        <w:trPr>
          <w:trHeight w:val="770"/>
        </w:trPr>
        <w:tc>
          <w:tcPr>
            <w:tcW w:w="2059" w:type="dxa"/>
            <w:tcBorders>
              <w:top w:val="single" w:sz="4" w:space="0" w:color="666666"/>
              <w:left w:val="single" w:sz="4" w:space="0" w:color="666666"/>
              <w:bottom w:val="single" w:sz="4" w:space="0" w:color="666666"/>
              <w:right w:val="single" w:sz="4" w:space="0" w:color="666666"/>
            </w:tcBorders>
            <w:shd w:val="clear" w:color="auto" w:fill="F3F3F3"/>
          </w:tcPr>
          <w:p w14:paraId="4119A25B" w14:textId="77777777" w:rsidR="003B4A34" w:rsidRDefault="00000000">
            <w:r>
              <w:rPr>
                <w:b/>
                <w:bCs/>
              </w:rPr>
              <w:t>90‑Day Refinement Cycle</w:t>
            </w:r>
          </w:p>
        </w:tc>
        <w:tc>
          <w:tcPr>
            <w:tcW w:w="1901" w:type="dxa"/>
            <w:tcBorders>
              <w:top w:val="single" w:sz="4" w:space="0" w:color="666666"/>
              <w:left w:val="single" w:sz="4" w:space="0" w:color="666666"/>
              <w:bottom w:val="single" w:sz="4" w:space="0" w:color="666666"/>
              <w:right w:val="single" w:sz="4" w:space="0" w:color="666666"/>
            </w:tcBorders>
            <w:shd w:val="clear" w:color="auto" w:fill="F3F3F3"/>
          </w:tcPr>
          <w:p w14:paraId="0F76461E" w14:textId="77777777" w:rsidR="003B4A34" w:rsidRDefault="00000000">
            <w:r>
              <w:t>Months 1–3 post‑launch</w:t>
            </w:r>
          </w:p>
        </w:tc>
        <w:tc>
          <w:tcPr>
            <w:tcW w:w="5063" w:type="dxa"/>
            <w:tcBorders>
              <w:top w:val="single" w:sz="4" w:space="0" w:color="666666"/>
              <w:left w:val="single" w:sz="4" w:space="0" w:color="666666"/>
              <w:bottom w:val="single" w:sz="4" w:space="0" w:color="666666"/>
              <w:right w:val="single" w:sz="4" w:space="0" w:color="666666"/>
            </w:tcBorders>
            <w:shd w:val="clear" w:color="auto" w:fill="F3F3F3"/>
          </w:tcPr>
          <w:p w14:paraId="476CA432" w14:textId="77777777" w:rsidR="003B4A34" w:rsidRDefault="00000000">
            <w:r>
              <w:t>Weekly reviews, call analysis, rapid updates; milestone gates at Day 30/60/90</w:t>
            </w:r>
          </w:p>
        </w:tc>
      </w:tr>
    </w:tbl>
    <w:p w14:paraId="1C2C70AD" w14:textId="77777777" w:rsidR="003B4A34" w:rsidRDefault="00000000">
      <w:pPr>
        <w:spacing w:before="240" w:after="240"/>
        <w:rPr>
          <w:i/>
          <w:iCs/>
        </w:rPr>
      </w:pPr>
      <w:r>
        <w:rPr>
          <w:b/>
          <w:bCs/>
          <w:i/>
          <w:iCs/>
        </w:rPr>
        <w:t>Note:</w:t>
      </w:r>
      <w:r>
        <w:rPr>
          <w:i/>
          <w:iCs/>
        </w:rPr>
        <w:t xml:space="preserve"> Build phase is typically </w:t>
      </w:r>
      <w:r>
        <w:rPr>
          <w:b/>
          <w:bCs/>
          <w:i/>
          <w:iCs/>
        </w:rPr>
        <w:t>4–8 weeks</w:t>
      </w:r>
      <w:r>
        <w:rPr>
          <w:i/>
          <w:iCs/>
        </w:rPr>
        <w:t xml:space="preserve">, followed by a </w:t>
      </w:r>
      <w:r>
        <w:rPr>
          <w:b/>
          <w:bCs/>
          <w:i/>
          <w:iCs/>
        </w:rPr>
        <w:t>recommended 90‑day refinement window</w:t>
      </w:r>
      <w:r>
        <w:rPr>
          <w:i/>
          <w:iCs/>
        </w:rPr>
        <w:t xml:space="preserve">. Service remains </w:t>
      </w:r>
      <w:r>
        <w:rPr>
          <w:b/>
          <w:bCs/>
          <w:i/>
          <w:iCs/>
        </w:rPr>
        <w:t>month‑to‑month</w:t>
      </w:r>
      <w:r>
        <w:rPr>
          <w:i/>
          <w:iCs/>
        </w:rPr>
        <w:t xml:space="preserve"> throughout.</w:t>
      </w:r>
    </w:p>
    <w:p w14:paraId="6FEB57D0" w14:textId="77777777" w:rsidR="003B4A34" w:rsidRDefault="00000000">
      <w:pPr>
        <w:spacing w:before="240" w:after="240"/>
        <w:rPr>
          <w:b/>
          <w:bCs/>
          <w:sz w:val="28"/>
          <w:szCs w:val="28"/>
        </w:rPr>
      </w:pPr>
      <w:r>
        <w:rPr>
          <w:b/>
          <w:bCs/>
          <w:sz w:val="28"/>
          <w:szCs w:val="28"/>
        </w:rPr>
        <w:t>Refinement Focus (tailored per client):</w:t>
      </w:r>
    </w:p>
    <w:p w14:paraId="3294C4E5" w14:textId="77777777" w:rsidR="003B4A34" w:rsidRDefault="00000000">
      <w:pPr>
        <w:numPr>
          <w:ilvl w:val="0"/>
          <w:numId w:val="3"/>
        </w:numPr>
        <w:spacing w:before="240" w:after="240"/>
      </w:pPr>
      <w:r>
        <w:lastRenderedPageBreak/>
        <w:t>Focus areas are customized per use case; examples include: baseline coverage &amp; intent mapping from real calls; objection handling &amp; brand‑aligned tone; stabilization, guardrails, and SOPs.</w:t>
      </w:r>
    </w:p>
    <w:p w14:paraId="1052421D" w14:textId="77777777" w:rsidR="003B4A34" w:rsidRDefault="00000000">
      <w:pPr>
        <w:numPr>
          <w:ilvl w:val="0"/>
          <w:numId w:val="2"/>
        </w:numPr>
        <w:pBdr>
          <w:top w:val="nil"/>
          <w:left w:val="nil"/>
          <w:bottom w:val="nil"/>
          <w:right w:val="nil"/>
          <w:between w:val="nil"/>
        </w:pBdr>
        <w:spacing w:before="240" w:after="200" w:line="360" w:lineRule="auto"/>
      </w:pPr>
      <w:r>
        <w:t xml:space="preserve">Formal Day 30 / Day 60 / Day 90 reviews with measurable targets agreed at </w:t>
      </w:r>
      <w:r>
        <w:rPr>
          <w:b/>
          <w:bCs/>
        </w:rPr>
        <w:t>kickoff</w:t>
      </w:r>
      <w:r>
        <w:t>.</w:t>
      </w:r>
    </w:p>
    <w:p w14:paraId="3EBEF980" w14:textId="77777777" w:rsidR="003B4A34" w:rsidRDefault="00103CE0">
      <w:r>
        <w:rPr>
          <w:noProof/>
        </w:rPr>
        <w:pict w14:anchorId="45BB1E28">
          <v:rect id="_x0000_i1030" alt="" style="width:451.6pt;height:.05pt;mso-width-percent:0;mso-height-percent:0;mso-width-percent:0;mso-height-percent:0" o:hrpct="965" o:hralign="center" o:hrstd="t" o:hr="t" fillcolor="#a0a0a0" stroked="f"/>
        </w:pict>
      </w:r>
    </w:p>
    <w:p w14:paraId="3F76685C" w14:textId="77777777" w:rsidR="003B4A34" w:rsidRDefault="00000000">
      <w:pPr>
        <w:pStyle w:val="Heading2"/>
        <w:keepNext w:val="0"/>
        <w:keepLines w:val="0"/>
        <w:spacing w:after="80"/>
        <w:rPr>
          <w:b/>
          <w:bCs/>
          <w:sz w:val="34"/>
          <w:szCs w:val="34"/>
        </w:rPr>
      </w:pPr>
      <w:bookmarkStart w:id="5" w:name="_wc60adil9lzl" w:colFirst="0" w:colLast="0"/>
      <w:bookmarkEnd w:id="5"/>
      <w:r>
        <w:rPr>
          <w:b/>
          <w:bCs/>
          <w:sz w:val="34"/>
          <w:szCs w:val="34"/>
        </w:rPr>
        <w:t>PRICING &amp; TERMS</w:t>
      </w:r>
    </w:p>
    <w:p w14:paraId="3C8E687D" w14:textId="77777777" w:rsidR="003B4A34" w:rsidRDefault="00000000">
      <w:pPr>
        <w:spacing w:before="240" w:after="240"/>
        <w:rPr>
          <w:b/>
          <w:bCs/>
        </w:rPr>
      </w:pPr>
      <w:r>
        <w:rPr>
          <w:b/>
          <w:bCs/>
        </w:rPr>
        <w:t>Model</w:t>
      </w:r>
    </w:p>
    <w:p w14:paraId="3E4B5FCC" w14:textId="77777777" w:rsidR="003B4A34" w:rsidRDefault="00000000">
      <w:pPr>
        <w:numPr>
          <w:ilvl w:val="0"/>
          <w:numId w:val="7"/>
        </w:numPr>
        <w:spacing w:before="240" w:after="200" w:line="360" w:lineRule="auto"/>
      </w:pPr>
      <w:r>
        <w:rPr>
          <w:b/>
          <w:bCs/>
        </w:rPr>
        <w:t>Setup Fee (one-time)</w:t>
      </w:r>
      <w:r>
        <w:t xml:space="preserve"> is due to start the build.</w:t>
      </w:r>
    </w:p>
    <w:p w14:paraId="6CA6ED86" w14:textId="1E92AFC6" w:rsidR="003B4A34" w:rsidRDefault="00000000">
      <w:pPr>
        <w:numPr>
          <w:ilvl w:val="0"/>
          <w:numId w:val="7"/>
        </w:numPr>
        <w:spacing w:after="200" w:line="360" w:lineRule="auto"/>
      </w:pPr>
      <w:r>
        <w:rPr>
          <w:b/>
          <w:bCs/>
        </w:rPr>
        <w:t xml:space="preserve">Monthly </w:t>
      </w:r>
      <w:r w:rsidR="00F31AF9">
        <w:rPr>
          <w:b/>
          <w:bCs/>
        </w:rPr>
        <w:t>Plan</w:t>
      </w:r>
      <w:r>
        <w:t xml:space="preserve"> begins at launch: </w:t>
      </w:r>
      <w:r>
        <w:rPr>
          <w:b/>
          <w:bCs/>
        </w:rPr>
        <w:t>plan retainer + per-minute overage</w:t>
      </w:r>
      <w:r>
        <w:t xml:space="preserve"> (as incurred).</w:t>
      </w:r>
    </w:p>
    <w:p w14:paraId="5AF31468" w14:textId="77777777" w:rsidR="003B4A34" w:rsidRDefault="00000000">
      <w:pPr>
        <w:numPr>
          <w:ilvl w:val="0"/>
          <w:numId w:val="7"/>
        </w:numPr>
        <w:spacing w:after="200" w:line="360" w:lineRule="auto"/>
      </w:pPr>
      <w:r>
        <w:rPr>
          <w:b/>
          <w:bCs/>
        </w:rPr>
        <w:t>No fixed-term commitments.</w:t>
      </w:r>
    </w:p>
    <w:p w14:paraId="3A62B4D2" w14:textId="77777777" w:rsidR="003B4A34" w:rsidRDefault="00000000">
      <w:pPr>
        <w:numPr>
          <w:ilvl w:val="0"/>
          <w:numId w:val="7"/>
        </w:numPr>
        <w:spacing w:before="240" w:after="200" w:line="360" w:lineRule="auto"/>
      </w:pPr>
      <w:r>
        <w:rPr>
          <w:b/>
          <w:bCs/>
        </w:rPr>
        <w:t>Term:</w:t>
      </w:r>
      <w:r>
        <w:t xml:space="preserve"> Month‑to‑month; we recommend a </w:t>
      </w:r>
      <w:r>
        <w:rPr>
          <w:b/>
          <w:bCs/>
        </w:rPr>
        <w:t>90‑day refinement window</w:t>
      </w:r>
      <w:r>
        <w:t xml:space="preserve"> for best results; cancel anytime.</w:t>
      </w:r>
    </w:p>
    <w:p w14:paraId="77BFAA5C" w14:textId="77777777" w:rsidR="003B4A34" w:rsidRDefault="00000000">
      <w:pPr>
        <w:spacing w:before="240" w:after="240"/>
        <w:rPr>
          <w:b/>
          <w:bCs/>
        </w:rPr>
      </w:pPr>
      <w:r>
        <w:rPr>
          <w:b/>
          <w:bCs/>
        </w:rPr>
        <w:t>Billing &amp; Usage</w:t>
      </w:r>
    </w:p>
    <w:p w14:paraId="0EF795F8" w14:textId="77777777" w:rsidR="003B4A34" w:rsidRDefault="00000000">
      <w:pPr>
        <w:numPr>
          <w:ilvl w:val="0"/>
          <w:numId w:val="7"/>
        </w:numPr>
        <w:pBdr>
          <w:top w:val="nil"/>
          <w:left w:val="nil"/>
          <w:bottom w:val="nil"/>
          <w:right w:val="nil"/>
          <w:between w:val="nil"/>
        </w:pBdr>
        <w:spacing w:before="240" w:after="200" w:line="360" w:lineRule="auto"/>
      </w:pPr>
      <w:r>
        <w:t>Billed monthly in advance; usage overages in arrears.</w:t>
      </w:r>
    </w:p>
    <w:p w14:paraId="4B40F906" w14:textId="77777777" w:rsidR="003B4A34" w:rsidRDefault="00000000">
      <w:pPr>
        <w:numPr>
          <w:ilvl w:val="0"/>
          <w:numId w:val="7"/>
        </w:numPr>
        <w:pBdr>
          <w:top w:val="nil"/>
          <w:left w:val="nil"/>
          <w:bottom w:val="nil"/>
          <w:right w:val="nil"/>
          <w:between w:val="nil"/>
        </w:pBdr>
        <w:spacing w:before="240" w:after="200" w:line="360" w:lineRule="auto"/>
      </w:pPr>
      <w:r>
        <w:t>Usage is visible in the live dashboard.</w:t>
      </w:r>
    </w:p>
    <w:p w14:paraId="169E4249" w14:textId="77777777" w:rsidR="003B4A34" w:rsidRDefault="00000000">
      <w:pPr>
        <w:spacing w:before="240" w:after="240"/>
        <w:rPr>
          <w:b/>
          <w:bCs/>
        </w:rPr>
      </w:pPr>
      <w:r>
        <w:rPr>
          <w:b/>
          <w:bCs/>
        </w:rPr>
        <w:t>Changes</w:t>
      </w:r>
    </w:p>
    <w:p w14:paraId="50619B99" w14:textId="77777777" w:rsidR="003B4A34" w:rsidRDefault="00000000">
      <w:pPr>
        <w:numPr>
          <w:ilvl w:val="0"/>
          <w:numId w:val="9"/>
        </w:numPr>
        <w:spacing w:before="240" w:after="200" w:line="360" w:lineRule="auto"/>
      </w:pPr>
      <w:r>
        <w:rPr>
          <w:b/>
          <w:bCs/>
        </w:rPr>
        <w:t>During the 90-Day Refinement:</w:t>
      </w:r>
      <w:r>
        <w:t xml:space="preserve"> weekly updates included.</w:t>
      </w:r>
    </w:p>
    <w:p w14:paraId="4B9B1572" w14:textId="77777777" w:rsidR="003B4A34" w:rsidRDefault="00000000">
      <w:pPr>
        <w:numPr>
          <w:ilvl w:val="0"/>
          <w:numId w:val="9"/>
        </w:numPr>
        <w:spacing w:after="200" w:line="360" w:lineRule="auto"/>
      </w:pPr>
      <w:r>
        <w:rPr>
          <w:b/>
          <w:bCs/>
        </w:rPr>
        <w:t>After Refinement:</w:t>
      </w:r>
      <w:r>
        <w:t xml:space="preserve"> 2–5 prioritized updates/month depending on plan.</w:t>
      </w:r>
    </w:p>
    <w:p w14:paraId="1792A097" w14:textId="77777777" w:rsidR="003B4A34" w:rsidRDefault="00000000">
      <w:pPr>
        <w:numPr>
          <w:ilvl w:val="0"/>
          <w:numId w:val="9"/>
        </w:numPr>
        <w:spacing w:before="240" w:after="200" w:line="360" w:lineRule="auto"/>
      </w:pPr>
      <w:r>
        <w:t>Larger projects or new workflows are scoped separately.</w:t>
      </w:r>
    </w:p>
    <w:p w14:paraId="6F278317" w14:textId="77777777" w:rsidR="003B4A34" w:rsidRDefault="00103CE0">
      <w:r>
        <w:rPr>
          <w:noProof/>
        </w:rPr>
        <w:pict w14:anchorId="0BA3165A">
          <v:rect id="_x0000_i1029" alt="" style="width:451.6pt;height:.05pt;mso-width-percent:0;mso-height-percent:0;mso-width-percent:0;mso-height-percent:0" o:hrpct="965" o:hralign="center" o:hrstd="t" o:hr="t" fillcolor="#a0a0a0" stroked="f"/>
        </w:pict>
      </w:r>
    </w:p>
    <w:p w14:paraId="59DCF913" w14:textId="77777777" w:rsidR="003B4A34" w:rsidRDefault="00000000">
      <w:pPr>
        <w:pStyle w:val="Heading2"/>
        <w:keepNext w:val="0"/>
        <w:keepLines w:val="0"/>
        <w:spacing w:after="80"/>
        <w:rPr>
          <w:b/>
          <w:bCs/>
          <w:sz w:val="34"/>
          <w:szCs w:val="34"/>
        </w:rPr>
      </w:pPr>
      <w:bookmarkStart w:id="6" w:name="_fkhf3u4vc61w" w:colFirst="0" w:colLast="0"/>
      <w:bookmarkEnd w:id="6"/>
      <w:r>
        <w:rPr>
          <w:b/>
          <w:bCs/>
          <w:sz w:val="34"/>
          <w:szCs w:val="34"/>
        </w:rPr>
        <w:t>VOICE AGENT USAGE PLANS</w:t>
      </w:r>
    </w:p>
    <w:p w14:paraId="0D4C2127" w14:textId="77777777" w:rsidR="003B4A34" w:rsidRDefault="00000000">
      <w:pPr>
        <w:spacing w:before="240" w:after="240"/>
      </w:pPr>
      <w:r>
        <w:t xml:space="preserve">Each plan includes </w:t>
      </w:r>
      <w:r>
        <w:rPr>
          <w:b/>
          <w:bCs/>
        </w:rPr>
        <w:t>Voice Agent Usage + Optimization &amp; Performance + Infrastructure &amp; Hosting</w:t>
      </w:r>
      <w:r>
        <w:t xml:space="preserve">, plus monitoring and dashboard access. </w:t>
      </w:r>
      <w:r>
        <w:rPr>
          <w:b/>
          <w:bCs/>
        </w:rPr>
        <w:t xml:space="preserve">Equivalent standalone value: </w:t>
      </w:r>
      <w:r>
        <w:rPr>
          <w:b/>
          <w:bCs/>
          <w:strike/>
        </w:rPr>
        <w:t>$1,794/mo</w:t>
      </w:r>
      <w:r>
        <w:rPr>
          <w:rFonts w:ascii="Arial Unicode MS" w:eastAsia="Arial Unicode MS" w:hAnsi="Arial Unicode MS" w:cs="Arial Unicode MS"/>
          <w:b/>
          <w:bCs/>
        </w:rPr>
        <w:t xml:space="preserve"> → $0 in every plan.</w:t>
      </w:r>
      <w:r>
        <w:t xml:space="preserve"> Choose based on call volume.</w:t>
      </w:r>
    </w:p>
    <w:p w14:paraId="3CA08114" w14:textId="77777777" w:rsidR="003B4A34" w:rsidRDefault="00000000">
      <w:pPr>
        <w:spacing w:before="240" w:after="240"/>
        <w:rPr>
          <w:b/>
          <w:bCs/>
        </w:rPr>
      </w:pPr>
      <w:r>
        <w:rPr>
          <w:b/>
          <w:bCs/>
        </w:rPr>
        <w:t>Included Value (waived monthly fees):</w:t>
      </w:r>
    </w:p>
    <w:p w14:paraId="7484A0AC" w14:textId="77777777" w:rsidR="003B4A34" w:rsidRDefault="00000000">
      <w:pPr>
        <w:numPr>
          <w:ilvl w:val="0"/>
          <w:numId w:val="6"/>
        </w:numPr>
        <w:spacing w:before="240" w:after="200" w:line="360" w:lineRule="auto"/>
      </w:pPr>
      <w:r>
        <w:rPr>
          <w:b/>
          <w:bCs/>
        </w:rPr>
        <w:t>Optimization &amp; Performance</w:t>
      </w:r>
      <w:r>
        <w:t xml:space="preserve"> — </w:t>
      </w:r>
      <w:r>
        <w:rPr>
          <w:strike/>
        </w:rPr>
        <w:t>$1,497/mo</w:t>
      </w:r>
      <w:r>
        <w:rPr>
          <w:rFonts w:ascii="Arial Unicode MS" w:eastAsia="Arial Unicode MS" w:hAnsi="Arial Unicode MS" w:cs="Arial Unicode MS"/>
        </w:rPr>
        <w:t xml:space="preserve"> → </w:t>
      </w:r>
      <w:r>
        <w:rPr>
          <w:b/>
          <w:bCs/>
        </w:rPr>
        <w:t>$0</w:t>
      </w:r>
      <w:r>
        <w:t xml:space="preserve"> (included)</w:t>
      </w:r>
    </w:p>
    <w:p w14:paraId="1F14E078" w14:textId="77777777" w:rsidR="003B4A34" w:rsidRDefault="00000000">
      <w:pPr>
        <w:numPr>
          <w:ilvl w:val="0"/>
          <w:numId w:val="6"/>
        </w:numPr>
        <w:spacing w:after="200" w:line="360" w:lineRule="auto"/>
      </w:pPr>
      <w:r>
        <w:rPr>
          <w:b/>
          <w:bCs/>
        </w:rPr>
        <w:lastRenderedPageBreak/>
        <w:t>Infrastructure &amp; Hosting</w:t>
      </w:r>
      <w:r>
        <w:t xml:space="preserve"> — </w:t>
      </w:r>
      <w:r>
        <w:rPr>
          <w:strike/>
        </w:rPr>
        <w:t>$297/mo</w:t>
      </w:r>
      <w:r>
        <w:rPr>
          <w:rFonts w:ascii="Arial Unicode MS" w:eastAsia="Arial Unicode MS" w:hAnsi="Arial Unicode MS" w:cs="Arial Unicode MS"/>
        </w:rPr>
        <w:t xml:space="preserve"> → </w:t>
      </w:r>
      <w:r>
        <w:rPr>
          <w:b/>
          <w:bCs/>
        </w:rPr>
        <w:t>$0</w:t>
      </w:r>
      <w:r>
        <w:t xml:space="preserve"> (included)</w:t>
      </w:r>
    </w:p>
    <w:p w14:paraId="7EF42A57" w14:textId="77777777" w:rsidR="003B4A34" w:rsidRDefault="00000000">
      <w:pPr>
        <w:numPr>
          <w:ilvl w:val="0"/>
          <w:numId w:val="6"/>
        </w:numPr>
        <w:spacing w:after="200" w:line="360" w:lineRule="auto"/>
      </w:pPr>
      <w:r>
        <w:rPr>
          <w:b/>
          <w:bCs/>
        </w:rPr>
        <w:t>Total Value:</w:t>
      </w:r>
      <w:r>
        <w:t xml:space="preserve"> </w:t>
      </w:r>
      <w:r>
        <w:rPr>
          <w:strike/>
        </w:rPr>
        <w:t>$1,794/mo</w:t>
      </w:r>
      <w:r>
        <w:rPr>
          <w:rFonts w:ascii="Arial Unicode MS" w:eastAsia="Arial Unicode MS" w:hAnsi="Arial Unicode MS" w:cs="Arial Unicode MS"/>
        </w:rPr>
        <w:t xml:space="preserve"> → </w:t>
      </w:r>
      <w:r>
        <w:rPr>
          <w:b/>
          <w:bCs/>
        </w:rPr>
        <w:t>$0</w:t>
      </w:r>
      <w:r>
        <w:t xml:space="preserve">, and you still get the </w:t>
      </w:r>
      <w:r>
        <w:rPr>
          <w:b/>
          <w:bCs/>
        </w:rPr>
        <w:t>included minutes</w:t>
      </w:r>
      <w:r>
        <w:t xml:space="preserve"> in your plan.</w:t>
      </w:r>
    </w:p>
    <w:p w14:paraId="78094822" w14:textId="77777777" w:rsidR="003B4A34" w:rsidRDefault="00000000">
      <w:pPr>
        <w:spacing w:before="240" w:after="240"/>
      </w:pPr>
      <w:r>
        <w:t xml:space="preserve">Each plan includes </w:t>
      </w:r>
      <w:r>
        <w:rPr>
          <w:b/>
          <w:bCs/>
          <w:highlight w:val="yellow"/>
        </w:rPr>
        <w:t>Voice Agent Usage</w:t>
      </w:r>
      <w:r>
        <w:rPr>
          <w:b/>
          <w:bCs/>
        </w:rPr>
        <w:t xml:space="preserve"> + </w:t>
      </w:r>
      <w:r>
        <w:rPr>
          <w:b/>
          <w:bCs/>
          <w:highlight w:val="yellow"/>
        </w:rPr>
        <w:t>Optimization &amp; Performance</w:t>
      </w:r>
      <w:r>
        <w:rPr>
          <w:b/>
          <w:bCs/>
        </w:rPr>
        <w:t xml:space="preserve"> + </w:t>
      </w:r>
      <w:r>
        <w:rPr>
          <w:b/>
          <w:bCs/>
          <w:highlight w:val="yellow"/>
        </w:rPr>
        <w:t>Infrastructure &amp; Hosting</w:t>
      </w:r>
      <w:r>
        <w:t>, plus monitoring and dashboard access. Choose based on call volume.</w:t>
      </w:r>
    </w:p>
    <w:tbl>
      <w:tblPr>
        <w:tblStyle w:val="a0"/>
        <w:tblW w:w="9025" w:type="dxa"/>
        <w:tblInd w:w="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1642"/>
        <w:gridCol w:w="1322"/>
        <w:gridCol w:w="1308"/>
        <w:gridCol w:w="1169"/>
        <w:gridCol w:w="3584"/>
      </w:tblGrid>
      <w:tr w:rsidR="003B4A34" w14:paraId="40898F22" w14:textId="77777777">
        <w:trPr>
          <w:trHeight w:val="770"/>
        </w:trPr>
        <w:tc>
          <w:tcPr>
            <w:tcW w:w="1641" w:type="dxa"/>
            <w:shd w:val="clear" w:color="auto" w:fill="CFE2F3"/>
            <w:vAlign w:val="center"/>
          </w:tcPr>
          <w:p w14:paraId="17213C36" w14:textId="77777777" w:rsidR="003B4A34" w:rsidRDefault="00000000">
            <w:pPr>
              <w:jc w:val="center"/>
              <w:rPr>
                <w:b/>
                <w:bCs/>
              </w:rPr>
            </w:pPr>
            <w:r>
              <w:rPr>
                <w:b/>
                <w:bCs/>
              </w:rPr>
              <w:t>Plan</w:t>
            </w:r>
          </w:p>
        </w:tc>
        <w:tc>
          <w:tcPr>
            <w:tcW w:w="1322" w:type="dxa"/>
            <w:shd w:val="clear" w:color="auto" w:fill="CFE2F3"/>
            <w:vAlign w:val="center"/>
          </w:tcPr>
          <w:p w14:paraId="710FA0D5" w14:textId="77777777" w:rsidR="003B4A34" w:rsidRDefault="00000000">
            <w:pPr>
              <w:jc w:val="center"/>
              <w:rPr>
                <w:b/>
                <w:bCs/>
              </w:rPr>
            </w:pPr>
            <w:r>
              <w:rPr>
                <w:b/>
                <w:bCs/>
              </w:rPr>
              <w:t>Included Minutes</w:t>
            </w:r>
          </w:p>
        </w:tc>
        <w:tc>
          <w:tcPr>
            <w:tcW w:w="1308" w:type="dxa"/>
            <w:shd w:val="clear" w:color="auto" w:fill="CFE2F3"/>
            <w:vAlign w:val="center"/>
          </w:tcPr>
          <w:p w14:paraId="7F99F493" w14:textId="013D1711" w:rsidR="003B4A34" w:rsidRDefault="00000000">
            <w:pPr>
              <w:jc w:val="center"/>
              <w:rPr>
                <w:b/>
                <w:bCs/>
              </w:rPr>
            </w:pPr>
            <w:r>
              <w:rPr>
                <w:b/>
                <w:bCs/>
              </w:rPr>
              <w:t xml:space="preserve">Monthly </w:t>
            </w:r>
            <w:r w:rsidR="00F31AF9">
              <w:rPr>
                <w:b/>
                <w:bCs/>
              </w:rPr>
              <w:t>Rate</w:t>
            </w:r>
          </w:p>
        </w:tc>
        <w:tc>
          <w:tcPr>
            <w:tcW w:w="1169" w:type="dxa"/>
            <w:shd w:val="clear" w:color="auto" w:fill="CFE2F3"/>
            <w:vAlign w:val="center"/>
          </w:tcPr>
          <w:p w14:paraId="5048AC81" w14:textId="77777777" w:rsidR="003B4A34" w:rsidRDefault="00000000">
            <w:pPr>
              <w:jc w:val="center"/>
              <w:rPr>
                <w:b/>
                <w:bCs/>
              </w:rPr>
            </w:pPr>
            <w:r>
              <w:rPr>
                <w:b/>
                <w:bCs/>
              </w:rPr>
              <w:t>Overage Rate</w:t>
            </w:r>
          </w:p>
        </w:tc>
        <w:tc>
          <w:tcPr>
            <w:tcW w:w="3583" w:type="dxa"/>
            <w:shd w:val="clear" w:color="auto" w:fill="CFE2F3"/>
            <w:vAlign w:val="center"/>
          </w:tcPr>
          <w:p w14:paraId="0F0EA982" w14:textId="77777777" w:rsidR="003B4A34" w:rsidRDefault="00000000">
            <w:pPr>
              <w:jc w:val="center"/>
              <w:rPr>
                <w:b/>
                <w:bCs/>
              </w:rPr>
            </w:pPr>
            <w:r>
              <w:rPr>
                <w:b/>
                <w:bCs/>
              </w:rPr>
              <w:t>Ideal For</w:t>
            </w:r>
          </w:p>
        </w:tc>
      </w:tr>
      <w:tr w:rsidR="003B4A34" w14:paraId="19D6EB68" w14:textId="77777777">
        <w:trPr>
          <w:trHeight w:val="1055"/>
        </w:trPr>
        <w:tc>
          <w:tcPr>
            <w:tcW w:w="1641" w:type="dxa"/>
            <w:shd w:val="clear" w:color="auto" w:fill="EFEFEF"/>
          </w:tcPr>
          <w:p w14:paraId="7844D9F3" w14:textId="77777777" w:rsidR="003B4A34" w:rsidRDefault="00000000">
            <w:r>
              <w:t>Launch</w:t>
            </w:r>
          </w:p>
        </w:tc>
        <w:tc>
          <w:tcPr>
            <w:tcW w:w="1322" w:type="dxa"/>
            <w:shd w:val="clear" w:color="auto" w:fill="EFEFEF"/>
          </w:tcPr>
          <w:p w14:paraId="046A2DE0" w14:textId="77777777" w:rsidR="003B4A34" w:rsidRDefault="00000000">
            <w:r>
              <w:t>1,500</w:t>
            </w:r>
          </w:p>
        </w:tc>
        <w:tc>
          <w:tcPr>
            <w:tcW w:w="1308" w:type="dxa"/>
            <w:shd w:val="clear" w:color="auto" w:fill="EFEFEF"/>
          </w:tcPr>
          <w:p w14:paraId="786EA1BE" w14:textId="77777777" w:rsidR="003B4A34" w:rsidRDefault="00000000">
            <w:r>
              <w:t>$1,897 / month</w:t>
            </w:r>
          </w:p>
        </w:tc>
        <w:tc>
          <w:tcPr>
            <w:tcW w:w="1169" w:type="dxa"/>
            <w:shd w:val="clear" w:color="auto" w:fill="EFEFEF"/>
          </w:tcPr>
          <w:p w14:paraId="473FFF24" w14:textId="77777777" w:rsidR="003B4A34" w:rsidRDefault="00000000">
            <w:r>
              <w:t>$0.50 / min</w:t>
            </w:r>
          </w:p>
        </w:tc>
        <w:tc>
          <w:tcPr>
            <w:tcW w:w="3583" w:type="dxa"/>
            <w:shd w:val="clear" w:color="auto" w:fill="EFEFEF"/>
          </w:tcPr>
          <w:p w14:paraId="7D2BF159" w14:textId="77777777" w:rsidR="003B4A34" w:rsidRDefault="00000000">
            <w:r>
              <w:t>Small teams or early adopters testing voice automation (~500–600 calls/mo)</w:t>
            </w:r>
          </w:p>
        </w:tc>
      </w:tr>
      <w:tr w:rsidR="003B4A34" w14:paraId="16A4CABC" w14:textId="77777777">
        <w:trPr>
          <w:trHeight w:val="770"/>
        </w:trPr>
        <w:tc>
          <w:tcPr>
            <w:tcW w:w="1641" w:type="dxa"/>
            <w:shd w:val="clear" w:color="auto" w:fill="D9EAD3"/>
          </w:tcPr>
          <w:p w14:paraId="6511A2DC" w14:textId="77777777" w:rsidR="003B4A34" w:rsidRDefault="00000000">
            <w:pPr>
              <w:rPr>
                <w:b/>
                <w:bCs/>
                <w:sz w:val="18"/>
                <w:szCs w:val="18"/>
              </w:rPr>
            </w:pPr>
            <w:r>
              <w:t>Scale</w:t>
            </w:r>
            <w:r>
              <w:rPr>
                <w:sz w:val="18"/>
                <w:szCs w:val="18"/>
              </w:rPr>
              <w:t xml:space="preserve"> </w:t>
            </w:r>
            <w:r>
              <w:rPr>
                <w:b/>
                <w:bCs/>
                <w:sz w:val="18"/>
                <w:szCs w:val="18"/>
              </w:rPr>
              <w:t>(Most Popular)</w:t>
            </w:r>
          </w:p>
        </w:tc>
        <w:tc>
          <w:tcPr>
            <w:tcW w:w="1322" w:type="dxa"/>
            <w:shd w:val="clear" w:color="auto" w:fill="D9EAD3"/>
          </w:tcPr>
          <w:p w14:paraId="70A1C6F5" w14:textId="77777777" w:rsidR="003B4A34" w:rsidRDefault="00000000">
            <w:r>
              <w:t>2,500</w:t>
            </w:r>
          </w:p>
        </w:tc>
        <w:tc>
          <w:tcPr>
            <w:tcW w:w="1308" w:type="dxa"/>
            <w:shd w:val="clear" w:color="auto" w:fill="D9EAD3"/>
          </w:tcPr>
          <w:p w14:paraId="095A9A92" w14:textId="77777777" w:rsidR="003B4A34" w:rsidRDefault="00000000">
            <w:r>
              <w:t>$2,197 / month</w:t>
            </w:r>
          </w:p>
        </w:tc>
        <w:tc>
          <w:tcPr>
            <w:tcW w:w="1169" w:type="dxa"/>
            <w:shd w:val="clear" w:color="auto" w:fill="D9EAD3"/>
          </w:tcPr>
          <w:p w14:paraId="73E8865D" w14:textId="77777777" w:rsidR="003B4A34" w:rsidRDefault="00000000">
            <w:r>
              <w:t>$0.45 / min</w:t>
            </w:r>
          </w:p>
        </w:tc>
        <w:tc>
          <w:tcPr>
            <w:tcW w:w="3583" w:type="dxa"/>
            <w:shd w:val="clear" w:color="auto" w:fill="D9EAD3"/>
          </w:tcPr>
          <w:p w14:paraId="3A7787E2" w14:textId="77777777" w:rsidR="003B4A34" w:rsidRDefault="00000000">
            <w:r>
              <w:t>Growing operations with steady call flow (~800–1,000 calls/mo)</w:t>
            </w:r>
          </w:p>
        </w:tc>
      </w:tr>
      <w:tr w:rsidR="003B4A34" w14:paraId="13F0F1D9" w14:textId="77777777">
        <w:trPr>
          <w:trHeight w:val="770"/>
        </w:trPr>
        <w:tc>
          <w:tcPr>
            <w:tcW w:w="1641" w:type="dxa"/>
            <w:shd w:val="clear" w:color="auto" w:fill="EFEFEF"/>
          </w:tcPr>
          <w:p w14:paraId="4B025BC6" w14:textId="77777777" w:rsidR="003B4A34" w:rsidRDefault="00000000">
            <w:r>
              <w:t>Elite</w:t>
            </w:r>
          </w:p>
        </w:tc>
        <w:tc>
          <w:tcPr>
            <w:tcW w:w="1322" w:type="dxa"/>
            <w:shd w:val="clear" w:color="auto" w:fill="EFEFEF"/>
          </w:tcPr>
          <w:p w14:paraId="34878DBA" w14:textId="77777777" w:rsidR="003B4A34" w:rsidRDefault="00000000">
            <w:r>
              <w:t>10,000</w:t>
            </w:r>
          </w:p>
        </w:tc>
        <w:tc>
          <w:tcPr>
            <w:tcW w:w="1308" w:type="dxa"/>
            <w:shd w:val="clear" w:color="auto" w:fill="EFEFEF"/>
          </w:tcPr>
          <w:p w14:paraId="4F54E765" w14:textId="77777777" w:rsidR="003B4A34" w:rsidRDefault="00000000">
            <w:r>
              <w:t>$4,997 / month</w:t>
            </w:r>
          </w:p>
        </w:tc>
        <w:tc>
          <w:tcPr>
            <w:tcW w:w="1169" w:type="dxa"/>
            <w:shd w:val="clear" w:color="auto" w:fill="EFEFEF"/>
          </w:tcPr>
          <w:p w14:paraId="073DEAD5" w14:textId="77777777" w:rsidR="003B4A34" w:rsidRDefault="00000000">
            <w:r>
              <w:t>$0.40 / min</w:t>
            </w:r>
          </w:p>
        </w:tc>
        <w:tc>
          <w:tcPr>
            <w:tcW w:w="3583" w:type="dxa"/>
            <w:shd w:val="clear" w:color="auto" w:fill="EFEFEF"/>
          </w:tcPr>
          <w:p w14:paraId="6D669863" w14:textId="77777777" w:rsidR="003B4A34" w:rsidRDefault="00000000">
            <w:r>
              <w:t>High‑volume or multi‑location operations (3,000+ calls/mo)</w:t>
            </w:r>
          </w:p>
        </w:tc>
      </w:tr>
      <w:tr w:rsidR="003B4A34" w14:paraId="25F9E2F8" w14:textId="77777777">
        <w:trPr>
          <w:trHeight w:val="1055"/>
        </w:trPr>
        <w:tc>
          <w:tcPr>
            <w:tcW w:w="1641" w:type="dxa"/>
            <w:shd w:val="clear" w:color="auto" w:fill="EFEFEF"/>
          </w:tcPr>
          <w:p w14:paraId="1D7ACA41" w14:textId="77777777" w:rsidR="003B4A34" w:rsidRDefault="00000000">
            <w:r>
              <w:t>Enterprise+</w:t>
            </w:r>
          </w:p>
        </w:tc>
        <w:tc>
          <w:tcPr>
            <w:tcW w:w="1322" w:type="dxa"/>
            <w:shd w:val="clear" w:color="auto" w:fill="EFEFEF"/>
          </w:tcPr>
          <w:p w14:paraId="0AADF0D7" w14:textId="77777777" w:rsidR="003B4A34" w:rsidRDefault="00000000">
            <w:r>
              <w:t>25,000</w:t>
            </w:r>
          </w:p>
        </w:tc>
        <w:tc>
          <w:tcPr>
            <w:tcW w:w="1308" w:type="dxa"/>
            <w:shd w:val="clear" w:color="auto" w:fill="EFEFEF"/>
          </w:tcPr>
          <w:p w14:paraId="4DFD17AF" w14:textId="77777777" w:rsidR="003B4A34" w:rsidRDefault="00000000">
            <w:r>
              <w:t>$8,997 / month</w:t>
            </w:r>
          </w:p>
        </w:tc>
        <w:tc>
          <w:tcPr>
            <w:tcW w:w="1169" w:type="dxa"/>
            <w:shd w:val="clear" w:color="auto" w:fill="EFEFEF"/>
          </w:tcPr>
          <w:p w14:paraId="01827B88" w14:textId="77777777" w:rsidR="003B4A34" w:rsidRDefault="00000000">
            <w:r>
              <w:t>$0.38 / min</w:t>
            </w:r>
          </w:p>
        </w:tc>
        <w:tc>
          <w:tcPr>
            <w:tcW w:w="3583" w:type="dxa"/>
            <w:shd w:val="clear" w:color="auto" w:fill="EFEFEF"/>
          </w:tcPr>
          <w:p w14:paraId="05C9B38D" w14:textId="77777777" w:rsidR="003B4A34" w:rsidRDefault="00000000">
            <w:r>
              <w:t>National or multi‑brand teams needing priority SLA, custom intents, and dedicated CSM</w:t>
            </w:r>
          </w:p>
        </w:tc>
      </w:tr>
    </w:tbl>
    <w:p w14:paraId="7E8512A7" w14:textId="77777777" w:rsidR="003B4A34" w:rsidRDefault="00000000">
      <w:pPr>
        <w:spacing w:before="240" w:after="240"/>
        <w:rPr>
          <w:b/>
          <w:bCs/>
        </w:rPr>
      </w:pPr>
      <w:r>
        <w:rPr>
          <w:b/>
          <w:bCs/>
        </w:rPr>
        <w:t>Billing Notes</w:t>
      </w:r>
    </w:p>
    <w:p w14:paraId="52298EF5" w14:textId="77777777" w:rsidR="003B4A34" w:rsidRDefault="00000000">
      <w:pPr>
        <w:numPr>
          <w:ilvl w:val="0"/>
          <w:numId w:val="9"/>
        </w:numPr>
        <w:pBdr>
          <w:top w:val="nil"/>
          <w:left w:val="nil"/>
          <w:bottom w:val="nil"/>
          <w:right w:val="nil"/>
          <w:between w:val="nil"/>
        </w:pBdr>
        <w:spacing w:before="240" w:after="200" w:line="360" w:lineRule="auto"/>
      </w:pPr>
      <w:r>
        <w:t>Overages are charged at posted per-minute rates.</w:t>
      </w:r>
    </w:p>
    <w:p w14:paraId="1F5E4005" w14:textId="77777777" w:rsidR="003B4A34" w:rsidRDefault="00000000">
      <w:pPr>
        <w:numPr>
          <w:ilvl w:val="0"/>
          <w:numId w:val="9"/>
        </w:numPr>
        <w:pBdr>
          <w:top w:val="nil"/>
          <w:left w:val="nil"/>
          <w:bottom w:val="nil"/>
          <w:right w:val="nil"/>
          <w:between w:val="nil"/>
        </w:pBdr>
        <w:spacing w:before="240" w:after="200" w:line="360" w:lineRule="auto"/>
      </w:pPr>
      <w:r>
        <w:t>Usage is visible in the live dashboard.</w:t>
      </w:r>
    </w:p>
    <w:p w14:paraId="7DCAD2AF" w14:textId="403DC835" w:rsidR="003B4A34" w:rsidRDefault="00103CE0">
      <w:r>
        <w:rPr>
          <w:noProof/>
        </w:rPr>
        <w:pict w14:anchorId="40A704F1">
          <v:rect id="_x0000_i1028" alt="" style="width:451.6pt;height:.05pt;mso-width-percent:0;mso-height-percent:0;mso-width-percent:0;mso-height-percent:0" o:hrpct="965" o:hralign="center" o:hrstd="t" o:hr="t" fillcolor="#a0a0a0" stroked="f"/>
        </w:pict>
      </w:r>
      <w:r>
        <w:rPr>
          <w:noProof/>
        </w:rPr>
        <w:pict w14:anchorId="2BF89969">
          <v:rect id="_x0000_i1027" alt="" style="width:451.6pt;height:.05pt;mso-width-percent:0;mso-height-percent:0;mso-width-percent:0;mso-height-percent:0" o:hrpct="965" o:hralign="center" o:hrstd="t" o:hr="t" fillcolor="#a0a0a0" stroked="f"/>
        </w:pict>
      </w:r>
    </w:p>
    <w:p w14:paraId="6F1B68EA" w14:textId="77777777" w:rsidR="00F31AF9" w:rsidRDefault="00F31AF9">
      <w:pPr>
        <w:pStyle w:val="Heading2"/>
        <w:keepNext w:val="0"/>
        <w:keepLines w:val="0"/>
        <w:spacing w:after="80"/>
        <w:rPr>
          <w:b/>
          <w:bCs/>
          <w:sz w:val="34"/>
          <w:szCs w:val="34"/>
        </w:rPr>
      </w:pPr>
      <w:bookmarkStart w:id="7" w:name="_uwshblhjnclc" w:colFirst="0" w:colLast="0"/>
      <w:bookmarkEnd w:id="7"/>
    </w:p>
    <w:p w14:paraId="2EFA6748" w14:textId="77777777" w:rsidR="00F31AF9" w:rsidRDefault="00F31AF9">
      <w:pPr>
        <w:pStyle w:val="Heading2"/>
        <w:keepNext w:val="0"/>
        <w:keepLines w:val="0"/>
        <w:spacing w:after="80"/>
        <w:rPr>
          <w:b/>
          <w:bCs/>
          <w:sz w:val="34"/>
          <w:szCs w:val="34"/>
        </w:rPr>
      </w:pPr>
    </w:p>
    <w:p w14:paraId="0A2BF1A8" w14:textId="77777777" w:rsidR="00F31AF9" w:rsidRDefault="00F31AF9">
      <w:pPr>
        <w:pStyle w:val="Heading2"/>
        <w:keepNext w:val="0"/>
        <w:keepLines w:val="0"/>
        <w:spacing w:after="80"/>
        <w:rPr>
          <w:b/>
          <w:bCs/>
          <w:sz w:val="34"/>
          <w:szCs w:val="34"/>
        </w:rPr>
      </w:pPr>
    </w:p>
    <w:p w14:paraId="51765E15" w14:textId="77777777" w:rsidR="00F31AF9" w:rsidRDefault="00F31AF9">
      <w:pPr>
        <w:pStyle w:val="Heading2"/>
        <w:keepNext w:val="0"/>
        <w:keepLines w:val="0"/>
        <w:spacing w:after="80"/>
        <w:rPr>
          <w:b/>
          <w:bCs/>
          <w:sz w:val="34"/>
          <w:szCs w:val="34"/>
        </w:rPr>
      </w:pPr>
    </w:p>
    <w:p w14:paraId="69017FBA" w14:textId="52E25F7F" w:rsidR="003B4A34" w:rsidRDefault="00000000">
      <w:pPr>
        <w:pStyle w:val="Heading2"/>
        <w:keepNext w:val="0"/>
        <w:keepLines w:val="0"/>
        <w:spacing w:after="80"/>
        <w:rPr>
          <w:b/>
          <w:bCs/>
          <w:sz w:val="34"/>
          <w:szCs w:val="34"/>
        </w:rPr>
      </w:pPr>
      <w:r>
        <w:rPr>
          <w:b/>
          <w:bCs/>
          <w:sz w:val="34"/>
          <w:szCs w:val="34"/>
        </w:rPr>
        <w:lastRenderedPageBreak/>
        <w:t>SETUP &amp; ONBOARDING FEE</w:t>
      </w:r>
    </w:p>
    <w:p w14:paraId="798E0205" w14:textId="77777777" w:rsidR="003B4A34" w:rsidRDefault="00000000">
      <w:pPr>
        <w:spacing w:before="240" w:after="240"/>
        <w:rPr>
          <w:i/>
          <w:iCs/>
        </w:rPr>
      </w:pPr>
      <w:r>
        <w:rPr>
          <w:b/>
          <w:bCs/>
        </w:rPr>
        <w:t>One-Time Setup Fee:</w:t>
      </w:r>
      <w:r>
        <w:t xml:space="preserve"> </w:t>
      </w:r>
      <w:r>
        <w:rPr>
          <w:i/>
          <w:iCs/>
        </w:rPr>
        <w:t>Starting at $4,000</w:t>
      </w:r>
    </w:p>
    <w:p w14:paraId="57F078E5" w14:textId="77777777" w:rsidR="003B4A34" w:rsidRDefault="00000000">
      <w:pPr>
        <w:spacing w:before="240" w:after="240"/>
      </w:pPr>
      <w:r>
        <w:rPr>
          <w:b/>
          <w:bCs/>
        </w:rPr>
        <w:t>Includes</w:t>
      </w:r>
      <w:r>
        <w:t>:</w:t>
      </w:r>
    </w:p>
    <w:p w14:paraId="3F5AC56E" w14:textId="77777777" w:rsidR="003B4A34" w:rsidRDefault="00000000">
      <w:pPr>
        <w:numPr>
          <w:ilvl w:val="0"/>
          <w:numId w:val="1"/>
        </w:numPr>
        <w:spacing w:before="240" w:after="200" w:line="360" w:lineRule="auto"/>
      </w:pPr>
      <w:r>
        <w:t>Discovery &amp; system design</w:t>
      </w:r>
    </w:p>
    <w:p w14:paraId="1854D771" w14:textId="77777777" w:rsidR="003B4A34" w:rsidRDefault="00000000">
      <w:pPr>
        <w:numPr>
          <w:ilvl w:val="0"/>
          <w:numId w:val="1"/>
        </w:numPr>
        <w:spacing w:after="200" w:line="360" w:lineRule="auto"/>
      </w:pPr>
      <w:r>
        <w:t>Call-flow and logic mapping</w:t>
      </w:r>
    </w:p>
    <w:p w14:paraId="09D9D2A9" w14:textId="77777777" w:rsidR="003B4A34" w:rsidRDefault="00000000">
      <w:pPr>
        <w:numPr>
          <w:ilvl w:val="0"/>
          <w:numId w:val="1"/>
        </w:numPr>
        <w:spacing w:after="200" w:line="360" w:lineRule="auto"/>
      </w:pPr>
      <w:r>
        <w:t>Knowledge base creation</w:t>
      </w:r>
    </w:p>
    <w:p w14:paraId="04735140" w14:textId="77777777" w:rsidR="003B4A34" w:rsidRDefault="00000000">
      <w:pPr>
        <w:numPr>
          <w:ilvl w:val="0"/>
          <w:numId w:val="1"/>
        </w:numPr>
        <w:spacing w:after="200" w:line="360" w:lineRule="auto"/>
      </w:pPr>
      <w:r>
        <w:t>Voice agent training &amp; cloning</w:t>
      </w:r>
    </w:p>
    <w:p w14:paraId="5700AC09" w14:textId="77777777" w:rsidR="003B4A34" w:rsidRDefault="00000000">
      <w:pPr>
        <w:numPr>
          <w:ilvl w:val="0"/>
          <w:numId w:val="1"/>
        </w:numPr>
        <w:spacing w:after="200" w:line="360" w:lineRule="auto"/>
      </w:pPr>
      <w:r>
        <w:t>CRM &amp; automation integration</w:t>
      </w:r>
    </w:p>
    <w:p w14:paraId="4FD4C06B" w14:textId="77777777" w:rsidR="003B4A34" w:rsidRDefault="00000000">
      <w:pPr>
        <w:numPr>
          <w:ilvl w:val="0"/>
          <w:numId w:val="1"/>
        </w:numPr>
        <w:spacing w:before="240" w:after="200" w:line="360" w:lineRule="auto"/>
      </w:pPr>
      <w:r>
        <w:t>Testing, QA, and deployment</w:t>
      </w:r>
    </w:p>
    <w:p w14:paraId="2FE698F9" w14:textId="77777777" w:rsidR="003B4A34" w:rsidRDefault="00000000">
      <w:pPr>
        <w:spacing w:before="240" w:after="240"/>
      </w:pPr>
      <w:r>
        <w:rPr>
          <w:b/>
          <w:bCs/>
        </w:rPr>
        <w:t>Go-Live Target:</w:t>
      </w:r>
      <w:r>
        <w:t xml:space="preserve"> 4–8 weeks depending on scope and complexity</w:t>
      </w:r>
    </w:p>
    <w:p w14:paraId="3C87429A" w14:textId="77777777" w:rsidR="003B4A34" w:rsidRDefault="00103CE0">
      <w:pPr>
        <w:rPr>
          <w:b/>
          <w:bCs/>
          <w:sz w:val="34"/>
          <w:szCs w:val="34"/>
        </w:rPr>
      </w:pPr>
      <w:r>
        <w:rPr>
          <w:noProof/>
        </w:rPr>
        <w:pict w14:anchorId="5A5B1B71">
          <v:rect id="_x0000_i1026" alt="" style="width:451.6pt;height:.05pt;mso-width-percent:0;mso-height-percent:0;mso-width-percent:0;mso-height-percent:0" o:hrpct="965" o:hralign="center" o:hrstd="t" o:hr="t" fillcolor="#a0a0a0" stroked="f"/>
        </w:pict>
      </w:r>
    </w:p>
    <w:p w14:paraId="2C12E5FD" w14:textId="77777777" w:rsidR="003B4A34" w:rsidRDefault="00000000">
      <w:pPr>
        <w:pStyle w:val="Heading2"/>
        <w:keepNext w:val="0"/>
        <w:keepLines w:val="0"/>
        <w:spacing w:after="80"/>
        <w:rPr>
          <w:b/>
          <w:bCs/>
          <w:sz w:val="34"/>
          <w:szCs w:val="34"/>
        </w:rPr>
      </w:pPr>
      <w:bookmarkStart w:id="8" w:name="_tornaubp63x2" w:colFirst="0" w:colLast="0"/>
      <w:bookmarkEnd w:id="8"/>
      <w:r>
        <w:rPr>
          <w:b/>
          <w:bCs/>
          <w:sz w:val="34"/>
          <w:szCs w:val="34"/>
        </w:rPr>
        <w:t>INVESTMENT</w:t>
      </w:r>
    </w:p>
    <w:p w14:paraId="6C0DDECB" w14:textId="77777777" w:rsidR="003B4A34" w:rsidRDefault="00000000">
      <w:pPr>
        <w:spacing w:before="240" w:after="240"/>
      </w:pPr>
      <w:r>
        <w:rPr>
          <w:b/>
          <w:bCs/>
        </w:rPr>
        <w:t>Simple pricing:</w:t>
      </w:r>
      <w:r>
        <w:t xml:space="preserve"> One-time </w:t>
      </w:r>
      <w:r>
        <w:rPr>
          <w:b/>
          <w:bCs/>
        </w:rPr>
        <w:t>Setup Fee</w:t>
      </w:r>
      <w:r>
        <w:t xml:space="preserve"> today. </w:t>
      </w:r>
      <w:r>
        <w:rPr>
          <w:b/>
          <w:bCs/>
        </w:rPr>
        <w:t>Monthly Plan</w:t>
      </w:r>
      <w:r>
        <w:t xml:space="preserve"> starts at launch; if you exceed the included minutes, </w:t>
      </w:r>
      <w:r>
        <w:rPr>
          <w:b/>
          <w:bCs/>
        </w:rPr>
        <w:t>overage</w:t>
      </w:r>
      <w:r>
        <w:t xml:space="preserve"> is billed per minute. </w:t>
      </w:r>
      <w:r>
        <w:rPr>
          <w:b/>
          <w:bCs/>
        </w:rPr>
        <w:t>Optimization &amp; Hosting (a $1,794/mo value) are included at no extra cost in every plan.</w:t>
      </w:r>
    </w:p>
    <w:p w14:paraId="6B290150" w14:textId="77777777" w:rsidR="003B4A34" w:rsidRDefault="00000000">
      <w:pPr>
        <w:pStyle w:val="Heading3"/>
        <w:keepNext w:val="0"/>
        <w:keepLines w:val="0"/>
        <w:spacing w:before="280"/>
        <w:rPr>
          <w:b/>
          <w:bCs/>
          <w:color w:val="000000"/>
          <w:sz w:val="26"/>
          <w:szCs w:val="26"/>
        </w:rPr>
      </w:pPr>
      <w:bookmarkStart w:id="9" w:name="_2kyv4znhyy7i" w:colFirst="0" w:colLast="0"/>
      <w:bookmarkEnd w:id="9"/>
      <w:r>
        <w:rPr>
          <w:b/>
          <w:bCs/>
          <w:color w:val="000000"/>
          <w:sz w:val="26"/>
          <w:szCs w:val="26"/>
        </w:rPr>
        <w:t>Line Items</w:t>
      </w:r>
    </w:p>
    <w:p w14:paraId="1F2445BD" w14:textId="77777777" w:rsidR="003B4A34" w:rsidRDefault="00000000">
      <w:pPr>
        <w:numPr>
          <w:ilvl w:val="0"/>
          <w:numId w:val="5"/>
        </w:numPr>
        <w:spacing w:before="240" w:after="200" w:line="360" w:lineRule="auto"/>
      </w:pPr>
      <w:r>
        <w:rPr>
          <w:b/>
          <w:bCs/>
        </w:rPr>
        <w:t>Setup &amp; Onboarding (one‑time):</w:t>
      </w:r>
      <w:r>
        <w:t xml:space="preserve"> $4,000*</w:t>
      </w:r>
    </w:p>
    <w:p w14:paraId="4D9417E2" w14:textId="77777777" w:rsidR="003B4A34" w:rsidRDefault="00000000">
      <w:pPr>
        <w:numPr>
          <w:ilvl w:val="0"/>
          <w:numId w:val="5"/>
        </w:numPr>
        <w:spacing w:before="200" w:after="240" w:line="360" w:lineRule="auto"/>
      </w:pPr>
      <w:r>
        <w:rPr>
          <w:b/>
          <w:bCs/>
        </w:rPr>
        <w:t>Monthly Plan (starts at launch):</w:t>
      </w:r>
      <w:r>
        <w:t xml:space="preserve"> [Launch / Scale / Elite / Enterprise+] — $[</w:t>
      </w:r>
      <w:r>
        <w:rPr>
          <w:b/>
          <w:bCs/>
        </w:rPr>
        <w:t>]/mo • [</w:t>
      </w:r>
      <w:r>
        <w:t xml:space="preserve">] minutes included • </w:t>
      </w:r>
      <w:r>
        <w:rPr>
          <w:b/>
          <w:bCs/>
        </w:rPr>
        <w:t>Includes Optimization &amp; Hosting</w:t>
      </w:r>
      <w:r>
        <w:t xml:space="preserve"> • Overage $[rate]/min.</w:t>
      </w:r>
    </w:p>
    <w:p w14:paraId="45652A18" w14:textId="77777777" w:rsidR="003B4A34" w:rsidRDefault="00000000">
      <w:pPr>
        <w:spacing w:before="240" w:after="240"/>
      </w:pPr>
      <w:r>
        <w:rPr>
          <w:b/>
          <w:bCs/>
        </w:rPr>
        <w:t>Due Today:</w:t>
      </w:r>
      <w:r>
        <w:t xml:space="preserve"> $[Setup] only.</w:t>
      </w:r>
    </w:p>
    <w:p w14:paraId="550CB143" w14:textId="77777777" w:rsidR="003B4A34" w:rsidRDefault="00000000">
      <w:pPr>
        <w:spacing w:before="240" w:after="240"/>
      </w:pPr>
      <w:r>
        <w:rPr>
          <w:b/>
          <w:bCs/>
        </w:rPr>
        <w:t>At Launch:</w:t>
      </w:r>
      <w:r>
        <w:t xml:space="preserve"> first monthly plan charge begins.</w:t>
      </w:r>
    </w:p>
    <w:p w14:paraId="62F9294F" w14:textId="77777777" w:rsidR="003B4A34" w:rsidRDefault="00000000">
      <w:pPr>
        <w:spacing w:before="240" w:after="240"/>
      </w:pPr>
      <w:r>
        <w:rPr>
          <w:b/>
          <w:bCs/>
        </w:rPr>
        <w:t>Following Months:</w:t>
      </w:r>
      <w:r>
        <w:t xml:space="preserve"> $[Plan Retainer] + overage (if any).</w:t>
      </w:r>
    </w:p>
    <w:p w14:paraId="0BB2B0F7" w14:textId="77777777" w:rsidR="003B4A34" w:rsidRDefault="00103CE0">
      <w:pPr>
        <w:spacing w:before="240" w:after="240"/>
      </w:pPr>
      <w:r>
        <w:rPr>
          <w:noProof/>
        </w:rPr>
        <w:pict w14:anchorId="2A09250A">
          <v:rect id="_x0000_i1025" alt="" style="width:451.6pt;height:.05pt;mso-width-percent:0;mso-height-percent:0;mso-width-percent:0;mso-height-percent:0" o:hrpct="965" o:hralign="center" o:hrstd="t" o:hr="t" fillcolor="#a0a0a0" stroked="f"/>
        </w:pict>
      </w:r>
    </w:p>
    <w:p w14:paraId="613BB178" w14:textId="77777777" w:rsidR="003B4A34" w:rsidRDefault="00000000">
      <w:pPr>
        <w:spacing w:before="240" w:after="240"/>
        <w:rPr>
          <w:b/>
          <w:bCs/>
          <w:sz w:val="24"/>
          <w:szCs w:val="24"/>
        </w:rPr>
      </w:pPr>
      <w:r>
        <w:rPr>
          <w:b/>
          <w:bCs/>
          <w:sz w:val="24"/>
          <w:szCs w:val="24"/>
        </w:rPr>
        <w:t>Example (Scale Plan):</w:t>
      </w:r>
    </w:p>
    <w:p w14:paraId="4A143C35" w14:textId="77777777" w:rsidR="003B4A34" w:rsidRDefault="00000000">
      <w:pPr>
        <w:numPr>
          <w:ilvl w:val="0"/>
          <w:numId w:val="8"/>
        </w:numPr>
        <w:spacing w:before="240" w:after="200" w:line="360" w:lineRule="auto"/>
      </w:pPr>
      <w:r>
        <w:t>Setup: $5,000</w:t>
      </w:r>
    </w:p>
    <w:p w14:paraId="0556A183" w14:textId="77777777" w:rsidR="003B4A34" w:rsidRDefault="00000000">
      <w:pPr>
        <w:numPr>
          <w:ilvl w:val="0"/>
          <w:numId w:val="8"/>
        </w:numPr>
        <w:spacing w:after="200" w:line="360" w:lineRule="auto"/>
      </w:pPr>
      <w:r>
        <w:lastRenderedPageBreak/>
        <w:t xml:space="preserve">Monthly Plan: $2,197/mo (2,500 minutes; </w:t>
      </w:r>
      <w:r>
        <w:rPr>
          <w:b/>
          <w:bCs/>
        </w:rPr>
        <w:t>includes Optimization &amp; Hosting</w:t>
      </w:r>
      <w:r>
        <w:t>; $0.45/min overage)</w:t>
      </w:r>
    </w:p>
    <w:p w14:paraId="677ED36A" w14:textId="77777777" w:rsidR="003B4A34" w:rsidRDefault="00000000">
      <w:pPr>
        <w:numPr>
          <w:ilvl w:val="0"/>
          <w:numId w:val="8"/>
        </w:numPr>
        <w:spacing w:after="200" w:line="360" w:lineRule="auto"/>
      </w:pPr>
      <w:r>
        <w:rPr>
          <w:b/>
          <w:bCs/>
        </w:rPr>
        <w:t>Due Today:</w:t>
      </w:r>
      <w:r>
        <w:t xml:space="preserve"> $5,000</w:t>
      </w:r>
    </w:p>
    <w:p w14:paraId="07816586" w14:textId="77777777" w:rsidR="003B4A34" w:rsidRDefault="00000000">
      <w:pPr>
        <w:numPr>
          <w:ilvl w:val="0"/>
          <w:numId w:val="8"/>
        </w:numPr>
        <w:spacing w:after="200" w:line="360" w:lineRule="auto"/>
      </w:pPr>
      <w:r>
        <w:rPr>
          <w:b/>
          <w:bCs/>
        </w:rPr>
        <w:t>At Launch:</w:t>
      </w:r>
      <w:r>
        <w:t xml:space="preserve"> $2,197 for the first month</w:t>
      </w:r>
    </w:p>
    <w:p w14:paraId="0A207B42" w14:textId="77777777" w:rsidR="003B4A34" w:rsidRDefault="00000000">
      <w:pPr>
        <w:numPr>
          <w:ilvl w:val="0"/>
          <w:numId w:val="8"/>
        </w:numPr>
        <w:spacing w:before="240" w:after="200" w:line="360" w:lineRule="auto"/>
      </w:pPr>
      <w:r>
        <w:rPr>
          <w:b/>
          <w:bCs/>
        </w:rPr>
        <w:t>Following Months:</w:t>
      </w:r>
      <w:r>
        <w:t xml:space="preserve"> $2,197 + overage (if any)</w:t>
      </w:r>
    </w:p>
    <w:p w14:paraId="1B254196" w14:textId="77777777" w:rsidR="003B4A34" w:rsidRDefault="00000000">
      <w:pPr>
        <w:spacing w:before="240" w:after="240"/>
      </w:pPr>
      <w:r>
        <w:rPr>
          <w:i/>
          <w:iCs/>
        </w:rPr>
        <w:t>Setup fee starts at $4,000; final amount confirmed after scope review.</w:t>
      </w:r>
    </w:p>
    <w:sectPr w:rsidR="003B4A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293440B-98F8-0942-AA3D-CB65A9D2BC50}"/>
  </w:font>
  <w:font w:name="Arial">
    <w:panose1 w:val="020B0604020202020204"/>
    <w:charset w:val="00"/>
    <w:family w:val="swiss"/>
    <w:pitch w:val="variable"/>
    <w:sig w:usb0="E0002EFF" w:usb1="C000785B" w:usb2="00000009" w:usb3="00000000" w:csb0="000001FF" w:csb1="00000000"/>
    <w:embedRegular r:id="rId2" w:fontKey="{0A7447CB-C338-BA4E-A3EA-741ADE0CC0A5}"/>
    <w:embedBold r:id="rId3" w:fontKey="{46E0C5C7-D43F-3E43-8C73-EF1947BD2B7A}"/>
    <w:embedItalic r:id="rId4" w:fontKey="{DEE13436-899C-B540-8B59-F4F337A34BE2}"/>
    <w:embedBoldItalic r:id="rId5" w:fontKey="{313E84E4-11B1-9740-91BD-5BD6DAB062EF}"/>
  </w:font>
  <w:font w:name="Arial Unicode MS">
    <w:panose1 w:val="020B0604020202020204"/>
    <w:charset w:val="80"/>
    <w:family w:val="swiss"/>
    <w:pitch w:val="variable"/>
    <w:sig w:usb0="F7FFAFFF" w:usb1="E9DFFFFF" w:usb2="0000003F" w:usb3="00000000" w:csb0="003F01FF" w:csb1="00000000"/>
    <w:embedRegular r:id="rId6" w:subsetted="1" w:fontKey="{13EF11FD-82FE-7140-A299-B208936C7A25}"/>
    <w:embedBold r:id="rId7" w:subsetted="1" w:fontKey="{0B8FDCF9-C704-504D-B718-4F1360055D09}"/>
  </w:font>
  <w:font w:name="Calibri">
    <w:panose1 w:val="020F0502020204030204"/>
    <w:charset w:val="00"/>
    <w:family w:val="swiss"/>
    <w:pitch w:val="variable"/>
    <w:sig w:usb0="E4002EFF" w:usb1="C200247B" w:usb2="00000009" w:usb3="00000000" w:csb0="000001FF" w:csb1="00000000"/>
    <w:embedRegular r:id="rId8" w:fontKey="{71F5E233-08FD-CA4E-AD54-01E10BFAE985}"/>
  </w:font>
  <w:font w:name="Cambria">
    <w:panose1 w:val="02040503050406030204"/>
    <w:charset w:val="00"/>
    <w:family w:val="roman"/>
    <w:pitch w:val="variable"/>
    <w:sig w:usb0="E00006FF" w:usb1="420024FF" w:usb2="02000000" w:usb3="00000000" w:csb0="0000019F" w:csb1="00000000"/>
    <w:embedRegular r:id="rId9" w:fontKey="{A0732DD3-DC95-EA44-88F6-360F982F21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6FD"/>
    <w:multiLevelType w:val="multilevel"/>
    <w:tmpl w:val="B12C5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80C4B"/>
    <w:multiLevelType w:val="multilevel"/>
    <w:tmpl w:val="B2982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881177"/>
    <w:multiLevelType w:val="multilevel"/>
    <w:tmpl w:val="6DB09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7363C8"/>
    <w:multiLevelType w:val="multilevel"/>
    <w:tmpl w:val="66B22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4B0D86"/>
    <w:multiLevelType w:val="multilevel"/>
    <w:tmpl w:val="071C0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614699"/>
    <w:multiLevelType w:val="multilevel"/>
    <w:tmpl w:val="531CC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940805"/>
    <w:multiLevelType w:val="multilevel"/>
    <w:tmpl w:val="B81A5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C35FA0"/>
    <w:multiLevelType w:val="multilevel"/>
    <w:tmpl w:val="83A4B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C32991"/>
    <w:multiLevelType w:val="multilevel"/>
    <w:tmpl w:val="CCD2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524766">
    <w:abstractNumId w:val="2"/>
  </w:num>
  <w:num w:numId="2" w16cid:durableId="704020420">
    <w:abstractNumId w:val="1"/>
  </w:num>
  <w:num w:numId="3" w16cid:durableId="1949774477">
    <w:abstractNumId w:val="8"/>
  </w:num>
  <w:num w:numId="4" w16cid:durableId="1371296913">
    <w:abstractNumId w:val="5"/>
  </w:num>
  <w:num w:numId="5" w16cid:durableId="336155932">
    <w:abstractNumId w:val="4"/>
  </w:num>
  <w:num w:numId="6" w16cid:durableId="1809080851">
    <w:abstractNumId w:val="6"/>
  </w:num>
  <w:num w:numId="7" w16cid:durableId="873421236">
    <w:abstractNumId w:val="0"/>
  </w:num>
  <w:num w:numId="8" w16cid:durableId="1670908801">
    <w:abstractNumId w:val="7"/>
  </w:num>
  <w:num w:numId="9" w16cid:durableId="1310937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A34"/>
    <w:rsid w:val="000939CA"/>
    <w:rsid w:val="00103CE0"/>
    <w:rsid w:val="003B4A34"/>
    <w:rsid w:val="00F3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74CA"/>
  <w15:docId w15:val="{A0399977-16A2-3E41-A67B-BC89D6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1045</Words>
  <Characters>6098</Characters>
  <Application>Microsoft Office Word</Application>
  <DocSecurity>0</DocSecurity>
  <Lines>203</Lines>
  <Paragraphs>142</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Ong, Hsien Jun</cp:lastModifiedBy>
  <cp:revision>2</cp:revision>
  <dcterms:created xsi:type="dcterms:W3CDTF">2025-12-19T14:06:00Z</dcterms:created>
  <dcterms:modified xsi:type="dcterms:W3CDTF">2025-12-19T14:14:00Z</dcterms:modified>
</cp:coreProperties>
</file>