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Junaid Ahmed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HW4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  <w:br w:type="textWrapping"/>
      </w:r>
      <w:r w:rsidDel="00000000" w:rsidR="00000000" w:rsidRPr="00000000">
        <w:rPr>
          <w:rtl w:val="0"/>
        </w:rPr>
        <w:t xml:space="preserve"> Yes. The p-value (0.000152) is much less than 0.05, so it’s statistically significant. The R² is 0.8122, meaning about 81% of GPA variation is explained by SAT.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0.0034607 → For every 1-point increase in SAT, GPA increases by about 0.00346.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H0: β = 0</w:t>
        <w:br w:type="textWrapping"/>
        <w:t xml:space="preserve"> H1: β ≠ 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6.239</w:t>
        <w:br w:type="textWrapping"/>
        <w:t xml:space="preserve"> p = 0.000152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H0. SAT is a significant predictor.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</w:t>
        <w:br w:type="textWrapping"/>
      </w:r>
      <w:r w:rsidDel="00000000" w:rsidR="00000000" w:rsidRPr="00000000">
        <w:rPr>
          <w:rtl w:val="0"/>
        </w:rPr>
        <w:t xml:space="preserve"> The intercept (-1.827) isn’t meaningful because an SAT of 0 isn’t realistic. It’s just from the math of the regression line.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R² = 0.8122 → 81.22%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2.7959 → Each additional development site increases pupae by about 2.8.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g.</w:t>
        <w:br w:type="textWrapping"/>
      </w:r>
      <w:r w:rsidDel="00000000" w:rsidR="00000000" w:rsidRPr="00000000">
        <w:rPr>
          <w:rtl w:val="0"/>
        </w:rPr>
        <w:t xml:space="preserve"> Percent change = -15.82%</w:t>
        <w:br w:type="textWrapping"/>
        <w:t xml:space="preserve"> The slope decreased after removing the outlier.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h.</w:t>
        <w:br w:type="textWrapping"/>
      </w:r>
      <w:r w:rsidDel="00000000" w:rsidR="00000000" w:rsidRPr="00000000">
        <w:rPr>
          <w:rtl w:val="0"/>
        </w:rPr>
        <w:t xml:space="preserve"> Removing the outlier reduces variability and makes the relationship clearer, which increases the t-statistic.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</w:t>
        <w:br w:type="textWrapping"/>
      </w:r>
      <w:r w:rsidDel="00000000" w:rsidR="00000000" w:rsidRPr="00000000">
        <w:rPr>
          <w:rtl w:val="0"/>
        </w:rPr>
        <w:t xml:space="preserve"> The original pupae data is right-skewed. After the log transformation, it becomes more balanced and closer to a normal distribution.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1.png"/><Relationship Id="rId24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8.png"/><Relationship Id="rId11" Type="http://schemas.openxmlformats.org/officeDocument/2006/relationships/image" Target="media/image20.png"/><Relationship Id="rId10" Type="http://schemas.openxmlformats.org/officeDocument/2006/relationships/image" Target="media/image21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22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