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Logistics Delivery Performance Analysis</w:t>
        <w:br/>
        <w:t>and Late-Delivery Prediction</w:t>
      </w:r>
    </w:p>
    <w:p>
      <w:pPr>
        <w:jc w:val="center"/>
      </w:pPr>
      <w:r>
        <w:rPr>
          <w:b/>
          <w:sz w:val="26"/>
        </w:rPr>
        <w:t>Week 2 Task: Data Collection, Cleaning, and Preprocessing</w:t>
      </w:r>
    </w:p>
    <w:p>
      <w:pPr>
        <w:jc w:val="center"/>
      </w:pPr>
      <w:r>
        <w:t>Dataset: DataCo SMART SUPPLY CHAIN FOR BIG DATA ANALYSIS</w:t>
      </w:r>
    </w:p>
    <w:p>
      <w:pPr>
        <w:pStyle w:val="Heading1"/>
      </w:pPr>
      <w:r>
        <w:t>1. Data Collection Simulation</w:t>
      </w:r>
    </w:p>
    <w:p>
      <w:r>
        <w:t>The project uses the uploaded DataCoSupplyChainDataset.csv file as the reference logistics dataset. The file was read with Python/pandas using Latin-1 encoding. The actual inspection produced 180,519 rows and 53 columns. The dataset contains order, customer, product, sales, shipping, and delivery-related fields and is suitable for the planned logistics-performance analysis.</w:t>
      </w:r>
    </w:p>
    <w:p>
      <w:r>
        <w:t>The analysis in this report is based on the actual uploaded file rather than fabricated sample values. Data-quality findings below were generated directly from the dataset.</w:t>
      </w:r>
    </w:p>
    <w:p>
      <w:pPr>
        <w:pStyle w:val="Heading1"/>
      </w:pPr>
      <w:r>
        <w:t>2. Initial Data Quality Assessment</w:t>
      </w:r>
    </w:p>
    <w:tbl>
      <w:tblPr>
        <w:tblStyle w:val="TableGrid"/>
        <w:tblW w:type="auto" w:w="0"/>
        <w:tblLook w:firstColumn="1" w:firstRow="1" w:lastColumn="0" w:lastRow="0" w:noHBand="0" w:noVBand="1" w:val="04A0"/>
      </w:tblPr>
      <w:tblGrid>
        <w:gridCol w:w="3360"/>
        <w:gridCol w:w="3360"/>
        <w:gridCol w:w="3360"/>
      </w:tblGrid>
      <w:tr>
        <w:tc>
          <w:tcPr>
            <w:tcW w:type="dxa" w:w="3360"/>
          </w:tcPr>
          <w:p>
            <w:r>
              <w:t>Check</w:t>
            </w:r>
          </w:p>
        </w:tc>
        <w:tc>
          <w:tcPr>
            <w:tcW w:type="dxa" w:w="3360"/>
          </w:tcPr>
          <w:p>
            <w:r>
              <w:t>Actual Finding</w:t>
            </w:r>
          </w:p>
        </w:tc>
        <w:tc>
          <w:tcPr>
            <w:tcW w:type="dxa" w:w="3360"/>
          </w:tcPr>
          <w:p>
            <w:r>
              <w:t>Action</w:t>
            </w:r>
          </w:p>
        </w:tc>
      </w:tr>
      <w:tr>
        <w:tc>
          <w:tcPr>
            <w:tcW w:type="dxa" w:w="3360"/>
          </w:tcPr>
          <w:p>
            <w:r>
              <w:t>Dataset size</w:t>
            </w:r>
          </w:p>
        </w:tc>
        <w:tc>
          <w:tcPr>
            <w:tcW w:type="dxa" w:w="3360"/>
          </w:tcPr>
          <w:p>
            <w:r>
              <w:t>180,519 rows × 53 columns</w:t>
            </w:r>
          </w:p>
        </w:tc>
        <w:tc>
          <w:tcPr>
            <w:tcW w:type="dxa" w:w="3360"/>
          </w:tcPr>
          <w:p>
            <w:r>
              <w:t>Retain as source dataset</w:t>
            </w:r>
          </w:p>
        </w:tc>
      </w:tr>
      <w:tr>
        <w:tc>
          <w:tcPr>
            <w:tcW w:type="dxa" w:w="3360"/>
          </w:tcPr>
          <w:p>
            <w:r>
              <w:t>Duplicate rows</w:t>
            </w:r>
          </w:p>
        </w:tc>
        <w:tc>
          <w:tcPr>
            <w:tcW w:type="dxa" w:w="3360"/>
          </w:tcPr>
          <w:p>
            <w:r>
              <w:t>0 full-row duplicates</w:t>
            </w:r>
          </w:p>
        </w:tc>
        <w:tc>
          <w:tcPr>
            <w:tcW w:type="dxa" w:w="3360"/>
          </w:tcPr>
          <w:p>
            <w:r>
              <w:t>No duplicate removal required</w:t>
            </w:r>
          </w:p>
        </w:tc>
      </w:tr>
      <w:tr>
        <w:tc>
          <w:tcPr>
            <w:tcW w:type="dxa" w:w="3360"/>
          </w:tcPr>
          <w:p>
            <w:r>
              <w:t>Product Description</w:t>
            </w:r>
          </w:p>
        </w:tc>
        <w:tc>
          <w:tcPr>
            <w:tcW w:type="dxa" w:w="3360"/>
          </w:tcPr>
          <w:p>
            <w:r>
              <w:t>180,519 missing values (100%)</w:t>
            </w:r>
          </w:p>
        </w:tc>
        <w:tc>
          <w:tcPr>
            <w:tcW w:type="dxa" w:w="3360"/>
          </w:tcPr>
          <w:p>
            <w:r>
              <w:t>Drop from analytical dataset</w:t>
            </w:r>
          </w:p>
        </w:tc>
      </w:tr>
      <w:tr>
        <w:tc>
          <w:tcPr>
            <w:tcW w:type="dxa" w:w="3360"/>
          </w:tcPr>
          <w:p>
            <w:r>
              <w:t>Order Zipcode</w:t>
            </w:r>
          </w:p>
        </w:tc>
        <w:tc>
          <w:tcPr>
            <w:tcW w:type="dxa" w:w="3360"/>
          </w:tcPr>
          <w:p>
            <w:r>
              <w:t>155,679 missing values (~86.24%)</w:t>
            </w:r>
          </w:p>
        </w:tc>
        <w:tc>
          <w:tcPr>
            <w:tcW w:type="dxa" w:w="3360"/>
          </w:tcPr>
          <w:p>
            <w:r>
              <w:t>Exclude from modeling/analysis unless a specific use case justifies it</w:t>
            </w:r>
          </w:p>
        </w:tc>
      </w:tr>
      <w:tr>
        <w:tc>
          <w:tcPr>
            <w:tcW w:type="dxa" w:w="3360"/>
          </w:tcPr>
          <w:p>
            <w:r>
              <w:t>Customer Lname</w:t>
            </w:r>
          </w:p>
        </w:tc>
        <w:tc>
          <w:tcPr>
            <w:tcW w:type="dxa" w:w="3360"/>
          </w:tcPr>
          <w:p>
            <w:r>
              <w:t>8 missing values</w:t>
            </w:r>
          </w:p>
        </w:tc>
        <w:tc>
          <w:tcPr>
            <w:tcW w:type="dxa" w:w="3360"/>
          </w:tcPr>
          <w:p>
            <w:r>
              <w:t>Impute as 'Unknown' if retained</w:t>
            </w:r>
          </w:p>
        </w:tc>
      </w:tr>
      <w:tr>
        <w:tc>
          <w:tcPr>
            <w:tcW w:type="dxa" w:w="3360"/>
          </w:tcPr>
          <w:p>
            <w:r>
              <w:t>Customer Zipcode</w:t>
            </w:r>
          </w:p>
        </w:tc>
        <w:tc>
          <w:tcPr>
            <w:tcW w:type="dxa" w:w="3360"/>
          </w:tcPr>
          <w:p>
            <w:r>
              <w:t>3 missing values</w:t>
            </w:r>
          </w:p>
        </w:tc>
        <w:tc>
          <w:tcPr>
            <w:tcW w:type="dxa" w:w="3360"/>
          </w:tcPr>
          <w:p>
            <w:r>
              <w:t>Impute using a justified numeric method if retained</w:t>
            </w:r>
          </w:p>
        </w:tc>
      </w:tr>
      <w:tr>
        <w:tc>
          <w:tcPr>
            <w:tcW w:type="dxa" w:w="3360"/>
          </w:tcPr>
          <w:p>
            <w:r>
              <w:t>Other inspected fields</w:t>
            </w:r>
          </w:p>
        </w:tc>
        <w:tc>
          <w:tcPr>
            <w:tcW w:type="dxa" w:w="3360"/>
          </w:tcPr>
          <w:p>
            <w:r>
              <w:t>No missing values in key delivery/KPI fields</w:t>
            </w:r>
          </w:p>
        </w:tc>
        <w:tc>
          <w:tcPr>
            <w:tcW w:type="dxa" w:w="3360"/>
          </w:tcPr>
          <w:p>
            <w:r>
              <w:t>Retain subject to later validation</w:t>
            </w:r>
          </w:p>
        </w:tc>
      </w:tr>
    </w:tbl>
    <w:p>
      <w:pPr>
        <w:pStyle w:val="Heading1"/>
      </w:pPr>
      <w:r>
        <w:t>3. Data Cleaning Methodology</w:t>
      </w:r>
    </w:p>
    <w:p>
      <w:pPr>
        <w:pStyle w:val="Heading2"/>
      </w:pPr>
      <w:r>
        <w:t>3.1 Missing Values</w:t>
      </w:r>
    </w:p>
    <w:p>
      <w:r>
        <w:t>Product Description is completely missing in the uploaded dataset, so it provides no analytical information and should be removed. Order Zipcode has a very high missingness level and should normally be excluded from the core model because aggressive imputation would introduce substantial artificial information. The eight missing customer surnames can be replaced with a neutral 'Unknown' category if that field is needed. The three missing customer ZIP codes can be handled with median imputation if the variable is retained for a non-geographic numerical analysis.</w:t>
      </w:r>
    </w:p>
    <w:p>
      <w:pPr>
        <w:pStyle w:val="Heading2"/>
      </w:pPr>
      <w:r>
        <w:t>3.2 Duplicate Records</w:t>
      </w:r>
    </w:p>
    <w:p>
      <w:r>
        <w:t>The full dataset contains zero duplicate rows. Therefore, no rows need to be removed for exact duplication. Additional business-key duplicate checks can be considered later if the analysis requires one row per order rather than one row per order item.</w:t>
      </w:r>
    </w:p>
    <w:p>
      <w:pPr>
        <w:pStyle w:val="Heading2"/>
      </w:pPr>
      <w:r>
        <w:t>3.3 Data Types and Dates</w:t>
      </w:r>
    </w:p>
    <w:p>
      <w:r>
        <w:t>Date fields such as order date and shipping date should be converted from text to pandas datetime values before time-based analysis. Numeric fields should remain numeric, while categorical variables should be treated as categories or encoded during modeling.</w:t>
      </w:r>
    </w:p>
    <w:p>
      <w:pPr>
        <w:pStyle w:val="Heading2"/>
      </w:pPr>
      <w:r>
        <w:t>3.4 Outlier Detection</w:t>
      </w:r>
    </w:p>
    <w:p>
      <w:r>
        <w:t>The Interquartile Range (IQR) method was used as an initial screening technique. For the delivery-duration fields, Days for shipping (real) ranges from 0 to 6 days and Days for shipment (scheduled) ranges from 0 to 4 days; neither produced an IQR outlier under the standard 1.5×IQR rule. For monetary variables, the IQR screen identified 488 potential outliers in Sales, 1,943 in Order Item Total, and 2,048 in Product Price. These observations should not automatically be deleted because high-value orders can be legitimate business observations. They should be investigated and, where appropriate, handled using transformations or robust modeling.</w:t>
      </w:r>
    </w:p>
    <w:p>
      <w:pPr>
        <w:pStyle w:val="Heading2"/>
      </w:pPr>
      <w:r>
        <w:t>3.5 Sensitive/Identifier Fields</w:t>
      </w:r>
    </w:p>
    <w:p>
      <w:r>
        <w:t>The source dataset contains customer-identifying fields such as email, name, street, and password. These fields are not necessary for the logistics prediction objective and should be excluded from modeling. In a real deployment, personal information should be minimized, protected, and handled according to applicable privacy and security requirements.</w:t>
      </w:r>
    </w:p>
    <w:p>
      <w:pPr>
        <w:pStyle w:val="Heading1"/>
      </w:pPr>
      <w:r>
        <w:t>4. Preprocessing and Normalization</w:t>
      </w:r>
    </w:p>
    <w:p>
      <w:r>
        <w:t>Normalization should be applied to continuous analytical features when required by the selected algorithm. Standardization using StandardScaler is an appropriate baseline for models that are sensitive to feature scale. Tree-based models generally do not require feature scaling, so scaling will be applied only when it is technically useful rather than automatically to every column.</w:t>
      </w:r>
    </w:p>
    <w:p>
      <w:r>
        <w:rPr>
          <w:rFonts w:ascii="Consolas" w:hAnsi="Consolas"/>
          <w:sz w:val="16"/>
        </w:rPr>
        <w:t>import pandas as pd</w:t>
        <w:br/>
        <w:t>import numpy as np</w:t>
        <w:br/>
        <w:t>from sklearn.preprocessing import StandardScaler</w:t>
        <w:br/>
        <w:br/>
        <w:t>df = pd.read_csv(</w:t>
        <w:br/>
        <w:t xml:space="preserve">    "data/raw/DataCoSupplyChainDataset.csv",</w:t>
        <w:br/>
        <w:t xml:space="preserve">    encoding="latin1"</w:t>
        <w:br/>
        <w:t>)</w:t>
        <w:br/>
        <w:br/>
        <w:t># Remove columns with no information / excessive missingness</w:t>
        <w:br/>
        <w:t>df = df.drop(columns=["Product Description", "Order Zipcode"])</w:t>
        <w:br/>
        <w:br/>
        <w:t># Handle small amounts of missing data</w:t>
        <w:br/>
        <w:t>df["Customer Lname"] = df["Customer Lname"].fillna("Unknown")</w:t>
        <w:br/>
        <w:t>df["Customer Zipcode"] = df["Customer Zipcode"].fillna(</w:t>
        <w:br/>
        <w:t xml:space="preserve">    df["Customer Zipcode"].median()</w:t>
        <w:br/>
        <w:t>)</w:t>
        <w:br/>
        <w:br/>
        <w:t># Convert date fields</w:t>
        <w:br/>
        <w:t>date_cols = ["order date (DateOrders)", "shipping date (DateOrders)"]</w:t>
        <w:br/>
        <w:t>for col in date_cols:</w:t>
        <w:br/>
        <w:t xml:space="preserve">    df[col] = pd.to_datetime(df[col], errors="coerce")</w:t>
        <w:br/>
        <w:br/>
        <w:t># Example IQR screening</w:t>
        <w:br/>
        <w:t>numeric_col = "Sales"</w:t>
        <w:br/>
        <w:t>q1 = df[numeric_col].quantile(0.25)</w:t>
        <w:br/>
        <w:t>q3 = df[numeric_col].quantile(0.75)</w:t>
        <w:br/>
        <w:t>iqr = q3 - q1</w:t>
        <w:br/>
        <w:t>lower = q1 - 1.5 * iqr</w:t>
        <w:br/>
        <w:t>upper = q3 + 1.5 * iqr</w:t>
        <w:br/>
        <w:br/>
        <w:t>outliers = df[</w:t>
        <w:br/>
        <w:t xml:space="preserve">    (df[numeric_col] &lt; lower) |</w:t>
        <w:br/>
        <w:t xml:space="preserve">    (df[numeric_col] &gt; upper)</w:t>
        <w:br/>
        <w:t>]</w:t>
        <w:br/>
        <w:br/>
        <w:t># Example scaling for selected continuous features</w:t>
        <w:br/>
        <w:t>features = ["Sales", "Order Item Total", "Product Price"]</w:t>
        <w:br/>
        <w:t>scaler = StandardScaler()</w:t>
        <w:br/>
        <w:t>df[features] = scaler.fit_transform(df[features])</w:t>
        <w:br/>
      </w:r>
    </w:p>
    <w:p>
      <w:pPr>
        <w:pStyle w:val="Heading1"/>
      </w:pPr>
      <w:r>
        <w:t>5. Why These Techniques Were Chosen</w:t>
      </w:r>
    </w:p>
    <w:p>
      <w:pPr>
        <w:pStyle w:val="ListBullet"/>
      </w:pPr>
      <w:r>
        <w:t>Removing a column with 100% missingness prevents an empty variable from adding noise to the analysis.</w:t>
      </w:r>
    </w:p>
    <w:p>
      <w:pPr>
        <w:pStyle w:val="ListBullet"/>
      </w:pPr>
      <w:r>
        <w:t>Excluding a field with approximately 86% missingness avoids creating a large amount of artificial data through imputation.</w:t>
      </w:r>
    </w:p>
    <w:p>
      <w:pPr>
        <w:pStyle w:val="ListBullet"/>
      </w:pPr>
      <w:r>
        <w:t>Small missing-value groups can be handled with simple, transparent imputation when the field is required.</w:t>
      </w:r>
    </w:p>
    <w:p>
      <w:pPr>
        <w:pStyle w:val="ListBullet"/>
      </w:pPr>
      <w:r>
        <w:t>Exact duplicate checking prevents repeated records from distorting counts and summary statistics.</w:t>
      </w:r>
    </w:p>
    <w:p>
      <w:pPr>
        <w:pStyle w:val="ListBullet"/>
      </w:pPr>
      <w:r>
        <w:t>IQR screening is useful for identifying unusual numerical observations without assuming that every extreme value is an error.</w:t>
      </w:r>
    </w:p>
    <w:p>
      <w:pPr>
        <w:pStyle w:val="ListBullet"/>
      </w:pPr>
      <w:r>
        <w:t>Standardization places selected continuous features on comparable scales for algorithms where feature magnitude affects training.</w:t>
      </w:r>
    </w:p>
    <w:p>
      <w:pPr>
        <w:pStyle w:val="ListBullet"/>
      </w:pPr>
      <w:r>
        <w:t>Date conversion enables reliable time differences, trends, and temporal feature engineering.</w:t>
      </w:r>
    </w:p>
    <w:p>
      <w:pPr>
        <w:pStyle w:val="Heading1"/>
      </w:pPr>
      <w:r>
        <w:t>6. Preprocessing Pipeline</w:t>
      </w:r>
    </w:p>
    <w:p>
      <w:pPr>
        <w:pStyle w:val="ListNumber"/>
      </w:pPr>
      <w:r>
        <w:t>Load the raw CSV with pandas.</w:t>
      </w:r>
    </w:p>
    <w:p>
      <w:pPr>
        <w:pStyle w:val="ListNumber"/>
      </w:pPr>
      <w:r>
        <w:t>Inspect shape, columns, data types, missing values, and duplicates.</w:t>
      </w:r>
    </w:p>
    <w:p>
      <w:pPr>
        <w:pStyle w:val="ListNumber"/>
      </w:pPr>
      <w:r>
        <w:t>Remove fields with no useful information or excessive missingness.</w:t>
      </w:r>
    </w:p>
    <w:p>
      <w:pPr>
        <w:pStyle w:val="ListNumber"/>
      </w:pPr>
      <w:r>
        <w:t>Handle small, justified missing-value cases.</w:t>
      </w:r>
    </w:p>
    <w:p>
      <w:pPr>
        <w:pStyle w:val="ListNumber"/>
      </w:pPr>
      <w:r>
        <w:t>Convert date strings to datetime.</w:t>
      </w:r>
    </w:p>
    <w:p>
      <w:pPr>
        <w:pStyle w:val="ListNumber"/>
      </w:pPr>
      <w:r>
        <w:t>Validate numeric ranges and investigate potential outliers.</w:t>
      </w:r>
    </w:p>
    <w:p>
      <w:pPr>
        <w:pStyle w:val="ListNumber"/>
      </w:pPr>
      <w:r>
        <w:t>Exclude personal identifiers and other leakage-prone fields from predictive features.</w:t>
      </w:r>
    </w:p>
    <w:p>
      <w:pPr>
        <w:pStyle w:val="ListNumber"/>
      </w:pPr>
      <w:r>
        <w:t>Encode categorical variables when building the Week 4 model.</w:t>
      </w:r>
    </w:p>
    <w:p>
      <w:pPr>
        <w:pStyle w:val="ListNumber"/>
      </w:pPr>
      <w:r>
        <w:t>Scale continuous variables when required by the selected algorithm.</w:t>
      </w:r>
    </w:p>
    <w:p>
      <w:pPr>
        <w:pStyle w:val="ListNumber"/>
      </w:pPr>
      <w:r>
        <w:t>Save/document the final preprocessing steps so the workflow is reproducible.</w:t>
      </w:r>
    </w:p>
    <w:p>
      <w:pPr>
        <w:pStyle w:val="Heading1"/>
      </w:pPr>
      <w:r>
        <w:t>7. Reflection</w:t>
      </w:r>
    </w:p>
    <w:p>
      <w:r>
        <w:t>Data quality directly affects the reliability of logistics analytics. Missing information can reduce the usefulness of a variable, while careless imputation can introduce artificial patterns. Extreme values require particular attention because they may represent either genuine high-value business activity or data-entry problems. The actual dataset inspection shows why preprocessing must be evidence-based: there are no exact duplicate rows, but there are fields with complete or very high missingness and several monetary variables with potential IQR outliers. A transparent preprocessing pipeline helps ensure that later KPI analysis and predictive modeling are based on consistent and defensible data.</w:t>
      </w:r>
    </w:p>
    <w:p>
      <w:pPr>
        <w:pStyle w:val="Heading1"/>
      </w:pPr>
      <w:r>
        <w:t>8. Conclusion</w:t>
      </w:r>
    </w:p>
    <w:p>
      <w:r>
        <w:t>The actual DataCo dataset has now been profiled for the Week 2 preprocessing stage. The recommended cleaning strategy removes the completely missing Product Description field, excludes the highly incomplete Order Zipcode from the core analytical dataset, handles the small missing groups appropriately, converts date fields, screens numerical outliers, and protects the later modeling stage from unnecessary personal identifiers. These steps provide a reproducible foundation for Week 3 exploratory analysis and visualization.</w:t>
      </w:r>
    </w:p>
    <w:p>
      <w:pPr>
        <w:pStyle w:val="Heading1"/>
      </w:pPr>
      <w:r>
        <w:t>9. Submission Description</w:t>
      </w:r>
    </w:p>
    <w:p>
      <w:r>
        <w:t>This report documents the data collection, quality assessment, cleaning, and preprocessing stage of the logistics delivery-performance project. The analysis was performed using the actual DataCoSupplyChainDataset.csv file supplied for the project rather than using fabricated sample data. The dataset was inspected with Python and pandas to establish its dimensions, data types, missing-value patterns, and duplicate-record status. The inspection identified 180,519 records and 53 columns, with no exact duplicate rows. Product Description was completely missing and was therefore identified as unsuitable for analysis, while Order Zipcode had a very high proportion of missing values and was recommended for exclusion from the core analytical dataset. Small amounts of missing customer information were assigned transparent imputation strategies. The report also describes date conversion, numeric validation, IQR-based outlier screening, normalization, and the removal of unnecessary personal identifiers from future predictive features. Potential monetary outliers were not automatically deleted because extreme values may represent legitimate high-value orders. Python code is included to demonstrate the proposed preprocessing pipeline. These steps improve data consistency and prepare the dataset for the next stages of the internship, including exploratory data analysis, visualization, predictive modeling, and logistics optimization.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