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153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153"/>
      </w:tblGrid>
      <w:tr w:rsidR="00A55B9D" w:rsidRPr="00D34BB8" w:rsidTr="00E447E3">
        <w:trPr>
          <w:divId w:val="448864946"/>
          <w:trHeight w:val="284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42"/>
              <w:gridCol w:w="3011"/>
            </w:tblGrid>
            <w:tr w:rsidR="00A55B9D" w:rsidRPr="00D34BB8" w:rsidTr="00E447E3">
              <w:trPr>
                <w:trHeight w:val="271"/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A55B9D" w:rsidRDefault="002E4C2D">
                  <w:pP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SONJOY PAUL</w:t>
                  </w:r>
                  <w:r w:rsidR="00F822AF"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522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08"/>
                  </w:tblGrid>
                  <w:tr w:rsidR="00A55B9D" w:rsidRPr="00D34BB8" w:rsidTr="00E447E3">
                    <w:trPr>
                      <w:trHeight w:val="1060"/>
                      <w:tblCellSpacing w:w="52" w:type="dxa"/>
                      <w:jc w:val="center"/>
                    </w:trPr>
                    <w:tc>
                      <w:tcPr>
                        <w:tcW w:w="2314" w:type="dxa"/>
                        <w:shd w:val="clear" w:color="auto" w:fill="E2E4E5"/>
                        <w:vAlign w:val="center"/>
                        <w:hideMark/>
                      </w:tcPr>
                      <w:p w:rsidR="00A55B9D" w:rsidRDefault="00C43FA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499235" cy="1919605"/>
                              <wp:effectExtent l="19050" t="0" r="5715" b="0"/>
                              <wp:docPr id="1" name="Picture 1" descr="C:\Users\SB-MAIN\Desktop\Imag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SB-MAIN\Desktop\Imag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9235" cy="1919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55B9D" w:rsidRDefault="00A55B9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A55B9D" w:rsidRPr="00D34BB8" w:rsidTr="00E447E3">
              <w:trPr>
                <w:trHeight w:val="508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Address: 40 Joginagar L</w:t>
                  </w:r>
                  <w:r w:rsidR="002E4C2D">
                    <w:rPr>
                      <w:rFonts w:ascii="Verdana" w:hAnsi="Verdana"/>
                      <w:sz w:val="15"/>
                      <w:szCs w:val="15"/>
                    </w:rPr>
                    <w:t xml:space="preserve">ane,Wari,Dhaka-1203 </w:t>
                  </w:r>
                  <w:r w:rsidR="002E4C2D">
                    <w:rPr>
                      <w:rFonts w:ascii="Verdana" w:hAnsi="Verdana"/>
                      <w:sz w:val="15"/>
                      <w:szCs w:val="15"/>
                    </w:rPr>
                    <w:br/>
                    <w:t>Mobile No : 01920626447, 01681889623</w:t>
                  </w:r>
                  <w:r w:rsidR="002E4C2D">
                    <w:rPr>
                      <w:rFonts w:ascii="Verdana" w:hAnsi="Verdana"/>
                      <w:sz w:val="15"/>
                      <w:szCs w:val="15"/>
                    </w:rPr>
                    <w:br/>
                    <w:t>e-mail : sonjoypaul103</w:t>
                  </w: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5B9D" w:rsidRDefault="00A55B9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5B9D" w:rsidRDefault="00A55B9D"/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55B9D" w:rsidRDefault="00A55B9D"/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55B9D" w:rsidRPr="00E447E3" w:rsidRDefault="00F822AF" w:rsidP="00497E01">
            <w:pPr>
              <w:jc w:val="both"/>
              <w:rPr>
                <w:rFonts w:ascii="Verdana" w:hAnsi="Verdana"/>
                <w:sz w:val="15"/>
                <w:szCs w:val="15"/>
              </w:rPr>
            </w:pPr>
            <w:r w:rsidRPr="00E447E3">
              <w:rPr>
                <w:rFonts w:ascii="Verdana" w:hAnsi="Verdana"/>
                <w:sz w:val="15"/>
                <w:szCs w:val="15"/>
              </w:rPr>
              <w:t xml:space="preserve">To be part of a dynamic and progressive organization that offers challenging working environment where I can utilize energies &amp; competencies in a positive direction &amp; contribute towards overall objectives of organization </w:t>
            </w: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55B9D" w:rsidRPr="00E447E3" w:rsidRDefault="00F822AF" w:rsidP="00497E01">
            <w:pPr>
              <w:jc w:val="both"/>
              <w:rPr>
                <w:rFonts w:ascii="Verdana" w:hAnsi="Verdana"/>
                <w:sz w:val="15"/>
                <w:szCs w:val="15"/>
              </w:rPr>
            </w:pPr>
            <w:r w:rsidRPr="00E447E3">
              <w:rPr>
                <w:rFonts w:ascii="Verdana" w:hAnsi="Verdana"/>
                <w:sz w:val="15"/>
                <w:szCs w:val="15"/>
              </w:rPr>
              <w:t xml:space="preserve">Had started my </w:t>
            </w:r>
            <w:r w:rsidR="00E447E3">
              <w:rPr>
                <w:rFonts w:ascii="Verdana" w:hAnsi="Verdana"/>
                <w:sz w:val="15"/>
                <w:szCs w:val="15"/>
              </w:rPr>
              <w:t>career as an intern at Dhaka Stock Exchange (DSE) in Listing Affairs Department from June, 2014 to August 2014</w:t>
            </w:r>
            <w:r w:rsidRPr="00E447E3">
              <w:rPr>
                <w:rFonts w:ascii="Verdana" w:hAnsi="Verdana"/>
                <w:sz w:val="15"/>
                <w:szCs w:val="15"/>
              </w:rPr>
              <w:t xml:space="preserve">. My major </w:t>
            </w:r>
            <w:r w:rsidR="00E447E3">
              <w:rPr>
                <w:rFonts w:ascii="Verdana" w:hAnsi="Verdana"/>
                <w:sz w:val="15"/>
                <w:szCs w:val="15"/>
              </w:rPr>
              <w:t xml:space="preserve">responsibility was here to </w:t>
            </w:r>
            <w:r w:rsidR="004302F9">
              <w:rPr>
                <w:rFonts w:ascii="Verdana" w:hAnsi="Verdana"/>
                <w:sz w:val="15"/>
                <w:szCs w:val="15"/>
              </w:rPr>
              <w:t>follow up</w:t>
            </w:r>
            <w:r w:rsidR="00E447E3">
              <w:rPr>
                <w:rFonts w:ascii="Verdana" w:hAnsi="Verdana"/>
                <w:sz w:val="15"/>
                <w:szCs w:val="15"/>
              </w:rPr>
              <w:t xml:space="preserve"> AGM of different Listing </w:t>
            </w:r>
            <w:r w:rsidR="004302F9">
              <w:rPr>
                <w:rFonts w:ascii="Verdana" w:hAnsi="Verdana"/>
                <w:sz w:val="15"/>
                <w:szCs w:val="15"/>
              </w:rPr>
              <w:t xml:space="preserve">Companies. </w:t>
            </w:r>
            <w:r w:rsidRPr="00E447E3">
              <w:rPr>
                <w:rFonts w:ascii="Verdana" w:hAnsi="Verdana"/>
                <w:sz w:val="15"/>
                <w:szCs w:val="15"/>
              </w:rPr>
              <w:t>Aft</w:t>
            </w:r>
            <w:r w:rsidR="00DA5C81">
              <w:rPr>
                <w:rFonts w:ascii="Verdana" w:hAnsi="Verdana"/>
                <w:sz w:val="15"/>
                <w:szCs w:val="15"/>
              </w:rPr>
              <w:t>er I join Suma Steel &amp; Re rolling Mills Ltd as a</w:t>
            </w:r>
            <w:r w:rsidR="004302F9">
              <w:rPr>
                <w:rFonts w:ascii="Verdana" w:hAnsi="Verdana"/>
                <w:sz w:val="15"/>
                <w:szCs w:val="15"/>
              </w:rPr>
              <w:t xml:space="preserve"> Junior Executive (Administrator</w:t>
            </w:r>
            <w:r w:rsidR="002E4C2D">
              <w:rPr>
                <w:rFonts w:ascii="Verdana" w:hAnsi="Verdana"/>
                <w:sz w:val="15"/>
                <w:szCs w:val="15"/>
              </w:rPr>
              <w:t>) from</w:t>
            </w:r>
            <w:r w:rsidR="004302F9">
              <w:rPr>
                <w:rFonts w:ascii="Verdana" w:hAnsi="Verdana"/>
                <w:sz w:val="15"/>
                <w:szCs w:val="15"/>
              </w:rPr>
              <w:t xml:space="preserve"> January, 2015 t</w:t>
            </w:r>
            <w:r w:rsidR="00DA5C81">
              <w:rPr>
                <w:rFonts w:ascii="Verdana" w:hAnsi="Verdana"/>
                <w:sz w:val="15"/>
                <w:szCs w:val="15"/>
              </w:rPr>
              <w:t xml:space="preserve">o March 2017. Then I joined </w:t>
            </w:r>
            <w:r w:rsidR="005B7338">
              <w:rPr>
                <w:rFonts w:ascii="Verdana" w:hAnsi="Verdana"/>
                <w:sz w:val="15"/>
                <w:szCs w:val="15"/>
              </w:rPr>
              <w:t>The city Bank as a Data Operator</w:t>
            </w:r>
            <w:r w:rsidR="009B57F9">
              <w:rPr>
                <w:rFonts w:ascii="Verdana" w:hAnsi="Verdana"/>
                <w:sz w:val="15"/>
                <w:szCs w:val="15"/>
              </w:rPr>
              <w:t xml:space="preserve"> from April 2017 to till now.</w:t>
            </w: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95" w:type="dxa"/>
        <w:jc w:val="center"/>
        <w:tblCellSpacing w:w="0" w:type="dxa"/>
        <w:tblInd w:w="-45" w:type="dxa"/>
        <w:tblCellMar>
          <w:left w:w="0" w:type="dxa"/>
          <w:right w:w="0" w:type="dxa"/>
        </w:tblCellMar>
        <w:tblLook w:val="04A0"/>
      </w:tblPr>
      <w:tblGrid>
        <w:gridCol w:w="11295"/>
      </w:tblGrid>
      <w:tr w:rsidR="00A55B9D" w:rsidRPr="00D34BB8" w:rsidTr="00E447E3">
        <w:trPr>
          <w:divId w:val="448864946"/>
          <w:tblCellSpacing w:w="0" w:type="dxa"/>
          <w:jc w:val="center"/>
        </w:trPr>
        <w:tc>
          <w:tcPr>
            <w:tcW w:w="11295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A55B9D" w:rsidRPr="00D34BB8" w:rsidTr="00E447E3">
        <w:trPr>
          <w:divId w:val="448864946"/>
          <w:tblCellSpacing w:w="0" w:type="dxa"/>
          <w:jc w:val="center"/>
        </w:trPr>
        <w:tc>
          <w:tcPr>
            <w:tcW w:w="1129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55B9D" w:rsidRPr="00E447E3" w:rsidRDefault="00F822AF" w:rsidP="00497E01">
            <w:pPr>
              <w:jc w:val="both"/>
              <w:rPr>
                <w:rFonts w:ascii="Verdana" w:hAnsi="Verdana"/>
                <w:sz w:val="15"/>
                <w:szCs w:val="15"/>
              </w:rPr>
            </w:pPr>
            <w:r w:rsidRPr="00E447E3">
              <w:rPr>
                <w:rFonts w:ascii="Verdana" w:hAnsi="Verdana"/>
                <w:sz w:val="15"/>
                <w:szCs w:val="15"/>
              </w:rPr>
              <w:t xml:space="preserve">Leadership is one of my qualification through which every day I am learning new things. Through this quality I have learned how to handle the problems &amp; how to solve the problems in a better way. </w:t>
            </w: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87"/>
        <w:gridCol w:w="10963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Total Year of Experience 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="002E4C2D">
              <w:rPr>
                <w:rFonts w:ascii="Verdana" w:hAnsi="Verdana"/>
                <w:sz w:val="15"/>
                <w:szCs w:val="15"/>
              </w:rPr>
              <w:t>2</w:t>
            </w:r>
            <w:r w:rsidRPr="00E447E3">
              <w:rPr>
                <w:rFonts w:ascii="Verdana" w:hAnsi="Verdana"/>
                <w:sz w:val="15"/>
                <w:szCs w:val="15"/>
              </w:rPr>
              <w:t>.5 Year(s)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28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55B9D" w:rsidRDefault="00A55B9D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1096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A55B9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55B9D" w:rsidRDefault="00A55B9D">
            <w:pPr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A55B9D" w:rsidRDefault="00A55B9D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8"/>
              <w:gridCol w:w="2258"/>
              <w:gridCol w:w="2257"/>
              <w:gridCol w:w="1354"/>
              <w:gridCol w:w="1354"/>
              <w:gridCol w:w="1694"/>
            </w:tblGrid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Pas.Year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Achievement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MBA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Finance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East West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9B57F9" w:rsidP="00497E01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CGPA: 3 up to 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t>2</w:t>
                  </w:r>
                  <w:r w:rsidRPr="009B57F9">
                    <w:rPr>
                      <w:rFonts w:ascii="Verdana" w:hAnsi="Verdana"/>
                      <w:sz w:val="15"/>
                      <w:szCs w:val="15"/>
                      <w:vertAlign w:val="superscript"/>
                    </w:rPr>
                    <w:t>nd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 semester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Containing 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-  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BBA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Finance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National University 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CGPA:3.27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2014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-  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Humanities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Kabi Nazrul Govt.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CGPA:2.50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2007  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Humanities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Nawabpur Govt.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E4C2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CGPA:3.19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2005  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-   </w:t>
                  </w: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850"/>
              <w:gridCol w:w="3399"/>
              <w:gridCol w:w="1404"/>
              <w:gridCol w:w="1406"/>
              <w:gridCol w:w="1406"/>
              <w:gridCol w:w="847"/>
              <w:gridCol w:w="863"/>
            </w:tblGrid>
            <w:tr w:rsidR="00A55B9D" w:rsidRPr="00D34BB8" w:rsidTr="00825AC9">
              <w:trPr>
                <w:tblCellSpacing w:w="0" w:type="dxa"/>
                <w:jc w:val="center"/>
              </w:trPr>
              <w:tc>
                <w:tcPr>
                  <w:tcW w:w="82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Training Title</w:t>
                  </w:r>
                </w:p>
              </w:tc>
              <w:tc>
                <w:tcPr>
                  <w:tcW w:w="152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Topic</w:t>
                  </w:r>
                </w:p>
              </w:tc>
              <w:tc>
                <w:tcPr>
                  <w:tcW w:w="62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Institute</w:t>
                  </w:r>
                </w:p>
              </w:tc>
              <w:tc>
                <w:tcPr>
                  <w:tcW w:w="62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Country</w:t>
                  </w:r>
                </w:p>
              </w:tc>
              <w:tc>
                <w:tcPr>
                  <w:tcW w:w="62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Location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Year</w:t>
                  </w:r>
                </w:p>
              </w:tc>
              <w:tc>
                <w:tcPr>
                  <w:tcW w:w="38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Duration</w:t>
                  </w:r>
                </w:p>
              </w:tc>
            </w:tr>
            <w:tr w:rsidR="00A55B9D" w:rsidRPr="00D34BB8" w:rsidTr="00825AC9">
              <w:trPr>
                <w:tblCellSpacing w:w="0" w:type="dxa"/>
                <w:jc w:val="center"/>
              </w:trPr>
              <w:tc>
                <w:tcPr>
                  <w:tcW w:w="828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72308C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Computer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Training   </w:t>
                  </w:r>
                </w:p>
              </w:tc>
              <w:tc>
                <w:tcPr>
                  <w:tcW w:w="1521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2308C" w:rsidRPr="0072308C" w:rsidRDefault="0072308C" w:rsidP="0072308C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720"/>
                    <w:rPr>
                      <w:rFonts w:ascii="Verdana" w:hAnsi="Verdana"/>
                      <w:sz w:val="15"/>
                      <w:szCs w:val="15"/>
                    </w:rPr>
                  </w:pPr>
                  <w:r w:rsidRPr="0072308C">
                    <w:rPr>
                      <w:rFonts w:ascii="Verdana" w:hAnsi="Verdana"/>
                      <w:sz w:val="15"/>
                      <w:szCs w:val="15"/>
                    </w:rPr>
                    <w:t>Microsoft office Management (Ms Word,Excel,Powerpoint etc)</w:t>
                  </w:r>
                </w:p>
                <w:p w:rsidR="0072308C" w:rsidRPr="0072308C" w:rsidRDefault="0072308C" w:rsidP="0072308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Verdana" w:hAnsi="Verdana"/>
                      <w:sz w:val="15"/>
                      <w:szCs w:val="15"/>
                    </w:rPr>
                  </w:pPr>
                  <w:r w:rsidRPr="0072308C">
                    <w:rPr>
                      <w:rFonts w:ascii="Verdana" w:hAnsi="Verdana"/>
                      <w:sz w:val="15"/>
                      <w:szCs w:val="15"/>
                    </w:rPr>
                    <w:t>Internet Browsing &amp; Email communication</w:t>
                  </w:r>
                </w:p>
                <w:p w:rsidR="00A55B9D" w:rsidRPr="00E447E3" w:rsidRDefault="00A55B9D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628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653F09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Shapan Computer </w:t>
                  </w:r>
                  <w:r w:rsidR="0072308C">
                    <w:rPr>
                      <w:rFonts w:ascii="Verdana" w:hAnsi="Verdana"/>
                      <w:sz w:val="15"/>
                      <w:szCs w:val="15"/>
                    </w:rPr>
                    <w:t>Centre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629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Bangladesh   </w:t>
                  </w:r>
                </w:p>
              </w:tc>
              <w:tc>
                <w:tcPr>
                  <w:tcW w:w="629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72308C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Savar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379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2013   </w:t>
                  </w:r>
                </w:p>
              </w:tc>
              <w:tc>
                <w:tcPr>
                  <w:tcW w:w="387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72308C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3 Month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  <w:tr w:rsidR="00825AC9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25AC9" w:rsidRDefault="00825AC9" w:rsidP="006B3ED9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:rsidR="0072308C" w:rsidRDefault="0072308C" w:rsidP="006B3ED9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:rsidR="006B3ED9" w:rsidRDefault="006B3ED9" w:rsidP="006B3ED9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Entry Level Job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Full Time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Commercial/Supply Chain, Customer Support/Call Centre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Anywhere in Bangladesh.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Banks, Telecommunication, Manufacturing (FMCG), Shipping, Multinational Companies, Buying House, Audit Firms /Tax Consultant, Airline, Freight forwarding, Group of Companies, Tobacco, Share Brokerage/ Securities House </w:t>
                  </w: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5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Default="00F822A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251F0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Administration </w:t>
                  </w:r>
                </w:p>
                <w:p w:rsidR="00A55B9D" w:rsidRPr="00E447E3" w:rsidRDefault="00F822A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Export/Import through L/C</w:t>
                  </w:r>
                </w:p>
                <w:p w:rsidR="00A55B9D" w:rsidRPr="00A23216" w:rsidRDefault="00251F09" w:rsidP="00A2321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Commercial </w:t>
                  </w: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5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Speaking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High 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Medium </w:t>
                  </w: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72308C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Shudhir Chandra Paul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72308C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Maya Paul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November 30</w:t>
                  </w:r>
                  <w:r w:rsidR="0072308C">
                    <w:rPr>
                      <w:rFonts w:ascii="Verdana" w:hAnsi="Verdana"/>
                      <w:sz w:val="15"/>
                      <w:szCs w:val="15"/>
                    </w:rPr>
                    <w:t>, 1989</w:t>
                  </w:r>
                  <w:r w:rsidR="00F822AF"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Male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Single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Bangladeshi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9B57F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4167734138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Hinduism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40 Joginagar Lane,Wari,Dhaka-1203 </w:t>
                  </w:r>
                </w:p>
              </w:tc>
            </w:tr>
            <w:tr w:rsidR="00A55B9D" w:rsidRPr="00D34BB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Dhaka </w:t>
                  </w: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B9D" w:rsidRDefault="00A55B9D">
      <w:pPr>
        <w:divId w:val="448864946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A55B9D" w:rsidRPr="00D34BB8">
        <w:trPr>
          <w:divId w:val="448864946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55B9D" w:rsidRDefault="00F822A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A55B9D" w:rsidRPr="00D34BB8" w:rsidTr="00E447E3">
        <w:trPr>
          <w:divId w:val="448864946"/>
          <w:trHeight w:val="160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79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65"/>
              <w:gridCol w:w="215"/>
              <w:gridCol w:w="3762"/>
              <w:gridCol w:w="4407"/>
            </w:tblGrid>
            <w:tr w:rsidR="00A55B9D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b/>
                      <w:bCs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b/>
                      <w:bCs/>
                      <w:sz w:val="15"/>
                      <w:szCs w:val="15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b/>
                      <w:bCs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b/>
                      <w:bCs/>
                      <w:sz w:val="15"/>
                      <w:szCs w:val="15"/>
                      <w:u w:val="single"/>
                    </w:rPr>
                    <w:t>Reference: 02</w:t>
                  </w:r>
                </w:p>
              </w:tc>
            </w:tr>
            <w:tr w:rsidR="00A55B9D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 w:rsidP="0019412B">
                  <w:pPr>
                    <w:tabs>
                      <w:tab w:val="left" w:pos="155"/>
                    </w:tabs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A9323B" w:rsidRDefault="009B57F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Syed Ishtiaque Ahmed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Mr. Omar Faruq </w:t>
                  </w:r>
                </w:p>
              </w:tc>
            </w:tr>
            <w:tr w:rsidR="00A9323B" w:rsidRPr="00D34BB8" w:rsidTr="0019412B">
              <w:trPr>
                <w:trHeight w:val="1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9B57F9" w:rsidRDefault="009B57F9" w:rsidP="009B57F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The City Bank Ltd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East West University </w:t>
                  </w:r>
                </w:p>
              </w:tc>
            </w:tr>
            <w:tr w:rsidR="00A55B9D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A9323B" w:rsidRDefault="009B57F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Vice President &amp; Unit Head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Assistant Professor </w:t>
                  </w:r>
                </w:p>
              </w:tc>
            </w:tr>
            <w:tr w:rsidR="00A55B9D" w:rsidRPr="00D34BB8" w:rsidTr="0019412B">
              <w:trPr>
                <w:trHeight w:val="222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</w:t>
                  </w:r>
                  <w:r w:rsidR="009B57F9">
                    <w:rPr>
                      <w:rFonts w:ascii="Verdana" w:hAnsi="Verdana"/>
                      <w:sz w:val="15"/>
                      <w:szCs w:val="15"/>
                    </w:rPr>
                    <w:t>Rashid Tower, Gulshsn-1</w:t>
                  </w:r>
                  <w:r w:rsidR="005C4131">
                    <w:rPr>
                      <w:rFonts w:ascii="Verdana" w:hAnsi="Verdana"/>
                      <w:sz w:val="15"/>
                      <w:szCs w:val="15"/>
                    </w:rPr>
                    <w:t xml:space="preserve"> </w:t>
                  </w: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55B9D" w:rsidRPr="00E447E3" w:rsidRDefault="00F822AF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Block-A Plot No-A/2, Main Road Jahurul Islam City Aftabnagar, Dhaka-1212 </w:t>
                  </w:r>
                </w:p>
              </w:tc>
            </w:tr>
            <w:tr w:rsidR="00A9323B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Mobile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+88</w:t>
                  </w:r>
                  <w:r w:rsidR="009B57F9">
                    <w:rPr>
                      <w:rFonts w:ascii="Verdana" w:hAnsi="Verdana"/>
                      <w:sz w:val="15"/>
                      <w:szCs w:val="15"/>
                    </w:rPr>
                    <w:t>0-1754300129</w:t>
                  </w: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+880-1711590278 </w:t>
                  </w:r>
                </w:p>
              </w:tc>
            </w:tr>
            <w:tr w:rsidR="00A9323B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9B57F9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Ishtiaque.ahmed@thecitybank.com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ofaruq@gmail.com </w:t>
                  </w:r>
                </w:p>
              </w:tc>
            </w:tr>
            <w:tr w:rsidR="00A9323B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 w:rsidP="004E3DA9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  <w:r w:rsidRPr="00E447E3">
                    <w:rPr>
                      <w:rFonts w:ascii="Verdana" w:hAnsi="Verdana"/>
                      <w:sz w:val="15"/>
                      <w:szCs w:val="15"/>
                    </w:rPr>
                    <w:t xml:space="preserve">Academic </w:t>
                  </w:r>
                </w:p>
              </w:tc>
            </w:tr>
            <w:tr w:rsidR="00A9323B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</w:tr>
            <w:tr w:rsidR="00A9323B" w:rsidRPr="00D34BB8" w:rsidTr="0019412B">
              <w:trPr>
                <w:trHeight w:val="1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jc w:val="center"/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Pr="00E447E3" w:rsidRDefault="00A9323B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</w:tr>
            <w:tr w:rsidR="00A9323B" w:rsidRPr="00D34BB8" w:rsidTr="0019412B">
              <w:trPr>
                <w:trHeight w:val="114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Default="00A9323B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A9323B" w:rsidRDefault="00A9323B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Default="00A9323B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9323B" w:rsidRDefault="00A9323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55B9D" w:rsidRDefault="00A55B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E447E3" w:rsidRDefault="00E447E3" w:rsidP="00A23216">
      <w:pPr>
        <w:divId w:val="448864946"/>
      </w:pPr>
    </w:p>
    <w:sectPr w:rsidR="00E447E3" w:rsidSect="00A5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5D2" w:rsidRDefault="006F45D2" w:rsidP="00D34BB8">
      <w:r>
        <w:separator/>
      </w:r>
    </w:p>
  </w:endnote>
  <w:endnote w:type="continuationSeparator" w:id="1">
    <w:p w:rsidR="006F45D2" w:rsidRDefault="006F45D2" w:rsidP="00D34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5D2" w:rsidRDefault="006F45D2" w:rsidP="00D34BB8">
      <w:r>
        <w:separator/>
      </w:r>
    </w:p>
  </w:footnote>
  <w:footnote w:type="continuationSeparator" w:id="1">
    <w:p w:rsidR="006F45D2" w:rsidRDefault="006F45D2" w:rsidP="00D34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51D7"/>
    <w:multiLevelType w:val="multilevel"/>
    <w:tmpl w:val="DA8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A7CF4"/>
    <w:multiLevelType w:val="hybridMultilevel"/>
    <w:tmpl w:val="EEDC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C0330"/>
    <w:multiLevelType w:val="hybridMultilevel"/>
    <w:tmpl w:val="E070B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3E20A7"/>
    <w:multiLevelType w:val="multilevel"/>
    <w:tmpl w:val="6A1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181"/>
    <w:rsid w:val="00076D88"/>
    <w:rsid w:val="00147055"/>
    <w:rsid w:val="00170181"/>
    <w:rsid w:val="0019412B"/>
    <w:rsid w:val="00214C0A"/>
    <w:rsid w:val="00251F09"/>
    <w:rsid w:val="002E4C2D"/>
    <w:rsid w:val="004302F9"/>
    <w:rsid w:val="00497E01"/>
    <w:rsid w:val="004E3DA9"/>
    <w:rsid w:val="005B7338"/>
    <w:rsid w:val="005C4131"/>
    <w:rsid w:val="0064311F"/>
    <w:rsid w:val="00653F09"/>
    <w:rsid w:val="006B3ED9"/>
    <w:rsid w:val="006F45D2"/>
    <w:rsid w:val="0072308C"/>
    <w:rsid w:val="00825AC9"/>
    <w:rsid w:val="009B57F9"/>
    <w:rsid w:val="009E3802"/>
    <w:rsid w:val="009E4477"/>
    <w:rsid w:val="00A23216"/>
    <w:rsid w:val="00A55B9D"/>
    <w:rsid w:val="00A84C61"/>
    <w:rsid w:val="00A9323B"/>
    <w:rsid w:val="00B04575"/>
    <w:rsid w:val="00B71ACD"/>
    <w:rsid w:val="00C01933"/>
    <w:rsid w:val="00C15149"/>
    <w:rsid w:val="00C43FA6"/>
    <w:rsid w:val="00C662B9"/>
    <w:rsid w:val="00C702A7"/>
    <w:rsid w:val="00D34BB8"/>
    <w:rsid w:val="00DA5C81"/>
    <w:rsid w:val="00E447E3"/>
    <w:rsid w:val="00EA1A00"/>
    <w:rsid w:val="00EC7A31"/>
    <w:rsid w:val="00F21084"/>
    <w:rsid w:val="00F82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A55B9D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A55B9D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A55B9D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A55B9D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A55B9D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A55B9D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A55B9D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A55B9D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A55B9D"/>
    <w:rPr>
      <w:color w:val="FF0000"/>
    </w:rPr>
  </w:style>
  <w:style w:type="character" w:customStyle="1" w:styleId="style21">
    <w:name w:val="style21"/>
    <w:basedOn w:val="DefaultParagraphFont"/>
    <w:rsid w:val="00A55B9D"/>
    <w:rPr>
      <w:color w:val="006600"/>
    </w:rPr>
  </w:style>
  <w:style w:type="character" w:customStyle="1" w:styleId="style31">
    <w:name w:val="style31"/>
    <w:basedOn w:val="DefaultParagraphFont"/>
    <w:rsid w:val="00A55B9D"/>
    <w:rPr>
      <w:color w:val="330099"/>
    </w:rPr>
  </w:style>
  <w:style w:type="character" w:customStyle="1" w:styleId="style41">
    <w:name w:val="style41"/>
    <w:basedOn w:val="DefaultParagraphFont"/>
    <w:rsid w:val="00A55B9D"/>
    <w:rPr>
      <w:color w:val="FFCC00"/>
    </w:rPr>
  </w:style>
  <w:style w:type="character" w:styleId="Strong">
    <w:name w:val="Strong"/>
    <w:basedOn w:val="DefaultParagraphFont"/>
    <w:uiPriority w:val="22"/>
    <w:qFormat/>
    <w:rsid w:val="00A55B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7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4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BB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4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BB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230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6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 Chandra Pal</dc:creator>
  <cp:lastModifiedBy>Sonjoy</cp:lastModifiedBy>
  <cp:revision>3</cp:revision>
  <dcterms:created xsi:type="dcterms:W3CDTF">2017-11-25T18:20:00Z</dcterms:created>
  <dcterms:modified xsi:type="dcterms:W3CDTF">2017-12-01T17:03:00Z</dcterms:modified>
</cp:coreProperties>
</file>