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00000" w14:paraId="7309BC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335F4" w14:textId="77777777" w:rsidR="00000000" w:rsidRDefault="004967B2">
            <w:pPr>
              <w:jc w:val="right"/>
              <w:rPr>
                <w:rFonts w:eastAsia="Times New Roman"/>
              </w:rPr>
            </w:pPr>
            <w:r>
              <w:rPr>
                <w:rStyle w:val="style51"/>
                <w:rFonts w:eastAsia="Times New Roman"/>
              </w:rPr>
              <w:t xml:space="preserve">Powered </w:t>
            </w:r>
            <w:proofErr w:type="gramStart"/>
            <w:r>
              <w:rPr>
                <w:rStyle w:val="style51"/>
                <w:rFonts w:eastAsia="Times New Roman"/>
              </w:rPr>
              <w:t>By</w:t>
            </w:r>
            <w:proofErr w:type="gramEnd"/>
            <w:r>
              <w:rPr>
                <w:rStyle w:val="style51"/>
                <w:rFonts w:eastAsia="Times New Roman"/>
              </w:rPr>
              <w:t xml:space="preserve"> </w:t>
            </w:r>
            <w:r>
              <w:rPr>
                <w:rStyle w:val="style11"/>
                <w:rFonts w:ascii="Verdana" w:eastAsia="Times New Roman" w:hAnsi="Verdana"/>
                <w:b/>
                <w:bCs/>
                <w:sz w:val="14"/>
                <w:szCs w:val="14"/>
              </w:rPr>
              <w:t>B</w:t>
            </w:r>
            <w:r>
              <w:rPr>
                <w:rStyle w:val="style21"/>
                <w:rFonts w:ascii="Verdana" w:eastAsia="Times New Roman" w:hAnsi="Verdana"/>
                <w:b/>
                <w:bCs/>
                <w:sz w:val="14"/>
                <w:szCs w:val="14"/>
              </w:rPr>
              <w:t>d</w:t>
            </w:r>
            <w:r>
              <w:rPr>
                <w:rStyle w:val="style31"/>
                <w:rFonts w:ascii="Verdana" w:eastAsia="Times New Roman" w:hAnsi="Verdana"/>
                <w:b/>
                <w:bCs/>
                <w:sz w:val="14"/>
                <w:szCs w:val="14"/>
              </w:rPr>
              <w:t>jobs</w:t>
            </w:r>
            <w:r>
              <w:rPr>
                <w:rStyle w:val="style51"/>
                <w:rFonts w:eastAsia="Times New Roman"/>
              </w:rPr>
              <w:t>.</w:t>
            </w:r>
            <w:r>
              <w:rPr>
                <w:rStyle w:val="style41"/>
                <w:rFonts w:ascii="Verdana" w:eastAsia="Times New Roman" w:hAnsi="Verdana"/>
                <w:b/>
                <w:bCs/>
                <w:sz w:val="14"/>
                <w:szCs w:val="14"/>
              </w:rPr>
              <w:t>com</w:t>
            </w:r>
          </w:p>
        </w:tc>
      </w:tr>
    </w:tbl>
    <w:p w14:paraId="57856284" w14:textId="77777777" w:rsidR="00000000" w:rsidRDefault="004967B2">
      <w:pPr>
        <w:divId w:val="164817045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 w14:paraId="03466F6F" w14:textId="77777777">
        <w:trPr>
          <w:divId w:val="164817045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000000" w14:paraId="1BB3F113" w14:textId="77777777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14:paraId="33213D24" w14:textId="77777777" w:rsidR="00000000" w:rsidRDefault="004967B2">
                  <w:pP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MD. MASUDUR RAHAMAN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000000" w14:paraId="5879D04B" w14:textId="77777777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14:paraId="1D336A18" w14:textId="77777777" w:rsidR="00000000" w:rsidRDefault="004967B2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 wp14:anchorId="2995140C" wp14:editId="572ECDCD">
                              <wp:extent cx="1181100" cy="1285875"/>
                              <wp:effectExtent l="0" t="0" r="0" b="9525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438A237" w14:textId="77777777" w:rsidR="00000000" w:rsidRDefault="004967B2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000000" w14:paraId="7CB7E2A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1341841" w14:textId="77777777" w:rsidR="00000000" w:rsidRDefault="004967B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Address: Sylhet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Pulp &amp; Paper Mills Ltd.,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Chhatak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Paper Mills,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Chhatak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Sunamganj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3082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Mobile No 1: 01744944171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 :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masud@live.ie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269351DA" w14:textId="77777777" w:rsidR="00000000" w:rsidRDefault="004967B2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357FCF74" w14:textId="77777777" w:rsidR="00000000" w:rsidRDefault="004967B2">
            <w:pPr>
              <w:rPr>
                <w:rFonts w:eastAsia="Times New Roman"/>
              </w:rPr>
            </w:pPr>
          </w:p>
        </w:tc>
      </w:tr>
    </w:tbl>
    <w:p w14:paraId="402DA414" w14:textId="77777777" w:rsidR="00000000" w:rsidRDefault="004967B2">
      <w:pPr>
        <w:divId w:val="164817045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 w14:paraId="3DEC76B9" w14:textId="77777777">
        <w:trPr>
          <w:divId w:val="1648170455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1FC7A4C" w14:textId="77777777" w:rsidR="00000000" w:rsidRDefault="004967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 w14:paraId="39819540" w14:textId="77777777">
        <w:trPr>
          <w:divId w:val="164817045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3936B21" w14:textId="77777777" w:rsidR="00000000" w:rsidRDefault="004967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 w14:paraId="40B710D1" w14:textId="77777777">
        <w:trPr>
          <w:divId w:val="164817045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B477DEF" w14:textId="77777777" w:rsidR="00000000" w:rsidRDefault="004967B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000000" w14:paraId="6E79C781" w14:textId="77777777">
        <w:trPr>
          <w:divId w:val="16481704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4E360965" w14:textId="77777777" w:rsidR="002E627B" w:rsidRDefault="002E627B" w:rsidP="002E627B">
            <w:pPr>
              <w:wordWrap w:val="0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 w:rsidRPr="002E627B">
              <w:rPr>
                <w:rFonts w:ascii="Verdana" w:eastAsia="Times New Roman" w:hAnsi="Verdana"/>
                <w:sz w:val="17"/>
                <w:szCs w:val="17"/>
              </w:rPr>
              <w:t xml:space="preserve">Looking a challenging career, where there is scope for demonstration, always on a look out for a positive and bigger outlook. </w:t>
            </w:r>
          </w:p>
          <w:p w14:paraId="2E285A1A" w14:textId="697525BF" w:rsidR="002E627B" w:rsidRPr="002E627B" w:rsidRDefault="002E627B" w:rsidP="002E627B">
            <w:pPr>
              <w:wordWrap w:val="0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 w:rsidRPr="002E627B">
              <w:rPr>
                <w:rFonts w:ascii="Verdana" w:eastAsia="Times New Roman" w:hAnsi="Verdana"/>
                <w:sz w:val="17"/>
                <w:szCs w:val="17"/>
              </w:rPr>
              <w:t>Always ready to approach any project and also have confidence in self abilities and determine to pay strict attention to details.</w:t>
            </w:r>
          </w:p>
          <w:p w14:paraId="4A0CF758" w14:textId="37680F86" w:rsidR="00000000" w:rsidRDefault="004967B2" w:rsidP="002E627B">
            <w:pPr>
              <w:wordWrap w:val="0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50E78637" w14:textId="77777777" w:rsidR="00000000" w:rsidRDefault="004967B2">
      <w:pPr>
        <w:divId w:val="164817045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10923"/>
      </w:tblGrid>
      <w:tr w:rsidR="00000000" w14:paraId="01ADD2B0" w14:textId="77777777">
        <w:trPr>
          <w:divId w:val="1648170455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D14CA9D" w14:textId="77777777" w:rsidR="00000000" w:rsidRDefault="004967B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000000" w14:paraId="194B35AF" w14:textId="77777777">
        <w:trPr>
          <w:divId w:val="164817045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047861C3" w14:textId="77777777" w:rsidR="00000000" w:rsidRDefault="004967B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Total Year of </w:t>
            </w:r>
            <w:proofErr w:type="gramStart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Experience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5.6 Year(s) </w:t>
            </w:r>
          </w:p>
        </w:tc>
      </w:tr>
      <w:tr w:rsidR="00000000" w14:paraId="37878EDC" w14:textId="77777777">
        <w:trPr>
          <w:divId w:val="1648170455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75573BC0" w14:textId="77777777" w:rsidR="00000000" w:rsidRDefault="004967B2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E9C26C1" w14:textId="77777777" w:rsidR="00000000" w:rsidRDefault="004967B2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Senior Executive </w:t>
            </w:r>
            <w:proofErr w:type="gramStart"/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 April</w:t>
            </w:r>
            <w:proofErr w:type="gramEnd"/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15, 2019 - Continuing)</w:t>
            </w:r>
          </w:p>
        </w:tc>
      </w:tr>
      <w:tr w:rsidR="00000000" w14:paraId="59407194" w14:textId="77777777">
        <w:trPr>
          <w:divId w:val="164817045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680521B" w14:textId="77777777" w:rsidR="00000000" w:rsidRDefault="004967B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14:paraId="63DABAE3" w14:textId="1E087316" w:rsidR="00000000" w:rsidRDefault="004967B2">
            <w:pPr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Nitol-Niloy</w:t>
            </w:r>
            <w:proofErr w:type="spellEnd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 Group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Company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Location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Chhatak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Sunamgonj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Department: Customs &amp; Vat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1. Handling of all VAT matters of the company and correspondence with VAT Authority.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2. M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aintain </w:t>
            </w:r>
            <w:r w:rsidR="002E627B">
              <w:rPr>
                <w:rFonts w:ascii="Verdana" w:eastAsia="Times New Roman" w:hAnsi="Verdana"/>
                <w:sz w:val="17"/>
                <w:szCs w:val="17"/>
              </w:rPr>
              <w:t>liaison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with Govt. office, VAT circle and division office for working VAT related work.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3. Handle VAT audit conducted by Govt. and other respective authorities.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4. Prepare VAT reconciliation statement between VAT record and accounting record.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5. VAT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audit reply and explanation drafting. </w:t>
            </w:r>
          </w:p>
        </w:tc>
      </w:tr>
      <w:tr w:rsidR="00000000" w14:paraId="5C87B092" w14:textId="77777777">
        <w:trPr>
          <w:divId w:val="1648170455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18520FD0" w14:textId="77777777" w:rsidR="00000000" w:rsidRDefault="004967B2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F355842" w14:textId="77777777" w:rsidR="00000000" w:rsidRDefault="004967B2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Sr. Executive- VAT </w:t>
            </w:r>
            <w:proofErr w:type="gramStart"/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 January</w:t>
            </w:r>
            <w:proofErr w:type="gramEnd"/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3, 2015 - April 11, 2019)</w:t>
            </w:r>
          </w:p>
        </w:tc>
      </w:tr>
      <w:tr w:rsidR="00000000" w14:paraId="6B44227C" w14:textId="77777777">
        <w:trPr>
          <w:divId w:val="164817045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C8DADA6" w14:textId="77777777" w:rsidR="00000000" w:rsidRDefault="004967B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14:paraId="424BA6A0" w14:textId="77777777" w:rsidR="00000000" w:rsidRDefault="004967B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MEP FAN LTD.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Company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Location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Barishal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Department: Finance &amp; Accounts- VAT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>01) Maintaining Musak-1, Musak-7, Musak-11, Musak-16, Musak-17, Musak-18, Musak-19 and other books/papers related to VAT.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02) Make a Close relationship with the Customs office.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03) Preparation and submission of VAT related report. </w:t>
            </w:r>
          </w:p>
        </w:tc>
      </w:tr>
      <w:tr w:rsidR="00000000" w14:paraId="52B8EEB7" w14:textId="77777777">
        <w:trPr>
          <w:divId w:val="1648170455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2FEBF180" w14:textId="77777777" w:rsidR="00000000" w:rsidRDefault="004967B2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3.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99C781F" w14:textId="77777777" w:rsidR="00000000" w:rsidRDefault="004967B2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Executive- VAT </w:t>
            </w:r>
            <w:proofErr w:type="gramStart"/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January</w:t>
            </w:r>
            <w:proofErr w:type="gramEnd"/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5, 2014 - December 30, 2014)</w:t>
            </w:r>
          </w:p>
        </w:tc>
      </w:tr>
      <w:tr w:rsidR="00000000" w14:paraId="5E9821D1" w14:textId="77777777">
        <w:trPr>
          <w:divId w:val="164817045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BAAB7D4" w14:textId="77777777" w:rsidR="00000000" w:rsidRDefault="004967B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14:paraId="7F5AEF38" w14:textId="77777777" w:rsidR="00000000" w:rsidRDefault="004967B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Uttara Group Of Companies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Company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Location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Department: Finance &amp; Accounts- VAT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Maintaining Musak-1, Musak-7, Musak-11, Musak-16, Musak-17, Musak-18, Musak-19 and other books/papers related to VAT. </w:t>
            </w:r>
          </w:p>
        </w:tc>
      </w:tr>
    </w:tbl>
    <w:p w14:paraId="0D562D1D" w14:textId="77777777" w:rsidR="00000000" w:rsidRDefault="004967B2">
      <w:pPr>
        <w:divId w:val="1648170455"/>
        <w:rPr>
          <w:rFonts w:ascii="Verdana" w:eastAsia="Times New Roman" w:hAnsi="Verdana"/>
          <w:vanish/>
          <w:sz w:val="17"/>
          <w:szCs w:val="17"/>
        </w:rPr>
      </w:pPr>
    </w:p>
    <w:p w14:paraId="67B7A8F9" w14:textId="77777777" w:rsidR="002E627B" w:rsidRDefault="002E627B">
      <w:pPr>
        <w:divId w:val="1648170455"/>
      </w:pPr>
      <w:r>
        <w:br w:type="page"/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 w14:paraId="24C3406D" w14:textId="77777777">
        <w:trPr>
          <w:divId w:val="164817045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0D7160" w14:textId="62BC2A82" w:rsidR="00000000" w:rsidRDefault="004967B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>Academic Qualification:</w:t>
            </w:r>
          </w:p>
        </w:tc>
      </w:tr>
      <w:tr w:rsidR="00000000" w14:paraId="5AA748CF" w14:textId="77777777">
        <w:trPr>
          <w:divId w:val="16481704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5"/>
              <w:gridCol w:w="2254"/>
              <w:gridCol w:w="2254"/>
              <w:gridCol w:w="1352"/>
              <w:gridCol w:w="1352"/>
              <w:gridCol w:w="1692"/>
            </w:tblGrid>
            <w:tr w:rsidR="00000000" w14:paraId="773DC752" w14:textId="77777777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8B5330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9033E1E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C72CB1B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AE6AC37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E6998EA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41C282A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000000" w14:paraId="1AD3859B" w14:textId="77777777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8147C91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MBS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4FB902E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Accounting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1D715D2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36CDC59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Second Class, Marks :52.4%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24E31FA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CE01005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2009-2010   </w:t>
                  </w:r>
                </w:p>
              </w:tc>
            </w:tr>
            <w:tr w:rsidR="00000000" w14:paraId="64B9A481" w14:textId="77777777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FB95377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BBS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3C3D2FF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Accounting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A826783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7C9F57E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Second Class, Marks :53.56%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9DBA1A3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2009  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9D4D344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2005-06   </w:t>
                  </w:r>
                </w:p>
              </w:tc>
            </w:tr>
            <w:tr w:rsidR="00000000" w14:paraId="5D148414" w14:textId="77777777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0E8C9AC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D8D9909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Business Studies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C34C808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Govt. Syed Hatem Ali College, Barisal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ACBFA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CGPA:4.4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D9FED0B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2005  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B5593D1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2003-04   </w:t>
                  </w:r>
                </w:p>
              </w:tc>
            </w:tr>
            <w:tr w:rsidR="00000000" w14:paraId="12A06F33" w14:textId="77777777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71BD438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1A96A33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Business Studies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B5BD1C2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Zilla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School, Barisal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C8AF842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CGPA:4.19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630027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2003  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099B88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2001-02   </w:t>
                  </w:r>
                </w:p>
              </w:tc>
            </w:tr>
          </w:tbl>
          <w:p w14:paraId="2FD6B33F" w14:textId="77777777" w:rsidR="00000000" w:rsidRDefault="004967B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5EA10DA1" w14:textId="77777777" w:rsidR="00000000" w:rsidRDefault="004967B2">
      <w:pPr>
        <w:divId w:val="164817045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 w14:paraId="5F1FDC1A" w14:textId="77777777">
        <w:trPr>
          <w:divId w:val="164817045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94D0EC" w14:textId="77777777" w:rsidR="00000000" w:rsidRDefault="004967B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000000" w14:paraId="5AEA2D80" w14:textId="77777777">
        <w:trPr>
          <w:divId w:val="16481704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0"/>
              <w:gridCol w:w="2120"/>
              <w:gridCol w:w="1674"/>
              <w:gridCol w:w="1674"/>
              <w:gridCol w:w="1674"/>
              <w:gridCol w:w="1116"/>
              <w:gridCol w:w="781"/>
            </w:tblGrid>
            <w:tr w:rsidR="00000000" w14:paraId="574094AE" w14:textId="77777777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44BC0A3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92A1C55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F8DD107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98E5D1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AB54889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7AC7FCB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AF684A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000000" w14:paraId="42604404" w14:textId="77777777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394C115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ICDL 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( International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Computer Driving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Licence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CC035B8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MS Word, MS-Excel,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Ms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-Access, Power Point, Outlook.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4D9ADAF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New Horizons Computer Learning Centers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DE8E43F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891E47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95B5804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2014  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04C8391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140 Hours   </w:t>
                  </w:r>
                </w:p>
              </w:tc>
            </w:tr>
          </w:tbl>
          <w:p w14:paraId="021E2E7D" w14:textId="77777777" w:rsidR="00000000" w:rsidRDefault="004967B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64E07B44" w14:textId="77777777" w:rsidR="00000000" w:rsidRDefault="004967B2">
      <w:pPr>
        <w:divId w:val="164817045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 w14:paraId="1364CBA7" w14:textId="77777777">
        <w:trPr>
          <w:divId w:val="164817045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2E5C289" w14:textId="77777777" w:rsidR="00000000" w:rsidRDefault="004967B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000000" w14:paraId="3DCE3039" w14:textId="77777777">
        <w:trPr>
          <w:divId w:val="16481704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000000" w14:paraId="67B42B76" w14:textId="77777777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CE57CE5" w14:textId="77777777" w:rsidR="00000000" w:rsidRDefault="004967B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F50BA6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5CCAA76" w14:textId="77777777" w:rsidR="00000000" w:rsidRDefault="004967B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Mid Level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Job </w:t>
                  </w:r>
                </w:p>
              </w:tc>
            </w:tr>
            <w:tr w:rsidR="00000000" w14:paraId="31B54E9A" w14:textId="77777777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5F4295C" w14:textId="77777777" w:rsidR="00000000" w:rsidRDefault="004967B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2E35996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6F07494" w14:textId="77777777" w:rsidR="00000000" w:rsidRDefault="004967B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000000" w14:paraId="6E9554CF" w14:textId="77777777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952597" w14:textId="77777777" w:rsidR="00000000" w:rsidRDefault="004967B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Present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BCFDBCF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03078C1" w14:textId="77777777" w:rsidR="00000000" w:rsidRDefault="004967B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Tk. 30000</w:t>
                  </w:r>
                </w:p>
              </w:tc>
            </w:tr>
            <w:tr w:rsidR="00000000" w14:paraId="70EF6BC0" w14:textId="77777777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E37B16" w14:textId="77777777" w:rsidR="00000000" w:rsidRDefault="004967B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Expected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EF5FECB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E3C78B3" w14:textId="77777777" w:rsidR="00000000" w:rsidRDefault="004967B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Tk. 40000</w:t>
                  </w:r>
                </w:p>
              </w:tc>
            </w:tr>
            <w:tr w:rsidR="00000000" w14:paraId="581484E5" w14:textId="77777777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C05A75A" w14:textId="77777777" w:rsidR="00000000" w:rsidRDefault="004967B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FF1F23F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FE750D3" w14:textId="77777777" w:rsidR="00000000" w:rsidRDefault="004967B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Accounting/Finance, Bank/Non-Bank Fin. Institution </w:t>
                  </w:r>
                </w:p>
              </w:tc>
            </w:tr>
            <w:tr w:rsidR="00000000" w14:paraId="2C9A0DDB" w14:textId="77777777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63B21A8" w14:textId="77777777" w:rsidR="00000000" w:rsidRDefault="004967B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586E30D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14C54" w14:textId="77777777" w:rsidR="00000000" w:rsidRDefault="004967B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Anywhere in Bangladesh. </w:t>
                  </w:r>
                </w:p>
              </w:tc>
            </w:tr>
            <w:tr w:rsidR="00000000" w14:paraId="4A81D55F" w14:textId="77777777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14:paraId="2D124E25" w14:textId="77777777" w:rsidR="00000000" w:rsidRDefault="004967B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14:paraId="324CB523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3CDD56F" w14:textId="2B6677D2" w:rsidR="00000000" w:rsidRDefault="004967B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Banks, Insurance, Leasing, Investment/Merchant Banking,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Real Estate, Group of Companies, Research Organization </w:t>
                  </w:r>
                </w:p>
              </w:tc>
            </w:tr>
          </w:tbl>
          <w:p w14:paraId="71E37360" w14:textId="77777777" w:rsidR="00000000" w:rsidRDefault="004967B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2A1CC869" w14:textId="77777777" w:rsidR="00000000" w:rsidRDefault="004967B2">
      <w:pPr>
        <w:divId w:val="164817045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 w14:paraId="3747C882" w14:textId="77777777">
        <w:trPr>
          <w:divId w:val="164817045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41257C" w14:textId="77777777" w:rsidR="00000000" w:rsidRDefault="004967B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000000" w14:paraId="44507CEA" w14:textId="77777777">
        <w:trPr>
          <w:divId w:val="16481704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59"/>
            </w:tblGrid>
            <w:tr w:rsidR="00000000" w14:paraId="6119DF37" w14:textId="77777777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bottom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7E4017C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14:paraId="39453A30" w14:textId="77777777">
              <w:trPr>
                <w:tblCellSpacing w:w="0" w:type="dxa"/>
                <w:jc w:val="center"/>
              </w:trPr>
              <w:tc>
                <w:tcPr>
                  <w:tcW w:w="20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89533C5" w14:textId="77777777" w:rsidR="00000000" w:rsidRDefault="004967B2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Accounts</w:t>
                  </w:r>
                </w:p>
                <w:p w14:paraId="4EEFF0E5" w14:textId="150F6EDC" w:rsidR="00000000" w:rsidRDefault="004967B2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Tally ERP 9</w:t>
                  </w:r>
                </w:p>
                <w:p w14:paraId="0C1CB0E9" w14:textId="1277C96A" w:rsidR="002E627B" w:rsidRDefault="002E627B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ERP for VAT</w:t>
                  </w:r>
                </w:p>
                <w:p w14:paraId="65F96358" w14:textId="77777777" w:rsidR="00000000" w:rsidRDefault="004967B2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Customs</w:t>
                  </w:r>
                </w:p>
                <w:p w14:paraId="2B652539" w14:textId="77777777" w:rsidR="00000000" w:rsidRDefault="004967B2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Data Entry Operator (Both English &amp; Bengali)</w:t>
                  </w:r>
                </w:p>
                <w:p w14:paraId="6251D804" w14:textId="77777777" w:rsidR="00000000" w:rsidRDefault="004967B2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MICROSOFT OFFICE</w:t>
                  </w:r>
                </w:p>
                <w:p w14:paraId="78D90943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  </w:t>
                  </w:r>
                </w:p>
              </w:tc>
            </w:tr>
          </w:tbl>
          <w:p w14:paraId="2FD61E2D" w14:textId="77777777" w:rsidR="00000000" w:rsidRDefault="004967B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5ED4EB4E" w14:textId="77777777" w:rsidR="00000000" w:rsidRDefault="004967B2">
      <w:pPr>
        <w:divId w:val="164817045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000000" w14:paraId="17D3DF18" w14:textId="77777777">
        <w:trPr>
          <w:divId w:val="164817045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54086C" w14:textId="77777777" w:rsidR="00000000" w:rsidRDefault="004967B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000000" w14:paraId="17AF1E9B" w14:textId="77777777">
        <w:trPr>
          <w:divId w:val="16481704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000000" w14:paraId="5FA75E0C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622569D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E619608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0C5984E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770DBA7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000000" w14:paraId="488DA307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CFDE08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Bengli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B85B36B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340F9E6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EBFA0ED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 w:rsidR="00000000" w14:paraId="71344887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CB428EB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692B65C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6AABFB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8549DBD" w14:textId="77777777" w:rsidR="00000000" w:rsidRDefault="004967B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</w:tbl>
          <w:p w14:paraId="7DCF6052" w14:textId="77777777" w:rsidR="00000000" w:rsidRDefault="004967B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3435DAAE" w14:textId="77777777" w:rsidR="00000000" w:rsidRDefault="004967B2">
      <w:pPr>
        <w:divId w:val="1648170455"/>
        <w:rPr>
          <w:rFonts w:ascii="Verdana" w:eastAsia="Times New Roman" w:hAnsi="Verdana"/>
          <w:vanish/>
          <w:sz w:val="17"/>
          <w:szCs w:val="17"/>
        </w:rPr>
      </w:pPr>
    </w:p>
    <w:p w14:paraId="4DED9217" w14:textId="77777777" w:rsidR="002E627B" w:rsidRDefault="002E627B">
      <w:pPr>
        <w:divId w:val="1648170455"/>
      </w:pPr>
      <w:r>
        <w:br w:type="page"/>
      </w:r>
      <w:bookmarkStart w:id="0" w:name="_GoBack"/>
      <w:bookmarkEnd w:id="0"/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 w14:paraId="22B848A2" w14:textId="77777777">
        <w:trPr>
          <w:divId w:val="164817045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1130BCC" w14:textId="0BDA39F1" w:rsidR="00000000" w:rsidRDefault="004967B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 xml:space="preserve">Personal </w:t>
            </w:r>
            <w:proofErr w:type="gramStart"/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Details :</w:t>
            </w:r>
            <w:proofErr w:type="gramEnd"/>
          </w:p>
        </w:tc>
      </w:tr>
      <w:tr w:rsidR="00000000" w14:paraId="5E60A022" w14:textId="77777777">
        <w:trPr>
          <w:divId w:val="16481704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000000" w14:paraId="700A153B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2C7392F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FE97ABD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B16AD7B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Md.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Maynuddin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Mollah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14:paraId="4D59725D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DDD788F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466F72A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D24F1B5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Meherun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Nesa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14:paraId="2CF21309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B8529CE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EA1C3BD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EDF05E5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January 1, 1989 </w:t>
                  </w:r>
                </w:p>
              </w:tc>
            </w:tr>
            <w:tr w:rsidR="00000000" w14:paraId="662C8F82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DD108E0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74E5397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2E99601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000000" w14:paraId="2D109964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8A64B0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6459473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5CB175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Single </w:t>
                  </w:r>
                </w:p>
              </w:tc>
            </w:tr>
            <w:tr w:rsidR="00000000" w14:paraId="62695E6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0D95A88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D72FF00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FAD9CE9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000000" w14:paraId="14C0481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F5855E2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E3BA95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79CD29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0695111189762 </w:t>
                  </w:r>
                </w:p>
              </w:tc>
            </w:tr>
            <w:tr w:rsidR="00000000" w14:paraId="7F8BA47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F9A0B39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3AD4906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9D7314F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000000" w14:paraId="1A3A9E0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B32A58F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1061785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C12879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Baptist Mission Road,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Manik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miar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graze,,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Barishal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Sadar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Barishal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Sadar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Barishal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8200 </w:t>
                  </w:r>
                </w:p>
              </w:tc>
            </w:tr>
            <w:tr w:rsidR="00000000" w14:paraId="27D3BF9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5CD0D97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68F49A6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093F72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Sunamganj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 w14:paraId="016A197E" w14:textId="77777777" w:rsidR="00000000" w:rsidRDefault="004967B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3BEC1C62" w14:textId="77777777" w:rsidR="00000000" w:rsidRDefault="004967B2">
      <w:pPr>
        <w:divId w:val="164817045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 w14:paraId="4A4C0FB1" w14:textId="77777777">
        <w:trPr>
          <w:divId w:val="164817045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C09AD59" w14:textId="77777777" w:rsidR="00000000" w:rsidRDefault="004967B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000000" w14:paraId="29F8AC57" w14:textId="77777777">
        <w:trPr>
          <w:divId w:val="16481704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000000" w14:paraId="0C6A0E36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302C38E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C14F8A5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B93DEE2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2DA5135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000000" w14:paraId="78A7A709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BAFEAAF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CB2DD6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BAA0F02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Md. Shamsul Huda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0E9646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Dr.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Dil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Afrose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14:paraId="501620D0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2BFF988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9D4BA96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106E0B6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Patuakhali Govt. College, Patuakhali.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FE78640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Padrishibpur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Health Sub-Centre,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Bakergonj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. </w:t>
                  </w:r>
                </w:p>
              </w:tc>
            </w:tr>
            <w:tr w:rsidR="00000000" w14:paraId="3A7DA425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BF5A40D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9A3746C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B603B7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Lecturer (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Physics)   </w:t>
                  </w:r>
                  <w:proofErr w:type="gramEnd"/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7B94AF7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Medical Officer </w:t>
                  </w:r>
                </w:p>
              </w:tc>
            </w:tr>
            <w:tr w:rsidR="00000000" w14:paraId="2335ABA0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10F050C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8415C86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E875F3E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A5D954D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000000" w14:paraId="57BC0B1A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D05EE3E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791A78D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9D59CB2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2E935A6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000000" w14:paraId="780E4D5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402D091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Phone (Res.)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B0828A2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30BC683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5CB6C80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000000" w14:paraId="7D6B31B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7B97FC2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2671337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758E15F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01829674694  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7CAE2CA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01835555747 </w:t>
                  </w:r>
                </w:p>
              </w:tc>
            </w:tr>
            <w:tr w:rsidR="00000000" w14:paraId="540A488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45F9E51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4932B6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2B4D2E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3CA81E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000000" w14:paraId="2E71E53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98D8E1B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6916F96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47295CD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Relative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AE997D0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Family Friend </w:t>
                  </w:r>
                </w:p>
              </w:tc>
            </w:tr>
            <w:tr w:rsidR="00000000" w14:paraId="6D2BCB6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7298D0" w14:textId="77777777" w:rsidR="00000000" w:rsidRDefault="004967B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15D41BF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1B02297" w14:textId="77777777" w:rsidR="00000000" w:rsidRDefault="004967B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14:paraId="4427125F" w14:textId="77777777" w:rsidR="00000000" w:rsidRDefault="004967B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43F859AD" w14:textId="77777777" w:rsidR="004967B2" w:rsidRDefault="004967B2">
      <w:pPr>
        <w:divId w:val="1648170455"/>
        <w:rPr>
          <w:rFonts w:eastAsia="Times New Roman"/>
        </w:rPr>
      </w:pPr>
    </w:p>
    <w:sectPr w:rsidR="0049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93A97"/>
    <w:multiLevelType w:val="multilevel"/>
    <w:tmpl w:val="0A94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7B"/>
    <w:rsid w:val="002E627B"/>
    <w:rsid w:val="0049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0515A"/>
  <w15:chartTrackingRefBased/>
  <w15:docId w15:val="{4AC98CF9-0F11-4558-A52F-2553CE60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17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my.bdjobs.com/photos/1175001-1200000/481186180h3c4g.jpg?var=1592019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user</cp:lastModifiedBy>
  <cp:revision>2</cp:revision>
  <dcterms:created xsi:type="dcterms:W3CDTF">2019-09-15T03:41:00Z</dcterms:created>
  <dcterms:modified xsi:type="dcterms:W3CDTF">2019-09-15T03:41:00Z</dcterms:modified>
</cp:coreProperties>
</file>