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Calibri" w:hAnsi="Calibri"/>
          <w:b/>
          <w:color w:val="1F77B4"/>
          <w:sz w:val="52"/>
        </w:rPr>
        <w:t>Rumi Platform</w:t>
      </w:r>
    </w:p>
    <w:p>
      <w:pPr>
        <w:spacing w:before="0" w:after="80"/>
        <w:jc w:val="center"/>
      </w:pPr>
      <w:r>
        <w:rPr>
          <w:rFonts w:ascii="Calibri" w:hAnsi="Calibri"/>
          <w:b/>
          <w:color w:val="2C3E50"/>
          <w:sz w:val="36"/>
        </w:rPr>
        <w:t>Randomized Controlled Experiment Design</w:t>
      </w:r>
    </w:p>
    <w:p>
      <w:pPr>
        <w:spacing w:before="0" w:after="320"/>
        <w:jc w:val="center"/>
      </w:pPr>
      <w:r>
        <w:rPr>
          <w:rFonts w:ascii="Calibri" w:hAnsi="Calibri"/>
          <w:i/>
          <w:color w:val="556B82"/>
          <w:sz w:val="24"/>
        </w:rPr>
        <w:t>"Does Video Generation Cause Retention, or Do High-Intent Users Self-Select?"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spacing w:before="60" w:after="60"/>
            </w:pPr>
            <w:r>
              <w:rPr>
                <w:b/>
                <w:color w:val="1F77B4"/>
                <w:sz w:val="19"/>
              </w:rPr>
              <w:t>Document Type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spacing w:before="60" w:after="60"/>
            </w:pPr>
            <w:r>
              <w:rPr>
                <w:color w:val="2C3E50"/>
                <w:sz w:val="19"/>
              </w:rPr>
              <w:t>Experiment Design / Research Protocol</w:t>
            </w:r>
          </w:p>
        </w:tc>
      </w:tr>
      <w:tr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spacing w:before="60" w:after="60"/>
            </w:pPr>
            <w:r>
              <w:rPr>
                <w:b/>
                <w:color w:val="1F77B4"/>
                <w:sz w:val="19"/>
              </w:rPr>
              <w:t>Date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spacing w:before="60" w:after="60"/>
            </w:pPr>
            <w:r>
              <w:rPr>
                <w:color w:val="2C3E50"/>
                <w:sz w:val="19"/>
              </w:rPr>
              <w:t>April 28, 2026</w:t>
            </w:r>
          </w:p>
        </w:tc>
      </w:tr>
      <w:tr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spacing w:before="60" w:after="60"/>
            </w:pPr>
            <w:r>
              <w:rPr>
                <w:b/>
                <w:color w:val="1F77B4"/>
                <w:sz w:val="19"/>
              </w:rPr>
              <w:t>Based On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spacing w:before="60" w:after="60"/>
            </w:pPr>
            <w:r>
              <w:rPr>
                <w:color w:val="2C3E50"/>
                <w:sz w:val="19"/>
              </w:rPr>
              <w:t>Video_Retention_Analysis_Report.pdf — Correlation Analysis</w:t>
            </w:r>
          </w:p>
        </w:tc>
      </w:tr>
      <w:tr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spacing w:before="60" w:after="60"/>
            </w:pPr>
            <w:r>
              <w:rPr>
                <w:b/>
                <w:color w:val="1F77B4"/>
                <w:sz w:val="19"/>
              </w:rPr>
              <w:t>Primary Question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spacing w:before="60" w:after="60"/>
            </w:pPr>
            <w:r>
              <w:rPr>
                <w:color w:val="2C3E50"/>
                <w:sz w:val="19"/>
              </w:rPr>
              <w:t>Does introducing video generation cause users to stay longer, or does the correlation exist because high-intent users self-select?</w:t>
            </w:r>
          </w:p>
        </w:tc>
      </w:tr>
    </w:tbl>
    <w:p/>
    <w:p>
      <w:r>
        <w:br w:type="page"/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Document Type:</w:t>
      </w:r>
      <w:r>
        <w:rPr>
          <w:rFonts w:ascii="Calibri" w:hAnsi="Calibri"/>
          <w:color w:val="2C3E50"/>
          <w:sz w:val="21"/>
        </w:rPr>
        <w:t xml:space="preserve"> Experiment Design / Research Protocol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Date:</w:t>
      </w:r>
      <w:r>
        <w:rPr>
          <w:rFonts w:ascii="Calibri" w:hAnsi="Calibri"/>
          <w:color w:val="2C3E50"/>
          <w:sz w:val="21"/>
        </w:rPr>
        <w:t xml:space="preserve"> April 28, 2026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Based On:</w:t>
      </w:r>
      <w:r>
        <w:rPr>
          <w:rFonts w:ascii="Calibri" w:hAnsi="Calibri"/>
          <w:color w:val="2C3E50"/>
          <w:sz w:val="21"/>
        </w:rPr>
        <w:t xml:space="preserve"> Video_Retention_Analysis_Report.pdf — Correlation Analysis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Primary Question:</w:t>
      </w:r>
      <w:r>
        <w:rPr>
          <w:rFonts w:ascii="Calibri" w:hAnsi="Calibri"/>
          <w:color w:val="2C3E50"/>
          <w:sz w:val="21"/>
        </w:rPr>
        <w:t xml:space="preserve"> Does introducing video generation to a user </w:t>
      </w:r>
      <w:r>
        <w:rPr>
          <w:rFonts w:ascii="Calibri" w:hAnsi="Calibri"/>
          <w:i/>
          <w:color w:val="2C3E50"/>
          <w:sz w:val="21"/>
        </w:rPr>
        <w:t>cause</w:t>
      </w:r>
      <w:r>
        <w:rPr>
          <w:rFonts w:ascii="Calibri" w:hAnsi="Calibri"/>
          <w:color w:val="2C3E50"/>
          <w:sz w:val="21"/>
        </w:rPr>
        <w:t xml:space="preserve"> them to stay longer, or does the correlation exist because motivated, high-intent users naturally discover video on their own?</w:t>
      </w:r>
    </w:p>
    <w:p>
      <w:pPr>
        <w:spacing w:before="120" w:after="120"/>
        <w:pBdr>
          <w:bottom w:val="single" w:sz="4" w:space="1" w:color="BDC3C7"/>
        </w:pBdr>
      </w:pPr>
    </w:p>
    <w:p>
      <w:pPr>
        <w:spacing w:before="320" w:after="120"/>
        <w:shd w:val="clear" w:color="auto" w:fill="1F77B4"/>
        <w:ind w:left="216" w:right="0"/>
      </w:pPr>
      <w:r>
        <w:rPr>
          <w:rFonts w:ascii="Calibri" w:hAnsi="Calibri"/>
          <w:b/>
          <w:color w:val="FFFFFF"/>
          <w:sz w:val="28"/>
        </w:rPr>
        <w:t xml:space="preserve">  1. THE CAUSAL PROBLEM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What the correlation tells us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Our observational data shows: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LP→Video users: 9.1 avg active days, 12% week-8 retention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LP-only users: 2.9 avg active days, 3.2% week-8 retention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Correlation r = 0.263, p &lt; 0.001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Why correlation ≠ causation here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Three competing explanations are equally consistent with the data: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Explanation</w:t>
            </w:r>
          </w:p>
        </w:tc>
        <w:tc>
          <w:tcPr>
            <w:tcW w:type="dxa" w:w="2436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Mechanism</w:t>
            </w:r>
          </w:p>
        </w:tc>
        <w:tc>
          <w:tcPr>
            <w:tcW w:type="dxa" w:w="2436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What it implies</w:t>
            </w:r>
          </w:p>
        </w:tc>
      </w:tr>
      <w:tr>
        <w:tc>
          <w:tcPr>
            <w:tcW w:type="dxa" w:w="2436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A</w:t>
            </w:r>
          </w:p>
        </w:tc>
        <w:tc>
          <w:tcPr>
            <w:tcW w:type="dxa" w:w="2436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Video causes retention</w:t>
            </w:r>
          </w:p>
        </w:tc>
        <w:tc>
          <w:tcPr>
            <w:tcW w:type="dxa" w:w="2436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Video provides ongoing value that makes users return</w:t>
            </w:r>
          </w:p>
        </w:tc>
        <w:tc>
          <w:tcPr>
            <w:tcW w:type="dxa" w:w="2436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Expanding video access will boost retention for everyone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B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Selection bias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High-intent teachers who plan to stay long are more likely to explore video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Expanding video access won't change retention for low-intent users</w:t>
            </w:r>
          </w:p>
        </w:tc>
      </w:tr>
      <w:tr>
        <w:tc>
          <w:tcPr>
            <w:tcW w:type="dxa" w:w="2436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C</w:t>
            </w:r>
          </w:p>
        </w:tc>
        <w:tc>
          <w:tcPr>
            <w:tcW w:type="dxa" w:w="2436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Reverse causation</w:t>
            </w:r>
          </w:p>
        </w:tc>
        <w:tc>
          <w:tcPr>
            <w:tcW w:type="dxa" w:w="2436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Users who already stayed long eventually discover video</w:t>
            </w:r>
          </w:p>
        </w:tc>
        <w:tc>
          <w:tcPr>
            <w:tcW w:type="dxa" w:w="2436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Promoting video early to new users won't replicate the effect</w:t>
            </w:r>
          </w:p>
        </w:tc>
      </w:tr>
    </w:tbl>
    <w:p/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 xml:space="preserve">A randomized experiment is the </w:t>
      </w:r>
      <w:r>
        <w:rPr>
          <w:rFonts w:ascii="Calibri" w:hAnsi="Calibri"/>
          <w:b/>
          <w:color w:val="2C3E50"/>
          <w:sz w:val="21"/>
        </w:rPr>
        <w:t>only reliable way</w:t>
      </w:r>
      <w:r>
        <w:rPr>
          <w:rFonts w:ascii="Calibri" w:hAnsi="Calibri"/>
          <w:color w:val="2C3E50"/>
          <w:sz w:val="21"/>
        </w:rPr>
        <w:t xml:space="preserve"> to isolate explanation A from B and C.</w:t>
      </w:r>
    </w:p>
    <w:p>
      <w:pPr>
        <w:spacing w:before="120" w:after="120"/>
        <w:pBdr>
          <w:bottom w:val="single" w:sz="4" w:space="1" w:color="BDC3C7"/>
        </w:pBdr>
      </w:pPr>
    </w:p>
    <w:p>
      <w:pPr>
        <w:spacing w:before="320" w:after="120"/>
        <w:shd w:val="clear" w:color="auto" w:fill="1F77B4"/>
        <w:ind w:left="216" w:right="0"/>
      </w:pPr>
      <w:r>
        <w:rPr>
          <w:rFonts w:ascii="Calibri" w:hAnsi="Calibri"/>
          <w:b/>
          <w:color w:val="FFFFFF"/>
          <w:sz w:val="28"/>
        </w:rPr>
        <w:t xml:space="preserve">  2. EXPERIMENT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Type</w:t>
            </w:r>
          </w:p>
        </w:tc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Randomized Controlled Trial (RCT) with 3 treatment arms + 1 control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Target Population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LP-only users — 1,934 users who completed ≥1 lesson plan but never tried video</w:t>
            </w:r>
          </w:p>
        </w:tc>
      </w:tr>
      <w:tr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Rationale for Target</w:t>
            </w:r>
          </w:p>
        </w:tc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They are the most tractable group — already engaged, largest pool, and the data shows the LP→Video transition is where retention is gained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Primary Outcome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Week-8 cohort retention (% of users active 8 weeks after treatment date)</w:t>
            </w:r>
          </w:p>
        </w:tc>
      </w:tr>
      <w:tr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Secondary Outcomes</w:t>
            </w:r>
          </w:p>
        </w:tc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Active days (weeks 1–8), video completions, lesson plan completions, total conversations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Sample Size Required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~800 users per arm (see Section 6)</w:t>
            </w:r>
          </w:p>
        </w:tc>
      </w:tr>
      <w:tr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Duration</w:t>
            </w:r>
          </w:p>
        </w:tc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12 weeks (4-week enrollment + 8-week observation)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Unit of Randomization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Individual user (not school or cohort)</w:t>
            </w:r>
          </w:p>
        </w:tc>
      </w:tr>
    </w:tbl>
    <w:p/>
    <w:p>
      <w:pPr>
        <w:spacing w:before="120" w:after="120"/>
        <w:pBdr>
          <w:bottom w:val="single" w:sz="4" w:space="1" w:color="BDC3C7"/>
        </w:pBdr>
      </w:pPr>
    </w:p>
    <w:p>
      <w:pPr>
        <w:spacing w:before="320" w:after="120"/>
        <w:shd w:val="clear" w:color="auto" w:fill="1F77B4"/>
        <w:ind w:left="216" w:right="0"/>
      </w:pPr>
      <w:r>
        <w:rPr>
          <w:rFonts w:ascii="Calibri" w:hAnsi="Calibri"/>
          <w:b/>
          <w:color w:val="FFFFFF"/>
          <w:sz w:val="28"/>
        </w:rPr>
        <w:t xml:space="preserve">  3. FOUR COMPETING HYPOTHESES TO TEST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H0 (Null):</w:t>
      </w:r>
      <w:r>
        <w:rPr>
          <w:rFonts w:ascii="Calibri" w:hAnsi="Calibri"/>
          <w:color w:val="2C3E50"/>
          <w:sz w:val="21"/>
        </w:rPr>
        <w:t xml:space="preserve"> Prompting LP-only users to try video generation has no effect on their retention at week 8.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H1 (Feature Value):</w:t>
      </w:r>
      <w:r>
        <w:rPr>
          <w:rFonts w:ascii="Calibri" w:hAnsi="Calibri"/>
          <w:color w:val="2C3E50"/>
          <w:sz w:val="21"/>
        </w:rPr>
        <w:t xml:space="preserve"> Video generation provides genuine pedagogical value. When users experience it, they find reasons to return. Retention improves </w:t>
      </w:r>
      <w:r>
        <w:rPr>
          <w:rFonts w:ascii="Calibri" w:hAnsi="Calibri"/>
          <w:i/>
          <w:color w:val="2C3E50"/>
          <w:sz w:val="21"/>
        </w:rPr>
        <w:t>because of what video offers</w:t>
      </w:r>
      <w:r>
        <w:rPr>
          <w:rFonts w:ascii="Calibri" w:hAnsi="Calibri"/>
          <w:color w:val="2C3E50"/>
          <w:sz w:val="21"/>
        </w:rPr>
        <w:t>, not who chooses it.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H2 (Pathway Value):</w:t>
      </w:r>
      <w:r>
        <w:rPr>
          <w:rFonts w:ascii="Calibri" w:hAnsi="Calibri"/>
          <w:color w:val="2C3E50"/>
          <w:sz w:val="21"/>
        </w:rPr>
        <w:t xml:space="preserve"> The LP→Video sequence itself creates a structured learning habit. Completing lesson plans, then seeing them brought to life in video, creates a usage loop. The </w:t>
      </w:r>
      <w:r>
        <w:rPr>
          <w:rFonts w:ascii="Calibri" w:hAnsi="Calibri"/>
          <w:i/>
          <w:color w:val="2C3E50"/>
          <w:sz w:val="21"/>
        </w:rPr>
        <w:t>transition moment</w:t>
      </w:r>
      <w:r>
        <w:rPr>
          <w:rFonts w:ascii="Calibri" w:hAnsi="Calibri"/>
          <w:color w:val="2C3E50"/>
          <w:sz w:val="21"/>
        </w:rPr>
        <w:t xml:space="preserve"> matters, not just the feature.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H3 (Onboarding Value):</w:t>
      </w:r>
      <w:r>
        <w:rPr>
          <w:rFonts w:ascii="Calibri" w:hAnsi="Calibri"/>
          <w:color w:val="2C3E50"/>
          <w:sz w:val="21"/>
        </w:rPr>
        <w:t xml:space="preserve"> Low-intent users who never tried video simply weren't aware of it or didn't know how to start. Reducing friction (tutorial, prompt, in-context suggestion) causes adoption, and adoption causes retention.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Each treatment arm is designed to test a different one of these mechanisms.</w:t>
      </w:r>
    </w:p>
    <w:p>
      <w:pPr>
        <w:spacing w:before="120" w:after="120"/>
        <w:pBdr>
          <w:bottom w:val="single" w:sz="4" w:space="1" w:color="BDC3C7"/>
        </w:pBdr>
      </w:pPr>
    </w:p>
    <w:p>
      <w:pPr>
        <w:spacing w:before="320" w:after="120"/>
        <w:shd w:val="clear" w:color="auto" w:fill="1F77B4"/>
        <w:ind w:left="216" w:right="0"/>
      </w:pPr>
      <w:r>
        <w:rPr>
          <w:rFonts w:ascii="Calibri" w:hAnsi="Calibri"/>
          <w:b/>
          <w:color w:val="FFFFFF"/>
          <w:sz w:val="28"/>
        </w:rPr>
        <w:t xml:space="preserve">  4. EXPERIMENTAL DESIGN — FOUR ARMS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ARM A: Control (No Intervention)</w:t>
      </w:r>
    </w:p>
    <w:p>
      <w:pPr>
        <w:spacing w:before="80" w:after="40"/>
        <w:jc w:val="center"/>
      </w:pPr>
      <w:r>
        <w:rPr>
          <w:i/>
          <w:color w:val="BDC3C7"/>
          <w:sz w:val="18"/>
        </w:rPr>
        <w:t>n = 400 users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Users experience the current Rumi platform exactly as-is. No nudge, no mention of video, no onboarding change. This is the baseline against which all treatment effects are measured.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What it tests:</w:t>
      </w:r>
      <w:r>
        <w:rPr>
          <w:rFonts w:ascii="Calibri" w:hAnsi="Calibri"/>
          <w:color w:val="2C3E50"/>
          <w:sz w:val="21"/>
        </w:rPr>
        <w:t xml:space="preserve"> Establishes the natural baseline retention curve for LP-only users without any manipulation. Any improvement in treatment arms above this baseline is attributable to the intervention.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Expected outcome (based on existing data):</w:t>
      </w:r>
      <w:r>
        <w:rPr>
          <w:rFonts w:ascii="Calibri" w:hAnsi="Calibri"/>
          <w:color w:val="2C3E50"/>
          <w:sz w:val="21"/>
        </w:rPr>
        <w:t xml:space="preserve"> ~20% week-1 retention, ~3.2% week-8 retention, ~2.9 active days.</w:t>
      </w:r>
    </w:p>
    <w:p>
      <w:pPr>
        <w:spacing w:before="120" w:after="120"/>
        <w:pBdr>
          <w:bottom w:val="single" w:sz="4" w:space="1" w:color="BDC3C7"/>
        </w:pBdr>
      </w:pP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ARM B: Feature Awareness Nudge (Tests H3 — Awareness/Friction)</w:t>
      </w:r>
    </w:p>
    <w:p>
      <w:pPr>
        <w:spacing w:before="80" w:after="40"/>
        <w:jc w:val="center"/>
      </w:pPr>
      <w:r>
        <w:rPr>
          <w:i/>
          <w:color w:val="BDC3C7"/>
          <w:sz w:val="18"/>
        </w:rPr>
        <w:t>n = 400 users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A single WhatsApp message sent 48 hours after their most recent lesson plan completion:</w:t>
      </w:r>
    </w:p>
    <w:p>
      <w:pPr>
        <w:spacing w:before="80" w:after="80"/>
        <w:ind w:left="576" w:right="576"/>
        <w:shd w:val="clear" w:color="auto" w:fill="EBF5FB"/>
        <w:pBdr>
          <w:left w:val="single" w:sz="12" w:space="4" w:color="1F77B4"/>
        </w:pBdr>
      </w:pPr>
      <w:r>
        <w:rPr>
          <w:i/>
          <w:color w:val="2C3E50"/>
          <w:sz w:val="20"/>
        </w:rPr>
        <w:t>"[Name], your lesson plan is ready. Did you know Rumi can also generate a short video to go with it? Try it now — just send: 'Make a video for [topic]'*"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Mechanism being tested:</w:t>
      </w:r>
      <w:r>
        <w:rPr>
          <w:rFonts w:ascii="Calibri" w:hAnsi="Calibri"/>
          <w:color w:val="2C3E50"/>
          <w:sz w:val="21"/>
        </w:rPr>
        <w:t xml:space="preserve"> Is the only barrier awareness? If arm B significantly outperforms arm A, it means friction and discoverability are the root cause. The feature is valuable but hidden.</w:t>
      </w:r>
    </w:p>
    <w:p>
      <w:pPr>
        <w:spacing w:before="80" w:after="40"/>
        <w:jc w:val="center"/>
      </w:pPr>
      <w:r>
        <w:rPr>
          <w:i/>
          <w:color w:val="BDC3C7"/>
          <w:sz w:val="18"/>
        </w:rPr>
        <w:t>Implementation requirements: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Query: users in experiment who completed a lesson plan in the last 24h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 xml:space="preserve">Trigger: send WhatsApp message via existing </w:t>
      </w:r>
      <w:r>
        <w:rPr>
          <w:rFonts w:ascii="Courier New" w:hAnsi="Courier New"/>
          <w:color w:val="2C3E50"/>
          <w:sz w:val="18"/>
        </w:rPr>
        <w:t>whatsapp-service/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Timing: 48 hours after lesson plan completion (not immediate — let them process it first)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Frequency: once only (not repeated nudging)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Key signal:</w:t>
      </w:r>
      <w:r>
        <w:rPr>
          <w:rFonts w:ascii="Calibri" w:hAnsi="Calibri"/>
          <w:color w:val="2C3E50"/>
          <w:sz w:val="21"/>
        </w:rPr>
        <w:t xml:space="preserve"> If week-8 retention in arm B ≈ arm A → awareness alone doesn't explain the correlation. If arm B &gt;&gt; arm A → discoverability is the bottleneck.</w:t>
      </w:r>
    </w:p>
    <w:p>
      <w:pPr>
        <w:spacing w:before="120" w:after="120"/>
        <w:pBdr>
          <w:bottom w:val="single" w:sz="4" w:space="1" w:color="BDC3C7"/>
        </w:pBdr>
      </w:pP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ARM C: In-Context Suggestion at LP Completion (Tests H2 — Pathway/Sequence)</w:t>
      </w:r>
    </w:p>
    <w:p>
      <w:pPr>
        <w:spacing w:before="80" w:after="40"/>
        <w:jc w:val="center"/>
      </w:pPr>
      <w:r>
        <w:rPr>
          <w:i/>
          <w:color w:val="BDC3C7"/>
          <w:sz w:val="18"/>
        </w:rPr>
        <w:t>n = 400 users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When a user's lesson plan is delivered, the completion message is augmented with a specific, lesson-aware video suggestion:</w:t>
      </w:r>
    </w:p>
    <w:p>
      <w:pPr>
        <w:spacing w:before="80" w:after="80"/>
        <w:ind w:left="576" w:right="576"/>
        <w:shd w:val="clear" w:color="auto" w:fill="EBF5FB"/>
        <w:pBdr>
          <w:left w:val="single" w:sz="12" w:space="4" w:color="1F77B4"/>
        </w:pBdr>
      </w:pPr>
      <w:r>
        <w:rPr>
          <w:i/>
          <w:color w:val="2C3E50"/>
          <w:sz w:val="20"/>
        </w:rPr>
        <w:t>"Your lesson plan on [topic] for Grade [X] is ready! One more step to bring this to life: Rumi can generate a 2-minute explainer video your students can watch. Reply 'Make video' to create it now."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 xml:space="preserve">The video is offered as a </w:t>
      </w:r>
      <w:r>
        <w:rPr>
          <w:rFonts w:ascii="Calibri" w:hAnsi="Calibri"/>
          <w:i/>
          <w:color w:val="2C3E50"/>
          <w:sz w:val="21"/>
        </w:rPr>
        <w:t>natural continuation</w:t>
      </w:r>
      <w:r>
        <w:rPr>
          <w:rFonts w:ascii="Calibri" w:hAnsi="Calibri"/>
          <w:color w:val="2C3E50"/>
          <w:sz w:val="21"/>
        </w:rPr>
        <w:t xml:space="preserve"> of the lesson plan — making the LP→Video sequence feel like a single workflow, not two separate features.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Mechanism being tested:</w:t>
      </w:r>
      <w:r>
        <w:rPr>
          <w:rFonts w:ascii="Calibri" w:hAnsi="Calibri"/>
          <w:color w:val="2C3E50"/>
          <w:sz w:val="21"/>
        </w:rPr>
        <w:t xml:space="preserve"> Does the </w:t>
      </w:r>
      <w:r>
        <w:rPr>
          <w:rFonts w:ascii="Calibri" w:hAnsi="Calibri"/>
          <w:i/>
          <w:color w:val="2C3E50"/>
          <w:sz w:val="21"/>
        </w:rPr>
        <w:t>sequence context</w:t>
      </w:r>
      <w:r>
        <w:rPr>
          <w:rFonts w:ascii="Calibri" w:hAnsi="Calibri"/>
          <w:color w:val="2C3E50"/>
          <w:sz w:val="21"/>
        </w:rPr>
        <w:t xml:space="preserve"> matter? This arm differs from arm B in that the prompt arrives at the exact moment of LP completion (not 48h later), and explicitly frames video as step 2 of a workflow. If arm C &gt;&gt; arm B, the </w:t>
      </w:r>
      <w:r>
        <w:rPr>
          <w:rFonts w:ascii="Calibri" w:hAnsi="Calibri"/>
          <w:i/>
          <w:color w:val="2C3E50"/>
          <w:sz w:val="21"/>
        </w:rPr>
        <w:t>timing and framing</w:t>
      </w:r>
      <w:r>
        <w:rPr>
          <w:rFonts w:ascii="Calibri" w:hAnsi="Calibri"/>
          <w:color w:val="2C3E50"/>
          <w:sz w:val="21"/>
        </w:rPr>
        <w:t xml:space="preserve"> of the transition matters as much as the awareness.</w:t>
      </w:r>
    </w:p>
    <w:p>
      <w:pPr>
        <w:spacing w:before="80" w:after="40"/>
        <w:jc w:val="center"/>
      </w:pPr>
      <w:r>
        <w:rPr>
          <w:i/>
          <w:color w:val="BDC3C7"/>
          <w:sz w:val="18"/>
        </w:rPr>
        <w:t>Implementation requirements: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Modify lesson plan completion message in API delivery code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Requires conditional logic: only for users in arm C of the experiment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Message must be personalized with the actual LP topic and grade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 xml:space="preserve">A/B flag per user in database (new </w:t>
      </w:r>
      <w:r>
        <w:rPr>
          <w:rFonts w:ascii="Courier New" w:hAnsi="Courier New"/>
          <w:color w:val="2C3E50"/>
          <w:sz w:val="18"/>
        </w:rPr>
        <w:t>experiment_arm</w:t>
      </w:r>
      <w:r>
        <w:rPr>
          <w:rFonts w:ascii="Calibri" w:hAnsi="Calibri"/>
          <w:color w:val="2C3E50"/>
          <w:sz w:val="21"/>
        </w:rPr>
        <w:t xml:space="preserve"> column on </w:t>
      </w:r>
      <w:r>
        <w:rPr>
          <w:rFonts w:ascii="Courier New" w:hAnsi="Courier New"/>
          <w:color w:val="2C3E50"/>
          <w:sz w:val="18"/>
        </w:rPr>
        <w:t>users</w:t>
      </w:r>
      <w:r>
        <w:rPr>
          <w:rFonts w:ascii="Calibri" w:hAnsi="Calibri"/>
          <w:color w:val="2C3E50"/>
          <w:sz w:val="21"/>
        </w:rPr>
        <w:t xml:space="preserve"> table or separate </w:t>
      </w:r>
      <w:r>
        <w:rPr>
          <w:rFonts w:ascii="Courier New" w:hAnsi="Courier New"/>
          <w:color w:val="2C3E50"/>
          <w:sz w:val="18"/>
        </w:rPr>
        <w:t>experiments</w:t>
      </w:r>
      <w:r>
        <w:rPr>
          <w:rFonts w:ascii="Calibri" w:hAnsi="Calibri"/>
          <w:color w:val="2C3E50"/>
          <w:sz w:val="21"/>
        </w:rPr>
        <w:t xml:space="preserve"> table)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Key signal:</w:t>
      </w:r>
      <w:r>
        <w:rPr>
          <w:rFonts w:ascii="Calibri" w:hAnsi="Calibri"/>
          <w:color w:val="2C3E50"/>
          <w:sz w:val="21"/>
        </w:rPr>
        <w:t xml:space="preserve"> If arm C &gt;&gt; arm B → the pathway framing (not just awareness) drives adoption and retention. The LP→Video progression needs to be engineered, not just announced.</w:t>
      </w:r>
    </w:p>
    <w:p>
      <w:pPr>
        <w:spacing w:before="120" w:after="120"/>
        <w:pBdr>
          <w:bottom w:val="single" w:sz="4" w:space="1" w:color="BDC3C7"/>
        </w:pBdr>
      </w:pP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ARM D: Video-First Onboarding Tutorial (Tests H1 — Feature Value / Competence)</w:t>
      </w:r>
    </w:p>
    <w:p>
      <w:pPr>
        <w:spacing w:before="80" w:after="40"/>
        <w:jc w:val="center"/>
      </w:pPr>
      <w:r>
        <w:rPr>
          <w:i/>
          <w:color w:val="BDC3C7"/>
          <w:sz w:val="18"/>
        </w:rPr>
        <w:t>n = 400 users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 xml:space="preserve">An onboarding-style WhatsApp sequence (3 messages over 3 days) that teaches the user </w:t>
      </w:r>
      <w:r>
        <w:rPr>
          <w:rFonts w:ascii="Calibri" w:hAnsi="Calibri"/>
          <w:i/>
          <w:color w:val="2C3E50"/>
          <w:sz w:val="21"/>
        </w:rPr>
        <w:t>how</w:t>
      </w:r>
      <w:r>
        <w:rPr>
          <w:rFonts w:ascii="Calibri" w:hAnsi="Calibri"/>
          <w:color w:val="2C3E50"/>
          <w:sz w:val="21"/>
        </w:rPr>
        <w:t xml:space="preserve"> to use video generation and </w:t>
      </w:r>
      <w:r>
        <w:rPr>
          <w:rFonts w:ascii="Calibri" w:hAnsi="Calibri"/>
          <w:i/>
          <w:color w:val="2C3E50"/>
          <w:sz w:val="21"/>
        </w:rPr>
        <w:t>why</w:t>
      </w:r>
      <w:r>
        <w:rPr>
          <w:rFonts w:ascii="Calibri" w:hAnsi="Calibri"/>
          <w:color w:val="2C3E50"/>
          <w:sz w:val="21"/>
        </w:rPr>
        <w:t xml:space="preserve"> it helps students: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color w:val="2C3E50"/>
          <w:sz w:val="21"/>
        </w:rPr>
        <w:t>Day 1:</w:t>
      </w:r>
      <w:r>
        <w:rPr>
          <w:rFonts w:ascii="Calibri" w:hAnsi="Calibri"/>
          <w:color w:val="2C3E50"/>
          <w:sz w:val="21"/>
        </w:rPr>
        <w:t xml:space="preserve"> "Here's what Rumi video generation can do [example video link or description]. This is how one teacher in your region used it last week."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color w:val="2C3E50"/>
          <w:sz w:val="21"/>
        </w:rPr>
        <w:t>Day 2:</w:t>
      </w:r>
      <w:r>
        <w:rPr>
          <w:rFonts w:ascii="Calibri" w:hAnsi="Calibri"/>
          <w:color w:val="2C3E50"/>
          <w:sz w:val="21"/>
        </w:rPr>
        <w:t xml:space="preserve"> "To create a video, just send: 'Create a 2-minute video about photosynthesis for Grade 5'. Try it now."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color w:val="2C3E50"/>
          <w:sz w:val="21"/>
        </w:rPr>
        <w:t>Day 3 (only if no video attempt):</w:t>
      </w:r>
      <w:r>
        <w:rPr>
          <w:rFonts w:ascii="Calibri" w:hAnsi="Calibri"/>
          <w:color w:val="2C3E50"/>
          <w:sz w:val="21"/>
        </w:rPr>
        <w:t xml:space="preserve"> "Your students remember 65% more when they watch a short video vs reading. Ready to try? Send any topic."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This arm does not tie video to a specific lesson plan moment. It provides motivation, social proof, and step-by-step guidance as a standalone educational sequence.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Mechanism being tested:</w:t>
      </w:r>
      <w:r>
        <w:rPr>
          <w:rFonts w:ascii="Calibri" w:hAnsi="Calibri"/>
          <w:color w:val="2C3E50"/>
          <w:sz w:val="21"/>
        </w:rPr>
        <w:t xml:space="preserve"> Does the intrinsic value of video — once clearly explained and demonstrated — drive adoption and retention? If arm D &gt;&gt; arm A but arm D ≈ arm B/C, the content itself drives value (not just sequence or timing). If arm D &gt; all others, the barrier is lack of </w:t>
      </w:r>
      <w:r>
        <w:rPr>
          <w:rFonts w:ascii="Calibri" w:hAnsi="Calibri"/>
          <w:i/>
          <w:color w:val="2C3E50"/>
          <w:sz w:val="21"/>
        </w:rPr>
        <w:t>perceived value</w:t>
      </w:r>
      <w:r>
        <w:rPr>
          <w:rFonts w:ascii="Calibri" w:hAnsi="Calibri"/>
          <w:color w:val="2C3E50"/>
          <w:sz w:val="21"/>
        </w:rPr>
        <w:t>, not discoverability.</w:t>
      </w:r>
    </w:p>
    <w:p>
      <w:pPr>
        <w:spacing w:before="80" w:after="40"/>
        <w:jc w:val="center"/>
      </w:pPr>
      <w:r>
        <w:rPr>
          <w:i/>
          <w:color w:val="BDC3C7"/>
          <w:sz w:val="18"/>
        </w:rPr>
        <w:t>Implementation requirements: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 xml:space="preserve">Scheduled message queue in </w:t>
      </w:r>
      <w:r>
        <w:rPr>
          <w:rFonts w:ascii="Courier New" w:hAnsi="Courier New"/>
          <w:color w:val="2C3E50"/>
          <w:sz w:val="18"/>
        </w:rPr>
        <w:t>whatsapp-service/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Conditional send (skip day 2/3 if user already sent a video request)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Social proof message requires a real anonymized example from existing LP→Video users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Key signal:</w:t>
      </w:r>
      <w:r>
        <w:rPr>
          <w:rFonts w:ascii="Calibri" w:hAnsi="Calibri"/>
          <w:color w:val="2C3E50"/>
          <w:sz w:val="21"/>
        </w:rPr>
        <w:t xml:space="preserve"> Highest-cost arm. If arm D outperforms all others, invest in onboarding. If arm D ≈ arm B or C, the simpler/cheaper nudge is equally effective.</w:t>
      </w:r>
    </w:p>
    <w:p>
      <w:pPr>
        <w:spacing w:before="120" w:after="120"/>
        <w:pBdr>
          <w:bottom w:val="single" w:sz="4" w:space="1" w:color="BDC3C7"/>
        </w:pBdr>
      </w:pPr>
    </w:p>
    <w:p>
      <w:pPr>
        <w:spacing w:before="320" w:after="120"/>
        <w:shd w:val="clear" w:color="auto" w:fill="1F77B4"/>
        <w:ind w:left="216" w:right="0"/>
      </w:pPr>
      <w:r>
        <w:rPr>
          <w:rFonts w:ascii="Calibri" w:hAnsi="Calibri"/>
          <w:b/>
          <w:color w:val="FFFFFF"/>
          <w:sz w:val="28"/>
        </w:rPr>
        <w:t xml:space="preserve">  5. RANDOMIZATION STRATEGY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Unit and method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 xml:space="preserve">Randomize at the </w:t>
      </w:r>
      <w:r>
        <w:rPr>
          <w:rFonts w:ascii="Calibri" w:hAnsi="Calibri"/>
          <w:b/>
          <w:color w:val="2C3E50"/>
          <w:sz w:val="21"/>
        </w:rPr>
        <w:t>individual user level</w:t>
      </w:r>
      <w:r>
        <w:rPr>
          <w:rFonts w:ascii="Calibri" w:hAnsi="Calibri"/>
          <w:color w:val="2C3E50"/>
          <w:sz w:val="21"/>
        </w:rPr>
        <w:t xml:space="preserve"> using a deterministic hash of user UUID:</w:t>
      </w:r>
    </w:p>
    <w:p>
      <w:pPr>
        <w:spacing w:before="80" w:after="80"/>
        <w:ind w:left="432"/>
        <w:shd w:val="clear" w:color="auto" w:fill="ECF0F1"/>
      </w:pPr>
      <w:r>
        <w:rPr>
          <w:rFonts w:ascii="Courier New" w:hAnsi="Courier New"/>
          <w:color w:val="2C3E50"/>
          <w:sz w:val="17"/>
        </w:rPr>
        <w:t>import hashlib</w:t>
        <w:br/>
        <w:br/>
        <w:t>def assign_arm(user_id: str) -&gt; str:</w:t>
        <w:br/>
        <w:t xml:space="preserve">    """Deterministically assign user to experiment arm."""</w:t>
        <w:br/>
        <w:t xml:space="preserve">    experiment_salt = "rumi-video-rct-2026-v1"</w:t>
        <w:br/>
        <w:t xml:space="preserve">    hash_val = int(hashlib.md5(f"{experiment_salt}-{user_id}".encode()).hexdigest(), 16)</w:t>
        <w:br/>
        <w:t xml:space="preserve">    bucket = hash_val % 4</w:t>
        <w:br/>
        <w:t xml:space="preserve">    return ["control", "arm_b_nudge", "arm_c_context", "arm_d_onboarding"][bucket]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This ensures: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Assignment is reproducible (same user always maps to same arm)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No database write needed at enrollment time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Distribution is approximately uniform (25%/25%/25%/25%)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Can be verified before launch by dry-running on existing user IDs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Eligibility criteria (at time of enrollment)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Users must meet ALL of the following to be enrolled:</w:t>
      </w:r>
    </w:p>
    <w:p>
      <w:pPr>
        <w:spacing w:before="0" w:after="40"/>
        <w:ind w:left="432" w:hanging="432"/>
      </w:pPr>
      <w:r>
        <w:rPr>
          <w:rFonts w:ascii="Calibri" w:hAnsi="Calibri"/>
          <w:color w:val="2C3E50"/>
          <w:sz w:val="21"/>
        </w:rPr>
        <w:t xml:space="preserve">1. </w:t>
      </w:r>
      <w:r>
        <w:rPr>
          <w:rFonts w:ascii="Courier New" w:hAnsi="Courier New"/>
          <w:color w:val="2C3E50"/>
          <w:sz w:val="18"/>
        </w:rPr>
        <w:t>COALESCE(is_test_user, false) = false</w:t>
      </w:r>
    </w:p>
    <w:p>
      <w:pPr>
        <w:spacing w:before="0" w:after="40"/>
        <w:ind w:left="432" w:hanging="432"/>
      </w:pPr>
      <w:r>
        <w:rPr>
          <w:rFonts w:ascii="Calibri" w:hAnsi="Calibri"/>
          <w:color w:val="2C3E50"/>
          <w:sz w:val="21"/>
        </w:rPr>
        <w:t xml:space="preserve">2. At least 1 completed </w:t>
      </w:r>
      <w:r>
        <w:rPr>
          <w:rFonts w:ascii="Courier New" w:hAnsi="Courier New"/>
          <w:color w:val="2C3E50"/>
          <w:sz w:val="18"/>
        </w:rPr>
        <w:t>lesson_plan_request</w:t>
      </w:r>
    </w:p>
    <w:p>
      <w:pPr>
        <w:spacing w:before="0" w:after="40"/>
        <w:ind w:left="432" w:hanging="432"/>
      </w:pPr>
      <w:r>
        <w:rPr>
          <w:rFonts w:ascii="Calibri" w:hAnsi="Calibri"/>
          <w:color w:val="2C3E50"/>
          <w:sz w:val="21"/>
        </w:rPr>
        <w:t xml:space="preserve">3. Zero completed </w:t>
      </w:r>
      <w:r>
        <w:rPr>
          <w:rFonts w:ascii="Courier New" w:hAnsi="Courier New"/>
          <w:color w:val="2C3E50"/>
          <w:sz w:val="18"/>
        </w:rPr>
        <w:t>video_requests</w:t>
      </w:r>
      <w:r>
        <w:rPr>
          <w:rFonts w:ascii="Calibri" w:hAnsi="Calibri"/>
          <w:color w:val="2C3E50"/>
          <w:sz w:val="21"/>
        </w:rPr>
        <w:t xml:space="preserve"> (never tried video)</w:t>
      </w:r>
    </w:p>
    <w:p>
      <w:pPr>
        <w:spacing w:before="0" w:after="40"/>
        <w:ind w:left="432" w:hanging="432"/>
      </w:pPr>
      <w:r>
        <w:rPr>
          <w:rFonts w:ascii="Calibri" w:hAnsi="Calibri"/>
          <w:color w:val="2C3E50"/>
          <w:sz w:val="21"/>
        </w:rPr>
        <w:t>4. Account created ≥ 7 days ago (exclude brand-new users in onboarding chaos)</w:t>
      </w:r>
    </w:p>
    <w:p>
      <w:pPr>
        <w:spacing w:before="0" w:after="40"/>
        <w:ind w:left="432" w:hanging="432"/>
      </w:pPr>
      <w:r>
        <w:rPr>
          <w:rFonts w:ascii="Calibri" w:hAnsi="Calibri"/>
          <w:color w:val="2C3E50"/>
          <w:sz w:val="21"/>
        </w:rPr>
        <w:t>5. Sent at least 1 message in the past 14 days (exclude already-churned users)</w:t>
      </w:r>
    </w:p>
    <w:p>
      <w:pPr>
        <w:spacing w:before="0" w:after="40"/>
        <w:ind w:left="432" w:hanging="432"/>
      </w:pPr>
      <w:r>
        <w:rPr>
          <w:rFonts w:ascii="Calibri" w:hAnsi="Calibri"/>
          <w:color w:val="2C3E50"/>
          <w:sz w:val="21"/>
        </w:rPr>
        <w:t xml:space="preserve">6. </w:t>
      </w:r>
      <w:r>
        <w:rPr>
          <w:rFonts w:ascii="Courier New" w:hAnsi="Courier New"/>
          <w:color w:val="2C3E50"/>
          <w:sz w:val="18"/>
        </w:rPr>
        <w:t>registration_completed = true</w:t>
      </w:r>
      <w:r>
        <w:rPr>
          <w:rFonts w:ascii="Calibri" w:hAnsi="Calibri"/>
          <w:color w:val="2C3E50"/>
          <w:sz w:val="21"/>
        </w:rPr>
        <w:t xml:space="preserve"> (exclude unregistered users who may not understand the platform)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Baseline check (pre-experiment)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Before launching, verify that the 4 arms are statistically equivalent on: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Average lesson plans completed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 xml:space="preserve">Account age (days since </w:t>
      </w:r>
      <w:r>
        <w:rPr>
          <w:rFonts w:ascii="Courier New" w:hAnsi="Courier New"/>
          <w:color w:val="2C3E50"/>
          <w:sz w:val="18"/>
        </w:rPr>
        <w:t>users.created_at</w:t>
      </w:r>
      <w:r>
        <w:rPr>
          <w:rFonts w:ascii="Calibri" w:hAnsi="Calibri"/>
          <w:color w:val="2C3E50"/>
          <w:sz w:val="21"/>
        </w:rPr>
        <w:t>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Active days in the 4 weeks before enrollment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Registration status breakdown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Organization/partner breakdown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Run chi-squared and Kruskal-Wallis tests. If any arm differs significantly (p &lt; 0.05), re-randomize with a different salt.</w:t>
      </w:r>
    </w:p>
    <w:p>
      <w:pPr>
        <w:spacing w:before="120" w:after="120"/>
        <w:pBdr>
          <w:bottom w:val="single" w:sz="4" w:space="1" w:color="BDC3C7"/>
        </w:pBdr>
      </w:pPr>
    </w:p>
    <w:p>
      <w:pPr>
        <w:spacing w:before="320" w:after="120"/>
        <w:shd w:val="clear" w:color="auto" w:fill="1F77B4"/>
        <w:ind w:left="216" w:right="0"/>
      </w:pPr>
      <w:r>
        <w:rPr>
          <w:rFonts w:ascii="Calibri" w:hAnsi="Calibri"/>
          <w:b/>
          <w:color w:val="FFFFFF"/>
          <w:sz w:val="28"/>
        </w:rPr>
        <w:t xml:space="preserve">  6. SAMPLE SIZE &amp; STATISTICAL POWER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Assumptions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Based on existing LP-only baseline data: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color w:val="2C3E50"/>
          <w:sz w:val="21"/>
        </w:rPr>
        <w:t>Baseline week-8 retention:</w:t>
      </w:r>
      <w:r>
        <w:rPr>
          <w:rFonts w:ascii="Calibri" w:hAnsi="Calibri"/>
          <w:color w:val="2C3E50"/>
          <w:sz w:val="21"/>
        </w:rPr>
        <w:t xml:space="preserve"> 3.2% (arm A expected)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color w:val="2C3E50"/>
          <w:sz w:val="21"/>
        </w:rPr>
        <w:t>Minimum detectable effect:</w:t>
      </w:r>
      <w:r>
        <w:rPr>
          <w:rFonts w:ascii="Calibri" w:hAnsi="Calibri"/>
          <w:color w:val="2C3E50"/>
          <w:sz w:val="21"/>
        </w:rPr>
        <w:t xml:space="preserve"> We want to detect if any arm reaches ≥ 7% week-8 retention (a 2x lift — practically meaningful for the business)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color w:val="2C3E50"/>
          <w:sz w:val="21"/>
        </w:rPr>
        <w:t>Statistical power (1-β):</w:t>
      </w:r>
      <w:r>
        <w:rPr>
          <w:rFonts w:ascii="Calibri" w:hAnsi="Calibri"/>
          <w:color w:val="2C3E50"/>
          <w:sz w:val="21"/>
        </w:rPr>
        <w:t xml:space="preserve"> 80%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color w:val="2C3E50"/>
          <w:sz w:val="21"/>
        </w:rPr>
        <w:t>Significance level (α):</w:t>
      </w:r>
      <w:r>
        <w:rPr>
          <w:rFonts w:ascii="Calibri" w:hAnsi="Calibri"/>
          <w:color w:val="2C3E50"/>
          <w:sz w:val="21"/>
        </w:rPr>
        <w:t xml:space="preserve"> 0.05 (two-tailed)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color w:val="2C3E50"/>
          <w:sz w:val="21"/>
        </w:rPr>
        <w:t>Test:</w:t>
      </w:r>
      <w:r>
        <w:rPr>
          <w:rFonts w:ascii="Calibri" w:hAnsi="Calibri"/>
          <w:color w:val="2C3E50"/>
          <w:sz w:val="21"/>
        </w:rPr>
        <w:t xml:space="preserve"> Chi-squared test of proportions (binary outcome: retained at week 8 yes/no)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Calculation</w:t>
      </w:r>
    </w:p>
    <w:p>
      <w:pPr>
        <w:spacing w:before="80" w:after="80"/>
        <w:ind w:left="432"/>
        <w:shd w:val="clear" w:color="auto" w:fill="ECF0F1"/>
      </w:pPr>
      <w:r>
        <w:rPr>
          <w:rFonts w:ascii="Courier New" w:hAnsi="Courier New"/>
          <w:color w:val="2C3E50"/>
          <w:sz w:val="17"/>
        </w:rPr>
        <w:t>n = (Z_α/2 + Z_β)² × [p1(1-p1) + p2(1-p2)] / (p1 - p2)²</w:t>
        <w:br/>
        <w:br/>
        <w:t>Where:</w:t>
        <w:br/>
        <w:t xml:space="preserve">  Z_α/2 = 1.96 (two-tailed α=0.05)</w:t>
        <w:br/>
        <w:t xml:space="preserve">  Z_β   = 0.84 (power = 0.80)</w:t>
        <w:br/>
        <w:t xml:space="preserve">  p1    = 0.032 (control: 3.2%)</w:t>
        <w:br/>
        <w:t xml:space="preserve">  p2    = 0.070 (treatment: 7.0%)</w:t>
        <w:br/>
        <w:br/>
        <w:t>n ≈ (1.96 + 0.84)² × [0.032×0.968 + 0.070×0.930] / (0.032 - 0.070)²</w:t>
        <w:br/>
        <w:t>n ≈ 7.84 × [0.031 + 0.065] / 0.001444</w:t>
        <w:br/>
        <w:t>n ≈ 7.84 × 0.096 / 0.001444</w:t>
        <w:br/>
        <w:t>n ≈ 521 per arm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Recommendation: 600 users per arm</w:t>
      </w:r>
      <w:r>
        <w:rPr>
          <w:rFonts w:ascii="Calibri" w:hAnsi="Calibri"/>
          <w:color w:val="2C3E50"/>
          <w:sz w:val="21"/>
        </w:rPr>
        <w:t xml:space="preserve"> (buffer for dropout, ineligibility at enrollment time, and potential SUTVA violations). Total: 2,400 users.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Available pool:</w:t>
      </w:r>
      <w:r>
        <w:rPr>
          <w:rFonts w:ascii="Calibri" w:hAnsi="Calibri"/>
          <w:color w:val="2C3E50"/>
          <w:sz w:val="21"/>
        </w:rPr>
        <w:t xml:space="preserve"> 1,934 LP-only users. With eligibility filters (active in last 14 days, registered), the eligible pool will be approximately 800–1,200 users. This means: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You may only be able to run 2 treatment arms vs control simultaneously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color w:val="2C3E50"/>
          <w:sz w:val="21"/>
        </w:rPr>
        <w:t>Prioritize arms B and C first</w:t>
      </w:r>
      <w:r>
        <w:rPr>
          <w:rFonts w:ascii="Calibri" w:hAnsi="Calibri"/>
          <w:color w:val="2C3E50"/>
          <w:sz w:val="21"/>
        </w:rPr>
        <w:t xml:space="preserve"> (cheapest to implement, most distinct hypotheses)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Run arm D in a follow-up experiment if B/C show a significant effect</w:t>
      </w:r>
    </w:p>
    <w:p>
      <w:pPr>
        <w:spacing w:before="120" w:after="120"/>
        <w:pBdr>
          <w:bottom w:val="single" w:sz="4" w:space="1" w:color="BDC3C7"/>
        </w:pBdr>
      </w:pPr>
    </w:p>
    <w:p>
      <w:pPr>
        <w:spacing w:before="320" w:after="120"/>
        <w:shd w:val="clear" w:color="auto" w:fill="1F77B4"/>
        <w:ind w:left="216" w:right="0"/>
      </w:pPr>
      <w:r>
        <w:rPr>
          <w:rFonts w:ascii="Calibri" w:hAnsi="Calibri"/>
          <w:b/>
          <w:color w:val="FFFFFF"/>
          <w:sz w:val="28"/>
        </w:rPr>
        <w:t xml:space="preserve">  7. TIMELINE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Phase 1 — Preparation (Weeks 1–2)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3249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3249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 xml:space="preserve">Add </w:t>
            </w:r>
            <w:r>
              <w:rPr>
                <w:rFonts w:ascii="Courier New" w:hAnsi="Courier New"/>
                <w:color w:val="2C3E50"/>
                <w:sz w:val="18"/>
              </w:rPr>
              <w:t>experiment_arm</w:t>
            </w:r>
            <w:r>
              <w:rPr>
                <w:rFonts w:ascii="Calibri" w:hAnsi="Calibri"/>
                <w:color w:val="2C3E50"/>
                <w:sz w:val="18"/>
              </w:rPr>
              <w:t xml:space="preserve"> column to users or create </w:t>
            </w:r>
            <w:r>
              <w:rPr>
                <w:rFonts w:ascii="Courier New" w:hAnsi="Courier New"/>
                <w:color w:val="2C3E50"/>
                <w:sz w:val="18"/>
              </w:rPr>
              <w:t>experiments</w:t>
            </w:r>
            <w:r>
              <w:rPr>
                <w:rFonts w:ascii="Calibri" w:hAnsi="Calibri"/>
                <w:color w:val="2C3E50"/>
                <w:sz w:val="18"/>
              </w:rPr>
              <w:t xml:space="preserve"> table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Engineering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Stores arm assignment + enrollment date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Implement arm assignment logic (hash function above)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Engineering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Must be deployed before enrollment</w:t>
            </w:r>
          </w:p>
        </w:tc>
      </w:tr>
      <w:tr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Audit eligible users against eligibility criteria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Analytics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Verify pool size before committing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Baseline balance check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Analytics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Verify 4 arms are statistically equivalent</w:t>
            </w:r>
          </w:p>
        </w:tc>
      </w:tr>
      <w:tr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Build scheduled message delivery in whatsapp-service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Engineering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Arms B, C, D each need message triggers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Write and review message copy for all 3 treatment arms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Product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Critical — test copy with 2–3 real teachers before launch</w:t>
            </w:r>
          </w:p>
        </w:tc>
      </w:tr>
      <w:tr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Ethics review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Leadership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Informed consent? Data handling?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Pre-register the experiment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Analytics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Write down hypotheses BEFORE seeing data to prevent HARKing</w:t>
            </w:r>
          </w:p>
        </w:tc>
      </w:tr>
    </w:tbl>
    <w:p/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Phase 2 — Enrollment (Weeks 3–6, rolling)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Enroll eligible users as they complete new lesson plans (not all at once)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Rolling enrollment: when a qualifying user completes a lesson plan, check eligibility → assign arm → log enrollment date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Cap at 600 per arm — once an arm is full, stop enrolling to it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Monitor enrollment rate weekly. If too slow, loosen eligibility criteria (e.g., drop the "active in 14 days" requirement)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Phase 3 — Observation (Weeks 7–14)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Lock enrollment: no new users added after week 6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Monitor message delivery success rates (failed WhatsApp sends must be logged)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Track video_request creation events daily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Weekly interim analysis at weeks 2 and 4 post-treatment (not for stopping — for health monitoring only)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color w:val="2C3E50"/>
          <w:sz w:val="21"/>
        </w:rPr>
        <w:t>No peeking rule:</w:t>
      </w:r>
      <w:r>
        <w:rPr>
          <w:rFonts w:ascii="Calibri" w:hAnsi="Calibri"/>
          <w:color w:val="2C3E50"/>
          <w:sz w:val="21"/>
        </w:rPr>
        <w:t xml:space="preserve"> Do not run the primary analysis until week 8 post-enrollment is complete for all enrolled users. Early peeking inflates false positive rate.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Phase 4 — Analysis (Weeks 15–16)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Primary analysis: week-8 retention by arm (chi-squared test)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Secondary analysis: active days survival curves, time-to-first-video, video→LP feedback loops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Heterogeneous treatment effects: does the effect differ by partner/organization? By account age? By teacher grade level?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Write up findings and share with stakeholders</w:t>
      </w:r>
    </w:p>
    <w:p>
      <w:pPr>
        <w:spacing w:before="120" w:after="120"/>
        <w:pBdr>
          <w:bottom w:val="single" w:sz="4" w:space="1" w:color="BDC3C7"/>
        </w:pBdr>
      </w:pPr>
    </w:p>
    <w:p>
      <w:pPr>
        <w:spacing w:before="320" w:after="120"/>
        <w:shd w:val="clear" w:color="auto" w:fill="1F77B4"/>
        <w:ind w:left="216" w:right="0"/>
      </w:pPr>
      <w:r>
        <w:rPr>
          <w:rFonts w:ascii="Calibri" w:hAnsi="Calibri"/>
          <w:b/>
          <w:color w:val="FFFFFF"/>
          <w:sz w:val="28"/>
        </w:rPr>
        <w:t xml:space="preserve">  8. OUTCOME METRICS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Primary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249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3249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When measured</w:t>
            </w:r>
          </w:p>
        </w:tc>
      </w:tr>
      <w:tr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Week-8 Retention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% of arm users with ≥1 conversation in week 8 after enrollment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8 weeks post-enrollment</w:t>
            </w:r>
          </w:p>
        </w:tc>
      </w:tr>
    </w:tbl>
    <w:p/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Secondary Outcomes (all measured at week 8 unless noted)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249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3249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Week-1, 2, 4 retention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Retention at earlier timepoints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Characterizes the retention curve shape, not just endpoint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Video adoption rate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% of arm users who completed ≥1 video_request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Measures whether nudge actually caused video trial</w:t>
            </w:r>
          </w:p>
        </w:tc>
      </w:tr>
      <w:tr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Active days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COUNT(DISTINCT conversation date) in 8-week window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Higher resolution than binary retention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Active weeks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COUNT(DISTINCT week) with ≥1 message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Measures consistency of engagement</w:t>
            </w:r>
          </w:p>
        </w:tc>
      </w:tr>
      <w:tr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Lesson plan requests (post-enrollment)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Count of LPs created after enrollment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Does video adoption suppress or enhance LP use?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Time to first video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Days from enrollment to first video_request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If treatment arm reduces this, nudge reduced friction</w:t>
            </w:r>
          </w:p>
        </w:tc>
      </w:tr>
      <w:tr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Messages sent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Total conversations.role='user' count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Breadth of engagement</w:t>
            </w:r>
          </w:p>
        </w:tc>
      </w:tr>
    </w:tbl>
    <w:p/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Guardrail Metrics (should NOT change)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249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3249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Why it's a guardrail</w:t>
            </w:r>
          </w:p>
        </w:tc>
      </w:tr>
      <w:tr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Lesson plan completion rate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Must not decrease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We don't want nudging toward video to crowd out LP usage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Negative feedback / opt-outs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Must not increase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Nudging must not feel spammy or intrusive</w:t>
            </w:r>
          </w:p>
        </w:tc>
      </w:tr>
      <w:tr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WhatsApp message open rate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Should increase or stay flat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If drop → message is being ignored or blocked</w:t>
            </w:r>
          </w:p>
        </w:tc>
      </w:tr>
    </w:tbl>
    <w:p/>
    <w:p>
      <w:pPr>
        <w:spacing w:before="120" w:after="120"/>
        <w:pBdr>
          <w:bottom w:val="single" w:sz="4" w:space="1" w:color="BDC3C7"/>
        </w:pBdr>
      </w:pPr>
    </w:p>
    <w:p>
      <w:pPr>
        <w:spacing w:before="320" w:after="120"/>
        <w:shd w:val="clear" w:color="auto" w:fill="1F77B4"/>
        <w:ind w:left="216" w:right="0"/>
      </w:pPr>
      <w:r>
        <w:rPr>
          <w:rFonts w:ascii="Calibri" w:hAnsi="Calibri"/>
          <w:b/>
          <w:color w:val="FFFFFF"/>
          <w:sz w:val="28"/>
        </w:rPr>
        <w:t xml:space="preserve">  9. ANALYSIS PLAN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Primary analysis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Chi-squared test comparing arm A (control) vs each treatment arm on week-8 binary retention:</w:t>
      </w:r>
    </w:p>
    <w:p>
      <w:pPr>
        <w:spacing w:before="80" w:after="80"/>
        <w:ind w:left="432"/>
        <w:shd w:val="clear" w:color="auto" w:fill="ECF0F1"/>
      </w:pPr>
      <w:r>
        <w:rPr>
          <w:rFonts w:ascii="Courier New" w:hAnsi="Courier New"/>
          <w:color w:val="2C3E50"/>
          <w:sz w:val="17"/>
        </w:rPr>
        <w:t>from scipy.stats import chi2_contingency, fisher_exact</w:t>
        <w:br/>
        <w:t>import pandas as pd</w:t>
        <w:br/>
        <w:br/>
        <w:t>def compare_retention(control_retained, control_total, treatment_retained, treatment_total):</w:t>
        <w:br/>
        <w:t xml:space="preserve">    """Chi-squared test for retention rate difference."""</w:t>
        <w:br/>
        <w:t xml:space="preserve">    table = [</w:t>
        <w:br/>
        <w:t xml:space="preserve">        [treatment_retained, treatment_total - treatment_retained],</w:t>
        <w:br/>
        <w:t xml:space="preserve">        [control_retained, control_total - control_retained]</w:t>
        <w:br/>
        <w:t xml:space="preserve">    ]</w:t>
        <w:br/>
        <w:t xml:space="preserve">    chi2, p_value, dof, expected = chi2_contingency(table)</w:t>
        <w:br/>
        <w:t xml:space="preserve">    </w:t>
        <w:br/>
        <w:t xml:space="preserve">    control_rate = control_retained / control_total</w:t>
        <w:br/>
        <w:t xml:space="preserve">    treatment_rate = treatment_retained / treatment_total</w:t>
        <w:br/>
        <w:t xml:space="preserve">    relative_lift = (treatment_rate - control_rate) / control_rate</w:t>
        <w:br/>
        <w:br/>
        <w:t xml:space="preserve">    return {</w:t>
        <w:br/>
        <w:t xml:space="preserve">        'control_rate': control_rate,</w:t>
        <w:br/>
        <w:t xml:space="preserve">        'treatment_rate': treatment_rate,</w:t>
        <w:br/>
        <w:t xml:space="preserve">        'relative_lift': f"{relative_lift:.1%}",</w:t>
        <w:br/>
        <w:t xml:space="preserve">        'chi2': chi2,</w:t>
        <w:br/>
        <w:t xml:space="preserve">        'p_value': p_value,</w:t>
        <w:br/>
        <w:t xml:space="preserve">        'significant': p_value &lt; 0.05</w:t>
        <w:br/>
        <w:t xml:space="preserve">    }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Multiple comparisons correction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 xml:space="preserve">We are running 3 independent tests (B vs A, C vs A, D vs A). Apply </w:t>
      </w:r>
      <w:r>
        <w:rPr>
          <w:rFonts w:ascii="Calibri" w:hAnsi="Calibri"/>
          <w:b/>
          <w:color w:val="2C3E50"/>
          <w:sz w:val="21"/>
        </w:rPr>
        <w:t>Bonferroni correction</w:t>
      </w:r>
      <w:r>
        <w:rPr>
          <w:rFonts w:ascii="Calibri" w:hAnsi="Calibri"/>
          <w:color w:val="2C3E50"/>
          <w:sz w:val="21"/>
        </w:rPr>
        <w:t>: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Adjusted α = 0.05 / 3 = 0.017 per test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A result is only declared significant if p &lt; 0.017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Mediation analysis (key causal test)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This is the most important analysis. It answers: *</w:t>
      </w:r>
      <w:r>
        <w:rPr>
          <w:rFonts w:ascii="Calibri" w:hAnsi="Calibri"/>
          <w:i/>
          <w:color w:val="2C3E50"/>
          <w:sz w:val="21"/>
        </w:rPr>
        <w:t xml:space="preserve">"Does video adoption </w:t>
      </w:r>
      <w:r>
        <w:rPr>
          <w:rFonts w:ascii="Calibri" w:hAnsi="Calibri"/>
          <w:color w:val="2C3E50"/>
          <w:sz w:val="21"/>
        </w:rPr>
        <w:t>mediate</w:t>
      </w:r>
      <w:r>
        <w:rPr>
          <w:rFonts w:ascii="Calibri" w:hAnsi="Calibri"/>
          <w:i/>
          <w:color w:val="2C3E50"/>
          <w:sz w:val="21"/>
        </w:rPr>
        <w:t xml:space="preserve"> the relationship between the intervention and retention?"</w:t>
      </w:r>
      <w:r>
        <w:rPr>
          <w:rFonts w:ascii="Calibri" w:hAnsi="Calibri"/>
          <w:i/>
          <w:color w:val="2C3E50"/>
          <w:sz w:val="21"/>
        </w:rPr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If the causal chain is: Nudge → Video Adoption → Retention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Then:</w:t>
      </w:r>
    </w:p>
    <w:p>
      <w:pPr>
        <w:spacing w:before="0" w:after="40"/>
        <w:ind w:left="432" w:hanging="432"/>
      </w:pPr>
      <w:r>
        <w:rPr>
          <w:rFonts w:ascii="Calibri" w:hAnsi="Calibri"/>
          <w:color w:val="2C3E50"/>
          <w:sz w:val="21"/>
        </w:rPr>
        <w:t>1. Nudge must predict video adoption (check)</w:t>
      </w:r>
    </w:p>
    <w:p>
      <w:pPr>
        <w:spacing w:before="0" w:after="40"/>
        <w:ind w:left="432" w:hanging="432"/>
      </w:pPr>
      <w:r>
        <w:rPr>
          <w:rFonts w:ascii="Calibri" w:hAnsi="Calibri"/>
          <w:color w:val="2C3E50"/>
          <w:sz w:val="21"/>
        </w:rPr>
        <w:t>2. Video adoption must predict retention (already shown in observational data)</w:t>
      </w:r>
    </w:p>
    <w:p>
      <w:pPr>
        <w:spacing w:before="0" w:after="40"/>
        <w:ind w:left="432" w:hanging="432"/>
      </w:pPr>
      <w:r>
        <w:rPr>
          <w:rFonts w:ascii="Calibri" w:hAnsi="Calibri"/>
          <w:color w:val="2C3E50"/>
          <w:sz w:val="21"/>
        </w:rPr>
        <w:t>3. Nudge's effect on retention should reduce (or disappear) when we control for video adoption</w:t>
      </w:r>
    </w:p>
    <w:p>
      <w:pPr>
        <w:spacing w:before="80" w:after="80"/>
        <w:ind w:left="432"/>
        <w:shd w:val="clear" w:color="auto" w:fill="ECF0F1"/>
      </w:pPr>
      <w:r>
        <w:rPr>
          <w:rFonts w:ascii="Courier New" w:hAnsi="Courier New"/>
          <w:color w:val="2C3E50"/>
          <w:sz w:val="17"/>
        </w:rPr>
        <w:t>Step 1: Regress video_adopted ~ arm_assignment        (arm predicts video adoption)</w:t>
        <w:br/>
        <w:t>Step 2: Regress retained_week8 ~ arm_assignment       (arm predicts retention)</w:t>
        <w:br/>
        <w:t>Step 3: Regress retained_week8 ~ arm + video_adopted  (arm + video predicts retention)</w:t>
        <w:br/>
        <w:br/>
        <w:t>If coefficient on arm_assignment becomes non-significant in Step 3 → full mediation</w:t>
        <w:br/>
        <w:t>If coefficient shrinks but remains significant → partial mediation</w:t>
        <w:br/>
        <w:t>If coefficient unchanged → video adoption does NOT mediate the effect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 xml:space="preserve">This tells us whether the intervention works </w:t>
      </w:r>
      <w:r>
        <w:rPr>
          <w:rFonts w:ascii="Calibri" w:hAnsi="Calibri"/>
          <w:i/>
          <w:color w:val="2C3E50"/>
          <w:sz w:val="21"/>
        </w:rPr>
        <w:t>through</w:t>
      </w:r>
      <w:r>
        <w:rPr>
          <w:rFonts w:ascii="Calibri" w:hAnsi="Calibri"/>
          <w:color w:val="2C3E50"/>
          <w:sz w:val="21"/>
        </w:rPr>
        <w:t xml:space="preserve"> video, or through some other mechanism (e.g., just knowing Rumi cares about you is enough to feel more engaged).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Heterogeneous treatment effects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Sub-group analyses to run:</w:t>
      </w:r>
    </w:p>
    <w:p>
      <w:pPr>
        <w:spacing w:before="0" w:after="40"/>
        <w:ind w:left="432" w:hanging="432"/>
      </w:pPr>
      <w:r>
        <w:rPr>
          <w:rFonts w:ascii="Calibri" w:hAnsi="Calibri"/>
          <w:color w:val="2C3E50"/>
          <w:sz w:val="21"/>
        </w:rPr>
        <w:t xml:space="preserve">1. </w:t>
      </w:r>
      <w:r>
        <w:rPr>
          <w:rFonts w:ascii="Calibri" w:hAnsi="Calibri"/>
          <w:b/>
          <w:color w:val="2C3E50"/>
          <w:sz w:val="21"/>
        </w:rPr>
        <w:t>By partner/organization:</w:t>
      </w:r>
      <w:r>
        <w:rPr>
          <w:rFonts w:ascii="Calibri" w:hAnsi="Calibri"/>
          <w:color w:val="2C3E50"/>
          <w:sz w:val="21"/>
        </w:rPr>
        <w:t xml:space="preserve"> Does the effect differ for STEDA vs Taleemabad vs others?</w:t>
      </w:r>
    </w:p>
    <w:p>
      <w:pPr>
        <w:spacing w:before="0" w:after="40"/>
        <w:ind w:left="432" w:hanging="432"/>
      </w:pPr>
      <w:r>
        <w:rPr>
          <w:rFonts w:ascii="Calibri" w:hAnsi="Calibri"/>
          <w:color w:val="2C3E50"/>
          <w:sz w:val="21"/>
        </w:rPr>
        <w:t xml:space="preserve">2. </w:t>
      </w:r>
      <w:r>
        <w:rPr>
          <w:rFonts w:ascii="Calibri" w:hAnsi="Calibri"/>
          <w:b/>
          <w:color w:val="2C3E50"/>
          <w:sz w:val="21"/>
        </w:rPr>
        <w:t>By account age:</w:t>
      </w:r>
      <w:r>
        <w:rPr>
          <w:rFonts w:ascii="Calibri" w:hAnsi="Calibri"/>
          <w:color w:val="2C3E50"/>
          <w:sz w:val="21"/>
        </w:rPr>
        <w:t xml:space="preserve"> New users (0–30 days) vs older users (30+ days) — is onboarding intervention more effective for newer users?</w:t>
      </w:r>
    </w:p>
    <w:p>
      <w:pPr>
        <w:spacing w:before="0" w:after="40"/>
        <w:ind w:left="432" w:hanging="432"/>
      </w:pPr>
      <w:r>
        <w:rPr>
          <w:rFonts w:ascii="Calibri" w:hAnsi="Calibri"/>
          <w:color w:val="2C3E50"/>
          <w:sz w:val="21"/>
        </w:rPr>
        <w:t xml:space="preserve">3. </w:t>
      </w:r>
      <w:r>
        <w:rPr>
          <w:rFonts w:ascii="Calibri" w:hAnsi="Calibri"/>
          <w:b/>
          <w:color w:val="2C3E50"/>
          <w:sz w:val="21"/>
        </w:rPr>
        <w:t>By lesson plan volume:</w:t>
      </w:r>
      <w:r>
        <w:rPr>
          <w:rFonts w:ascii="Calibri" w:hAnsi="Calibri"/>
          <w:color w:val="2C3E50"/>
          <w:sz w:val="21"/>
        </w:rPr>
        <w:t xml:space="preserve"> Low LP users (1–2 LPs) vs high LP users (5+) — do more engaged users respond more?</w:t>
      </w:r>
    </w:p>
    <w:p>
      <w:pPr>
        <w:spacing w:before="0" w:after="40"/>
        <w:ind w:left="432" w:hanging="432"/>
      </w:pPr>
      <w:r>
        <w:rPr>
          <w:rFonts w:ascii="Calibri" w:hAnsi="Calibri"/>
          <w:color w:val="2C3E50"/>
          <w:sz w:val="21"/>
        </w:rPr>
        <w:t xml:space="preserve">4. </w:t>
      </w:r>
      <w:r>
        <w:rPr>
          <w:rFonts w:ascii="Calibri" w:hAnsi="Calibri"/>
          <w:b/>
          <w:color w:val="2C3E50"/>
          <w:sz w:val="21"/>
        </w:rPr>
        <w:t>By region/language:</w:t>
      </w:r>
      <w:r>
        <w:rPr>
          <w:rFonts w:ascii="Calibri" w:hAnsi="Calibri"/>
          <w:color w:val="2C3E50"/>
          <w:sz w:val="21"/>
        </w:rPr>
        <w:t xml:space="preserve"> Does the message framing resonate differently across languages?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Warning:</w:t>
      </w:r>
      <w:r>
        <w:rPr>
          <w:rFonts w:ascii="Calibri" w:hAnsi="Calibri"/>
          <w:color w:val="2C3E50"/>
          <w:sz w:val="21"/>
        </w:rPr>
        <w:t xml:space="preserve"> Sub-group analyses are exploratory. Do not use them as primary evidence. Pre-specify which sub-groups you plan to analyze before seeing the data.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Survival analysis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Plot Kaplan-Meier retention curves for each arm over 8 weeks. This is more informative than a single week-8 snapshot because it shows: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Whether treatment accelerates early engagement (steep week-1 effect)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Whether treatment effect sustains or fades (divergence at week 4 vs 8)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Whether control catches up over time (dilution of intent-to-treat effect)</w:t>
      </w:r>
    </w:p>
    <w:p>
      <w:pPr>
        <w:spacing w:before="120" w:after="120"/>
        <w:pBdr>
          <w:bottom w:val="single" w:sz="4" w:space="1" w:color="BDC3C7"/>
        </w:pBdr>
      </w:pPr>
    </w:p>
    <w:p>
      <w:pPr>
        <w:spacing w:before="320" w:after="120"/>
        <w:shd w:val="clear" w:color="auto" w:fill="1F77B4"/>
        <w:ind w:left="216" w:right="0"/>
      </w:pPr>
      <w:r>
        <w:rPr>
          <w:rFonts w:ascii="Calibri" w:hAnsi="Calibri"/>
          <w:b/>
          <w:color w:val="FFFFFF"/>
          <w:sz w:val="28"/>
        </w:rPr>
        <w:t xml:space="preserve">  10. CONFOUNDERS &amp; THREATS TO VALIDITY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Threat 1: Spillover / SUTVA Violation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Risk:</w:t>
      </w:r>
      <w:r>
        <w:rPr>
          <w:rFonts w:ascii="Calibri" w:hAnsi="Calibri"/>
          <w:color w:val="2C3E50"/>
          <w:sz w:val="21"/>
        </w:rPr>
        <w:t xml:space="preserve"> If two teachers from the same school are in different arms, they may talk to each other. A teacher in arm A (control) might hear about video from their arm-C colleague and try it anyway.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Mitigation:</w:t>
      </w:r>
      <w:r>
        <w:rPr>
          <w:rFonts w:ascii="Calibri" w:hAnsi="Calibri"/>
          <w:color w:val="2C3E50"/>
          <w:sz w:val="21"/>
        </w:rPr>
        <w:t xml:space="preserve"> Analyze contamination by tracking video adoption in the control arm. If control arm video adoption rate &gt; 5%, run a sensitivity analysis excluding schools with cross-arm exposure.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Note on WhatsApp group:</w:t>
      </w:r>
      <w:r>
        <w:rPr>
          <w:rFonts w:ascii="Calibri" w:hAnsi="Calibri"/>
          <w:color w:val="2C3E50"/>
          <w:sz w:val="21"/>
        </w:rPr>
        <w:t xml:space="preserve"> The Rumi WhatsApp group may spread awareness of video features organically. Monitor WhatsApp group message volume for any viral "did you try Rumi video?" conversations.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Threat 2: Non-Compliance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Risk:</w:t>
      </w:r>
      <w:r>
        <w:rPr>
          <w:rFonts w:ascii="Calibri" w:hAnsi="Calibri"/>
          <w:color w:val="2C3E50"/>
          <w:sz w:val="21"/>
        </w:rPr>
        <w:t xml:space="preserve"> Treatment users who receive the nudge may ignore it. Control users may stumble upon video anyway.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Mitigation:</w:t>
      </w:r>
      <w:r>
        <w:rPr>
          <w:rFonts w:ascii="Calibri" w:hAnsi="Calibri"/>
          <w:color w:val="2C3E50"/>
          <w:sz w:val="21"/>
        </w:rPr>
        <w:t xml:space="preserve"> Analyze both </w:t>
      </w:r>
      <w:r>
        <w:rPr>
          <w:rFonts w:ascii="Calibri" w:hAnsi="Calibri"/>
          <w:b/>
          <w:color w:val="2C3E50"/>
          <w:sz w:val="21"/>
        </w:rPr>
        <w:t>Intent-to-Treat (ITT)</w:t>
      </w:r>
      <w:r>
        <w:rPr>
          <w:rFonts w:ascii="Calibri" w:hAnsi="Calibri"/>
          <w:color w:val="2C3E50"/>
          <w:sz w:val="21"/>
        </w:rPr>
        <w:t xml:space="preserve"> and </w:t>
      </w:r>
      <w:r>
        <w:rPr>
          <w:rFonts w:ascii="Calibri" w:hAnsi="Calibri"/>
          <w:b/>
          <w:color w:val="2C3E50"/>
          <w:sz w:val="21"/>
        </w:rPr>
        <w:t>Complier Average Causal Effect (CACE)</w:t>
      </w:r>
      <w:r>
        <w:rPr>
          <w:rFonts w:ascii="Calibri" w:hAnsi="Calibri"/>
          <w:color w:val="2C3E50"/>
          <w:sz w:val="21"/>
        </w:rPr>
        <w:t>: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ITT: compare arms as-assigned (ignores whether they actually watched the message or used video)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 xml:space="preserve">CACE: among users who </w:t>
      </w:r>
      <w:r>
        <w:rPr>
          <w:rFonts w:ascii="Calibri" w:hAnsi="Calibri"/>
          <w:i/>
          <w:color w:val="2C3E50"/>
          <w:sz w:val="21"/>
        </w:rPr>
        <w:t>actually adopted video</w:t>
      </w:r>
      <w:r>
        <w:rPr>
          <w:rFonts w:ascii="Calibri" w:hAnsi="Calibri"/>
          <w:color w:val="2C3E50"/>
          <w:sz w:val="21"/>
        </w:rPr>
        <w:t>, what is the causal effect? (Use arm assignment as an instrumental variable)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Threat 3: Hawthorne Effect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Risk:</w:t>
      </w:r>
      <w:r>
        <w:rPr>
          <w:rFonts w:ascii="Calibri" w:hAnsi="Calibri"/>
          <w:color w:val="2C3E50"/>
          <w:sz w:val="21"/>
        </w:rPr>
        <w:t xml:space="preserve"> Simply being nudged (any nudge) makes users feel more "seen" and more likely to return to the platform — even if the video feature itself has no value. This would inflate all treatment arms equally.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Detection:</w:t>
      </w:r>
      <w:r>
        <w:rPr>
          <w:rFonts w:ascii="Calibri" w:hAnsi="Calibri"/>
          <w:color w:val="2C3E50"/>
          <w:sz w:val="21"/>
        </w:rPr>
        <w:t xml:space="preserve"> If all 3 treatment arms outperform control by similar margins, and video adoption rates are similar across treatment arms but retention differs → Hawthorne effect is likely.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Mitigation:</w:t>
      </w:r>
      <w:r>
        <w:rPr>
          <w:rFonts w:ascii="Calibri" w:hAnsi="Calibri"/>
          <w:color w:val="2C3E50"/>
          <w:sz w:val="21"/>
        </w:rPr>
        <w:t xml:space="preserve"> Consider adding an </w:t>
      </w:r>
      <w:r>
        <w:rPr>
          <w:rFonts w:ascii="Calibri" w:hAnsi="Calibri"/>
          <w:b/>
          <w:color w:val="2C3E50"/>
          <w:sz w:val="21"/>
        </w:rPr>
        <w:t>attention control arm</w:t>
      </w:r>
      <w:r>
        <w:rPr>
          <w:rFonts w:ascii="Calibri" w:hAnsi="Calibri"/>
          <w:color w:val="2C3E50"/>
          <w:sz w:val="21"/>
        </w:rPr>
        <w:t xml:space="preserve"> — a 5th arm that receives a general "we're here to help, keep using Rumi" message with no video mention. If this arm performs like arms B/C/D, the effect is Hawthorne, not video.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Threat 4: Novelty Effect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Risk:</w:t>
      </w:r>
      <w:r>
        <w:rPr>
          <w:rFonts w:ascii="Calibri" w:hAnsi="Calibri"/>
          <w:color w:val="2C3E50"/>
          <w:sz w:val="21"/>
        </w:rPr>
        <w:t xml:space="preserve"> The short-term boost from trying a new feature (video) fades after a few uses. Week-8 retention may not reflect long-term retention.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Mitigation:</w:t>
      </w:r>
      <w:r>
        <w:rPr>
          <w:rFonts w:ascii="Calibri" w:hAnsi="Calibri"/>
          <w:color w:val="2C3E50"/>
          <w:sz w:val="21"/>
        </w:rPr>
        <w:t xml:space="preserve"> Plan a 6-month follow-up analysis on the same cohort. Check whether week-8 retention translates to month-3 and month-6 retention.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Threat 5: Differential Attrition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Risk:</w:t>
      </w:r>
      <w:r>
        <w:rPr>
          <w:rFonts w:ascii="Calibri" w:hAnsi="Calibri"/>
          <w:color w:val="2C3E50"/>
          <w:sz w:val="21"/>
        </w:rPr>
        <w:t xml:space="preserve"> If treatment arm users churn </w:t>
      </w:r>
      <w:r>
        <w:rPr>
          <w:rFonts w:ascii="Calibri" w:hAnsi="Calibri"/>
          <w:i/>
          <w:color w:val="2C3E50"/>
          <w:sz w:val="21"/>
        </w:rPr>
        <w:t>before</w:t>
      </w:r>
      <w:r>
        <w:rPr>
          <w:rFonts w:ascii="Calibri" w:hAnsi="Calibri"/>
          <w:color w:val="2C3E50"/>
          <w:sz w:val="21"/>
        </w:rPr>
        <w:t xml:space="preserve"> they can try video (e.g., teacher goes on holiday), the experiment underestimates the true effect.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Detection:</w:t>
      </w:r>
      <w:r>
        <w:rPr>
          <w:rFonts w:ascii="Calibri" w:hAnsi="Calibri"/>
          <w:color w:val="2C3E50"/>
          <w:sz w:val="21"/>
        </w:rPr>
        <w:t xml:space="preserve"> Compare early churn rates (week 0–2) across arms. If treatment arms show higher early churn (unlikely but possible), investigate message delivery issues.</w:t>
      </w:r>
    </w:p>
    <w:p>
      <w:pPr>
        <w:spacing w:before="120" w:after="120"/>
        <w:pBdr>
          <w:bottom w:val="single" w:sz="4" w:space="1" w:color="BDC3C7"/>
        </w:pBdr>
      </w:pPr>
    </w:p>
    <w:p>
      <w:pPr>
        <w:spacing w:before="320" w:after="120"/>
        <w:shd w:val="clear" w:color="auto" w:fill="1F77B4"/>
        <w:ind w:left="216" w:right="0"/>
      </w:pPr>
      <w:r>
        <w:rPr>
          <w:rFonts w:ascii="Calibri" w:hAnsi="Calibri"/>
          <w:b/>
          <w:color w:val="FFFFFF"/>
          <w:sz w:val="28"/>
        </w:rPr>
        <w:t xml:space="preserve">  11. DECISION FRAMEWORK — WHAT TO DO WITH RESULTS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Outcome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3249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Interpretation</w:t>
            </w:r>
          </w:p>
        </w:tc>
        <w:tc>
          <w:tcPr>
            <w:tcW w:type="dxa" w:w="3249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Decision</w:t>
            </w:r>
          </w:p>
        </w:tc>
      </w:tr>
      <w:tr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All arms ≈ control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No causal effect of any nudge. Correlation is selection bias.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Do NOT invest in video promotion. Focus on other retention drivers.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Arm B &gt;&gt; control, C ≈ B, D ≈ B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Awareness/friction is the only bottleneck. Simple nudge is enough.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Deploy the arm-B message at scale. Low cost, high ROI.</w:t>
            </w:r>
          </w:p>
        </w:tc>
      </w:tr>
      <w:tr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Arm C &gt;&gt; arm B &gt;&gt; control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Pathway/sequence framing matters. In-context LP+video integration drives adoption.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Redesign the lesson plan completion flow to always suggest video as step 2.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Arm D &gt;&gt; all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 xml:space="preserve">Perceived value + social proof is the bottleneck. Users needed to understand </w:t>
            </w:r>
            <w:r>
              <w:rPr>
                <w:rFonts w:ascii="Calibri" w:hAnsi="Calibri"/>
                <w:i/>
                <w:color w:val="2C3E50"/>
                <w:sz w:val="18"/>
              </w:rPr>
              <w:t>why</w:t>
            </w:r>
            <w:r>
              <w:rPr>
                <w:rFonts w:ascii="Calibri" w:hAnsi="Calibri"/>
                <w:color w:val="2C3E50"/>
                <w:sz w:val="18"/>
              </w:rPr>
              <w:t>.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Invest in onboarding video education. May require teacher training resources.</w:t>
            </w:r>
          </w:p>
        </w:tc>
      </w:tr>
      <w:tr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Arms B+C &gt;&gt; control but D ≈ control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Contextual, timely nudges work. Standalone educational content does not.</w:t>
            </w:r>
          </w:p>
        </w:tc>
        <w:tc>
          <w:tcPr>
            <w:tcW w:type="dxa" w:w="3249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Simple contextual prompt is best. Avoid heavy onboarding investment.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All treatment arms &gt;&gt; control but mediation analysis shows no mediation through video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Something else is happening (Hawthorne, attention, feeling supported).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Run the attention control. Dig into what specifically arms B/C/D share.</w:t>
            </w:r>
          </w:p>
        </w:tc>
      </w:tr>
    </w:tbl>
    <w:p/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Minimum Viable Result to act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To justify a product change (making the arm C or B behavior the default for all new LP users):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p &lt; 0.017 on primary outcome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Absolute week-8 retention improvement ≥ 2 percentage points (from 3.2% to ≥ 5.2%)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No significant harm to guardrail metrics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Effect holds for at least 2 sub-groups (partner, region) to ensure generalizability</w:t>
      </w:r>
    </w:p>
    <w:p>
      <w:pPr>
        <w:spacing w:before="120" w:after="120"/>
        <w:pBdr>
          <w:bottom w:val="single" w:sz="4" w:space="1" w:color="BDC3C7"/>
        </w:pBdr>
      </w:pPr>
    </w:p>
    <w:p>
      <w:pPr>
        <w:spacing w:before="320" w:after="120"/>
        <w:shd w:val="clear" w:color="auto" w:fill="1F77B4"/>
        <w:ind w:left="216" w:right="0"/>
      </w:pPr>
      <w:r>
        <w:rPr>
          <w:rFonts w:ascii="Calibri" w:hAnsi="Calibri"/>
          <w:b/>
          <w:color w:val="FFFFFF"/>
          <w:sz w:val="28"/>
        </w:rPr>
        <w:t xml:space="preserve">  12. IMPLEMENTATION CHECKLIST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Engineering (2 weeks pre-launch)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 xml:space="preserve">[ ] Create </w:t>
      </w:r>
      <w:r>
        <w:rPr>
          <w:rFonts w:ascii="Courier New" w:hAnsi="Courier New"/>
          <w:color w:val="2C3E50"/>
          <w:sz w:val="18"/>
        </w:rPr>
        <w:t>user_experiments</w:t>
      </w:r>
      <w:r>
        <w:rPr>
          <w:rFonts w:ascii="Calibri" w:hAnsi="Calibri"/>
          <w:color w:val="2C3E50"/>
          <w:sz w:val="21"/>
        </w:rPr>
        <w:t xml:space="preserve"> table: </w:t>
      </w:r>
      <w:r>
        <w:rPr>
          <w:rFonts w:ascii="Courier New" w:hAnsi="Courier New"/>
          <w:color w:val="2C3E50"/>
          <w:sz w:val="18"/>
        </w:rPr>
        <w:t>(user_id, experiment_id, arm, enrolled_at, video_adopted_at, status)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[ ] Implement arm assignment hash function (deterministic, reproducible)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 xml:space="preserve">[ ] Build message trigger in </w:t>
      </w:r>
      <w:r>
        <w:rPr>
          <w:rFonts w:ascii="Courier New" w:hAnsi="Courier New"/>
          <w:color w:val="2C3E50"/>
          <w:sz w:val="18"/>
        </w:rPr>
        <w:t>whatsapp-service/</w:t>
      </w:r>
      <w:r>
        <w:rPr>
          <w:rFonts w:ascii="Calibri" w:hAnsi="Calibri"/>
          <w:color w:val="2C3E50"/>
          <w:sz w:val="21"/>
        </w:rPr>
        <w:t xml:space="preserve">: fires on </w:t>
      </w:r>
      <w:r>
        <w:rPr>
          <w:rFonts w:ascii="Courier New" w:hAnsi="Courier New"/>
          <w:color w:val="2C3E50"/>
          <w:sz w:val="18"/>
        </w:rPr>
        <w:t>lesson_plan_requests.status = 'completed'</w:t>
      </w:r>
      <w:r>
        <w:rPr>
          <w:rFonts w:ascii="Calibri" w:hAnsi="Calibri"/>
          <w:color w:val="2C3E50"/>
          <w:sz w:val="21"/>
        </w:rPr>
        <w:t xml:space="preserve"> for enrolled users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[ ] Arm C: modify lesson plan completion message conditionally for arm-C users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[ ] Arm D: schedule 3-day message sequence with early-exit if video adopted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[ ] Logging: every message sent to experiment users must be logged with timestamp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 xml:space="preserve">[ ] Instrument </w:t>
      </w:r>
      <w:r>
        <w:rPr>
          <w:rFonts w:ascii="Courier New" w:hAnsi="Courier New"/>
          <w:color w:val="2C3E50"/>
          <w:sz w:val="18"/>
        </w:rPr>
        <w:t>video_requests</w:t>
      </w:r>
      <w:r>
        <w:rPr>
          <w:rFonts w:ascii="Calibri" w:hAnsi="Calibri"/>
          <w:color w:val="2C3E50"/>
          <w:sz w:val="21"/>
        </w:rPr>
        <w:t xml:space="preserve"> creation events with experiment arm tag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Analytics (1 week pre-launch)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[ ] Pre-register hypotheses in a shared document (Notion, Google Doc) with today's date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[ ] Write SQL to compute all outcome metrics at weeks 1, 2, 4, 8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[ ] Build a monitoring dashboard: daily enrollment counts, message delivery rate, video adoption rate by arm (no peeking at retention until week 8!)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[ ] Confirm sample size estimate with actual eligible user count from DB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Product / Content (1 week pre-launch)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[ ] Write message copy for all 3 treatment arms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[ ] Test messages with 2–3 real teachers (is the language natural? Does it feel helpful or spammy?)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[ ] Translate messages to Urdu/Sindhi if teachers prefer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[ ] Set up opt-out mechanism: users who reply "STOP" should exit the experiment and receive no more messages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Leadership sign-off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[ ] Communicate experiment to relevant stakeholders (STEDA partners, Taleemabad team)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[ ] Confirm consent/disclosure approach: do users need to know they're in an experiment?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[ ] Agree on success criteria and the decision framework (section 11 above) before launch</w:t>
      </w:r>
    </w:p>
    <w:p>
      <w:pPr>
        <w:spacing w:before="120" w:after="120"/>
        <w:pBdr>
          <w:bottom w:val="single" w:sz="4" w:space="1" w:color="BDC3C7"/>
        </w:pBdr>
      </w:pPr>
    </w:p>
    <w:p>
      <w:pPr>
        <w:spacing w:before="320" w:after="120"/>
        <w:shd w:val="clear" w:color="auto" w:fill="1F77B4"/>
        <w:ind w:left="216" w:right="0"/>
      </w:pPr>
      <w:r>
        <w:rPr>
          <w:rFonts w:ascii="Calibri" w:hAnsi="Calibri"/>
          <w:b/>
          <w:color w:val="FFFFFF"/>
          <w:sz w:val="28"/>
        </w:rPr>
        <w:t xml:space="preserve">  13. ETHICAL CONSIDERATIONS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Is it ethical to withhold a potentially helpful feature from control users?</w:t>
      </w:r>
    </w:p>
    <w:p>
      <w:pPr>
        <w:spacing w:before="0" w:after="80"/>
        <w:ind w:left="0"/>
      </w:pPr>
      <w:r>
        <w:rPr>
          <w:rFonts w:ascii="Calibri" w:hAnsi="Calibri"/>
          <w:b/>
          <w:color w:val="2C3E50"/>
          <w:sz w:val="21"/>
        </w:rPr>
        <w:t>Yes</w:t>
      </w:r>
      <w:r>
        <w:rPr>
          <w:rFonts w:ascii="Calibri" w:hAnsi="Calibri"/>
          <w:color w:val="2C3E50"/>
          <w:sz w:val="21"/>
        </w:rPr>
        <w:t xml:space="preserve">, with justification: The control group receives the </w:t>
      </w:r>
      <w:r>
        <w:rPr>
          <w:rFonts w:ascii="Calibri" w:hAnsi="Calibri"/>
          <w:i/>
          <w:color w:val="2C3E50"/>
          <w:sz w:val="21"/>
        </w:rPr>
        <w:t>current</w:t>
      </w:r>
      <w:r>
        <w:rPr>
          <w:rFonts w:ascii="Calibri" w:hAnsi="Calibri"/>
          <w:color w:val="2C3E50"/>
          <w:sz w:val="21"/>
        </w:rPr>
        <w:t xml:space="preserve"> platform experience, which is already what all LP-only users receive today. We are not withholding anything they currently have access to. If the experiment proves video causes retention, we immediately deploy the winning arm to all users.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Informed consent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>Rumi is a conversational WhatsApp-based product. Standard practice in product experimentation is to include experiment disclosure in the Terms of Service rather than per-experiment consent. However, given that Rumi serves teachers in Pakistan (potentially vulnerable population in terms of digital literacy), consider: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Adding a one-time disclosure: "We occasionally test new features to improve your Rumi experience."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Ensuring all messages have a clear opt-out option.</w:t>
      </w:r>
    </w:p>
    <w:p>
      <w:pPr>
        <w:spacing w:before="200" w:after="60"/>
        <w:pBdr>
          <w:bottom w:val="single" w:sz="4" w:space="1" w:color="1F77B4"/>
        </w:pBdr>
      </w:pPr>
      <w:r>
        <w:rPr>
          <w:rFonts w:ascii="Calibri" w:hAnsi="Calibri"/>
          <w:b/>
          <w:color w:val="1F77B4"/>
          <w:sz w:val="24"/>
        </w:rPr>
        <w:t>Data privacy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Experiment arm assignments must be stored internally and never shared with partner organizations (STEDA, TCF, etc.)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2C3E50"/>
          <w:sz w:val="21"/>
        </w:rPr>
        <w:t>Analysis data must be anonymized before sharing in reports (no individual teacher names linked to experimental outcomes)</w:t>
      </w:r>
    </w:p>
    <w:p>
      <w:pPr>
        <w:spacing w:before="120" w:after="120"/>
        <w:pBdr>
          <w:bottom w:val="single" w:sz="4" w:space="1" w:color="BDC3C7"/>
        </w:pBdr>
      </w:pPr>
    </w:p>
    <w:p>
      <w:pPr>
        <w:spacing w:before="320" w:after="120"/>
        <w:shd w:val="clear" w:color="auto" w:fill="1F77B4"/>
        <w:ind w:left="216" w:right="0"/>
      </w:pPr>
      <w:r>
        <w:rPr>
          <w:rFonts w:ascii="Calibri" w:hAnsi="Calibri"/>
          <w:b/>
          <w:color w:val="FFFFFF"/>
          <w:sz w:val="28"/>
        </w:rPr>
        <w:t xml:space="preserve">  14. BEYOND THE EXPERIMENT — A CAUSAL RESEARCH AGENDA</w:t>
      </w:r>
    </w:p>
    <w:p>
      <w:pPr>
        <w:spacing w:before="0" w:after="80"/>
        <w:ind w:left="0"/>
      </w:pPr>
      <w:r>
        <w:rPr>
          <w:rFonts w:ascii="Calibri" w:hAnsi="Calibri"/>
          <w:color w:val="2C3E50"/>
          <w:sz w:val="21"/>
        </w:rPr>
        <w:t xml:space="preserve">This RCT answers whether </w:t>
      </w:r>
      <w:r>
        <w:rPr>
          <w:rFonts w:ascii="Calibri" w:hAnsi="Calibri"/>
          <w:i/>
          <w:color w:val="2C3E50"/>
          <w:sz w:val="21"/>
        </w:rPr>
        <w:t>introducing</w:t>
      </w:r>
      <w:r>
        <w:rPr>
          <w:rFonts w:ascii="Calibri" w:hAnsi="Calibri"/>
          <w:color w:val="2C3E50"/>
          <w:sz w:val="21"/>
        </w:rPr>
        <w:t xml:space="preserve"> video causes retention. Once completed, the following questions remain: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4873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</w:tr>
      <w:tr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 xml:space="preserve">Which </w:t>
            </w:r>
            <w:r>
              <w:rPr>
                <w:rFonts w:ascii="Calibri" w:hAnsi="Calibri"/>
                <w:i/>
                <w:color w:val="2C3E50"/>
                <w:sz w:val="18"/>
              </w:rPr>
              <w:t>type</w:t>
            </w:r>
            <w:r>
              <w:rPr>
                <w:rFonts w:ascii="Calibri" w:hAnsi="Calibri"/>
                <w:color w:val="2C3E50"/>
                <w:sz w:val="18"/>
              </w:rPr>
              <w:t xml:space="preserve"> of video drives the most retention?</w:t>
            </w:r>
          </w:p>
        </w:tc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Within-experiment analysis of video content topics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Does video quality matter, or just having watched one?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Compare users with 1 video vs 5+ videos</w:t>
            </w:r>
          </w:p>
        </w:tc>
      </w:tr>
      <w:tr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Is the LP→Video loop self-reinforcing?</w:t>
            </w:r>
          </w:p>
        </w:tc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Time-series analysis: does video usage predict more LP usage?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What is the decay rate? Does video retention advantage persist at 6 months?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Long-run cohort follow-up</w:t>
            </w:r>
          </w:p>
        </w:tc>
      </w:tr>
      <w:tr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 xml:space="preserve">Can we predict </w:t>
            </w:r>
            <w:r>
              <w:rPr>
                <w:rFonts w:ascii="Calibri" w:hAnsi="Calibri"/>
                <w:i/>
                <w:color w:val="2C3E50"/>
                <w:sz w:val="18"/>
              </w:rPr>
              <w:t>who</w:t>
            </w:r>
            <w:r>
              <w:rPr>
                <w:rFonts w:ascii="Calibri" w:hAnsi="Calibri"/>
                <w:color w:val="2C3E50"/>
                <w:sz w:val="18"/>
              </w:rPr>
              <w:t xml:space="preserve"> will benefit from the video nudge?</w:t>
            </w:r>
          </w:p>
        </w:tc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Machine learning propensity model on pre-experiment features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Is there a teacher peer-effect? (Does one teacher showing video to a colleague create spillover?)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Network analysis on WhatsApp group interactions</w:t>
            </w:r>
          </w:p>
        </w:tc>
      </w:tr>
    </w:tbl>
    <w:p/>
    <w:p>
      <w:pPr>
        <w:spacing w:before="120" w:after="120"/>
        <w:pBdr>
          <w:bottom w:val="single" w:sz="4" w:space="1" w:color="BDC3C7"/>
        </w:pBdr>
      </w:pPr>
    </w:p>
    <w:p>
      <w:pPr>
        <w:spacing w:before="320" w:after="120"/>
        <w:shd w:val="clear" w:color="auto" w:fill="1F77B4"/>
        <w:ind w:left="216" w:right="0"/>
      </w:pPr>
      <w:r>
        <w:rPr>
          <w:rFonts w:ascii="Calibri" w:hAnsi="Calibri"/>
          <w:b/>
          <w:color w:val="FFFFFF"/>
          <w:sz w:val="28"/>
        </w:rPr>
        <w:t xml:space="preserve"> 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73"/>
            <w:shd w:val="clear" w:color="auto" w:fill="1F77B4"/>
            <w:tcBorders>
              <w:top w:val="single" w:sz="4" w:space="0" w:color="1F77B4"/>
              <w:left w:val="single" w:sz="4" w:space="0" w:color="1F77B4"/>
              <w:bottom w:val="single" w:sz="4" w:space="0" w:color="1F77B4"/>
              <w:right w:val="single" w:sz="4" w:space="0" w:color="1F77B4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Question</w:t>
            </w:r>
          </w:p>
        </w:tc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 xml:space="preserve">Does video generation </w:t>
            </w:r>
            <w:r>
              <w:rPr>
                <w:rFonts w:ascii="Calibri" w:hAnsi="Calibri"/>
                <w:i/>
                <w:color w:val="2C3E50"/>
                <w:sz w:val="18"/>
              </w:rPr>
              <w:t>cause</w:t>
            </w:r>
            <w:r>
              <w:rPr>
                <w:rFonts w:ascii="Calibri" w:hAnsi="Calibri"/>
                <w:color w:val="2C3E50"/>
                <w:sz w:val="18"/>
              </w:rPr>
              <w:t xml:space="preserve"> retention, or is the correlation selection bias?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Design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4-arm RCT (1 control + 3 treatment interventions)</w:t>
            </w:r>
          </w:p>
        </w:tc>
      </w:tr>
      <w:tr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Population</w:t>
            </w:r>
          </w:p>
        </w:tc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1,934 LP-only users who never tried video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Sample Size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600/arm (2,400 total; may downscale to 3 arms given pool constraints)</w:t>
            </w:r>
          </w:p>
        </w:tc>
      </w:tr>
      <w:tr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Timeline</w:t>
            </w:r>
          </w:p>
        </w:tc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12 weeks total (2 prep + 4 enrollment + 6 observation + 2 analysis)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Primary Metric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Week-8 cohort retention</w:t>
            </w:r>
          </w:p>
        </w:tc>
      </w:tr>
      <w:tr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Key Analysis</w:t>
            </w:r>
          </w:p>
        </w:tc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Chi-squared + mediation analysis (does video adoption mediate the effect?)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Decision threshold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p &lt; 0.017 (Bonferroni corrected) + ≥2pp absolute retention lift</w:t>
            </w:r>
          </w:p>
        </w:tc>
      </w:tr>
      <w:tr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Expected start date</w:t>
            </w:r>
          </w:p>
        </w:tc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~May 15, 2026 (2 weeks for implementation)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Expected read-out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~August 10, 2026</w:t>
            </w:r>
          </w:p>
        </w:tc>
      </w:tr>
      <w:tr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>Cost</w:t>
            </w:r>
          </w:p>
        </w:tc>
        <w:tc>
          <w:tcPr>
            <w:tcW w:type="dxa" w:w="4873"/>
            <w:shd w:val="clear" w:color="auto" w:fill="F4F6F7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Engineering: ~2 weeks of effort. Ongoing: 0 (uses existing WhatsApp infrastructure)</w:t>
            </w:r>
          </w:p>
        </w:tc>
      </w:tr>
    </w:tbl>
    <w:p/>
    <w:p>
      <w:pPr>
        <w:spacing w:before="120" w:after="120"/>
        <w:pBdr>
          <w:bottom w:val="single" w:sz="4" w:space="1" w:color="BDC3C7"/>
        </w:pBdr>
      </w:pPr>
    </w:p>
    <w:p>
      <w:pPr>
        <w:spacing w:before="80" w:after="40"/>
        <w:jc w:val="center"/>
      </w:pPr>
      <w:r>
        <w:rPr>
          <w:i/>
          <w:color w:val="BDC3C7"/>
          <w:sz w:val="18"/>
        </w:rPr>
        <w:t>Document prepared by: Rumi Analytics — April 28, 2026</w:t>
      </w:r>
    </w:p>
    <w:p>
      <w:pPr>
        <w:spacing w:before="80" w:after="40"/>
        <w:jc w:val="center"/>
      </w:pPr>
      <w:r>
        <w:rPr>
          <w:i/>
          <w:color w:val="BDC3C7"/>
          <w:sz w:val="18"/>
        </w:rPr>
        <w:t>Based on: Video_Retention_Analysis_Report.pdf — Observational Correlation Study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