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example: class constructor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width, height;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Rectangle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area () 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(width*height);}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Rectangle::Rectangle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 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Rectangle </w:t>
      </w:r>
      <w:proofErr w:type="spellStart"/>
      <w:r>
        <w:rPr>
          <w:rFonts w:ascii="Consolas" w:hAnsi="Consolas" w:cs="Consolas"/>
          <w:sz w:val="19"/>
          <w:szCs w:val="19"/>
        </w:rPr>
        <w:t>rect</w:t>
      </w:r>
      <w:proofErr w:type="spellEnd"/>
      <w:r>
        <w:rPr>
          <w:rFonts w:ascii="Consolas" w:hAnsi="Consolas" w:cs="Consolas"/>
          <w:sz w:val="19"/>
          <w:szCs w:val="19"/>
        </w:rPr>
        <w:t xml:space="preserve"> (3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Rectangle </w:t>
      </w:r>
      <w:proofErr w:type="spellStart"/>
      <w:r>
        <w:rPr>
          <w:rFonts w:ascii="Consolas" w:hAnsi="Consolas" w:cs="Consolas"/>
          <w:sz w:val="19"/>
          <w:szCs w:val="19"/>
        </w:rPr>
        <w:t>rectb</w:t>
      </w:r>
      <w:proofErr w:type="spellEnd"/>
      <w:r>
        <w:rPr>
          <w:rFonts w:ascii="Consolas" w:hAnsi="Consolas" w:cs="Consolas"/>
          <w:sz w:val="19"/>
          <w:szCs w:val="19"/>
        </w:rPr>
        <w:t xml:space="preserve"> (5</w:t>
      </w:r>
      <w:proofErr w:type="gramStart"/>
      <w:r>
        <w:rPr>
          <w:rFonts w:ascii="Consolas" w:hAnsi="Consolas" w:cs="Consolas"/>
          <w:sz w:val="19"/>
          <w:szCs w:val="19"/>
        </w:rPr>
        <w:t>,6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rect.area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rectb.area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68F5" w:rsidRDefault="007368F5" w:rsidP="0073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6D45" w:rsidRDefault="002E6D45"/>
    <w:sectPr w:rsidR="002E6D45" w:rsidSect="00EC5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68F5"/>
    <w:rsid w:val="002E6D45"/>
    <w:rsid w:val="0073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HKRG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2015-04-05T04:53:00Z</dcterms:created>
  <dcterms:modified xsi:type="dcterms:W3CDTF">2015-04-05T04:53:00Z</dcterms:modified>
</cp:coreProperties>
</file>