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B03" w:rsidRPr="00B73B03" w:rsidRDefault="00B73B03" w:rsidP="00B73B0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B73B03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The Merge Sort</w:t>
      </w:r>
    </w:p>
    <w:p w:rsidR="00B73B03" w:rsidRPr="00B73B03" w:rsidRDefault="00B73B03" w:rsidP="00B73B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>We now turn our attention to using a divide and conquer</w:t>
      </w:r>
      <w:r w:rsidR="00CA6403">
        <w:rPr>
          <w:rStyle w:val="ud1"/>
          <w:rtl/>
        </w:rPr>
        <w:t>کچل دینا</w:t>
      </w:r>
      <w:r w:rsidR="003C7631">
        <w:rPr>
          <w:rStyle w:val="ud1"/>
          <w:rFonts w:hint="cs"/>
          <w:rtl/>
        </w:rPr>
        <w:t>/</w:t>
      </w:r>
      <w:r w:rsidR="003C7631">
        <w:rPr>
          <w:rStyle w:val="ud1"/>
          <w:rtl/>
        </w:rPr>
        <w:t>غلبہ پانا</w:t>
      </w:r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 xml:space="preserve"> strategy as a way to improve the performance of sorting algorithms. The first algorithm we will study is the </w:t>
      </w:r>
      <w:r w:rsidRPr="00B73B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merge sort</w:t>
      </w:r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 xml:space="preserve">. Merge sort is a recursive algorithm that continually splits a list in half. If the list is empty or has one item, it </w:t>
      </w:r>
      <w:proofErr w:type="gramStart"/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>is sorted</w:t>
      </w:r>
      <w:proofErr w:type="gramEnd"/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 xml:space="preserve"> by definition (the base case). If the list has more than one item, we split the list and recursively invoke a merge sort on both halves. Once the two halves </w:t>
      </w:r>
      <w:proofErr w:type="gramStart"/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>are sorted</w:t>
      </w:r>
      <w:proofErr w:type="gramEnd"/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>, the fundamental operation, called a </w:t>
      </w:r>
      <w:r w:rsidRPr="00B73B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merge</w:t>
      </w:r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>, is performed. Merging is the process of taking two smaller sorted lists and combining them together into a single, sorted, new list. </w:t>
      </w:r>
      <w:hyperlink r:id="rId4" w:anchor="fig-mergesorta" w:history="1">
        <w:r w:rsidRPr="00B73B03">
          <w:rPr>
            <w:rFonts w:ascii="Helvetica" w:eastAsia="Times New Roman" w:hAnsi="Helvetica" w:cs="Helvetica"/>
            <w:color w:val="428BCA"/>
            <w:sz w:val="21"/>
            <w:szCs w:val="21"/>
          </w:rPr>
          <w:t>Figure 10</w:t>
        </w:r>
      </w:hyperlink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 xml:space="preserve"> shows our familiar example list as it </w:t>
      </w:r>
      <w:proofErr w:type="gramStart"/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>is being split</w:t>
      </w:r>
      <w:proofErr w:type="gramEnd"/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 xml:space="preserve"> by </w:t>
      </w:r>
      <w:proofErr w:type="spellStart"/>
      <w:r w:rsidRPr="00B73B0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mergeSort</w:t>
      </w:r>
      <w:proofErr w:type="spellEnd"/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hyperlink r:id="rId5" w:anchor="fig-mergesortb" w:history="1">
        <w:r w:rsidRPr="00B73B03">
          <w:rPr>
            <w:rFonts w:ascii="Helvetica" w:eastAsia="Times New Roman" w:hAnsi="Helvetica" w:cs="Helvetica"/>
            <w:color w:val="428BCA"/>
            <w:sz w:val="21"/>
            <w:szCs w:val="21"/>
          </w:rPr>
          <w:t>Figure 11</w:t>
        </w:r>
      </w:hyperlink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 xml:space="preserve"> shows the simple lists, now sorted, as they </w:t>
      </w:r>
      <w:proofErr w:type="gramStart"/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>are merged</w:t>
      </w:r>
      <w:proofErr w:type="gramEnd"/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 xml:space="preserve"> back together.</w:t>
      </w:r>
    </w:p>
    <w:p w:rsidR="00B73B03" w:rsidRPr="00B73B03" w:rsidRDefault="00B73B03" w:rsidP="00B73B03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3B0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29200" cy="3295650"/>
            <wp:effectExtent l="0" t="0" r="0" b="0"/>
            <wp:docPr id="2" name="Picture 2" descr="../_images/mergeso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mergesor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B03" w:rsidRPr="00B73B03" w:rsidRDefault="00B73B03" w:rsidP="00B73B03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3B03">
        <w:rPr>
          <w:rFonts w:ascii="Helvetica" w:eastAsia="Times New Roman" w:hAnsi="Helvetica" w:cs="Helvetica"/>
          <w:color w:val="333333"/>
          <w:sz w:val="21"/>
          <w:szCs w:val="21"/>
        </w:rPr>
        <w:t>Figure 10: Splitting the List in a Merge Sort</w:t>
      </w:r>
    </w:p>
    <w:p w:rsidR="006A37F1" w:rsidRDefault="00B73B03" w:rsidP="006A37F1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3B03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1E1C6E0E" wp14:editId="43B6DF7C">
            <wp:extent cx="4362450" cy="3848100"/>
            <wp:effectExtent l="0" t="0" r="0" b="0"/>
            <wp:docPr id="1" name="Picture 1" descr="../_images/mergeso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_images/mergesort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fees Web Naskh">
    <w:panose1 w:val="02000506000000020003"/>
    <w:charset w:val="00"/>
    <w:family w:val="auto"/>
    <w:pitch w:val="variable"/>
    <w:sig w:usb0="00002007" w:usb1="00000000" w:usb2="00000000" w:usb3="00000000" w:csb0="0000004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ED"/>
    <w:rsid w:val="0003793F"/>
    <w:rsid w:val="00093637"/>
    <w:rsid w:val="00264229"/>
    <w:rsid w:val="002A41ED"/>
    <w:rsid w:val="003C7631"/>
    <w:rsid w:val="003D6DC0"/>
    <w:rsid w:val="006A37F1"/>
    <w:rsid w:val="00B73B03"/>
    <w:rsid w:val="00CA6403"/>
    <w:rsid w:val="00DB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8547B-BD84-4639-B29E-DA93E4C4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73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73B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3B03"/>
  </w:style>
  <w:style w:type="character" w:styleId="Strong">
    <w:name w:val="Strong"/>
    <w:basedOn w:val="DefaultParagraphFont"/>
    <w:uiPriority w:val="22"/>
    <w:qFormat/>
    <w:rsid w:val="00B73B03"/>
    <w:rPr>
      <w:b/>
      <w:bCs/>
    </w:rPr>
  </w:style>
  <w:style w:type="character" w:customStyle="1" w:styleId="pre">
    <w:name w:val="pre"/>
    <w:basedOn w:val="DefaultParagraphFont"/>
    <w:rsid w:val="00B73B03"/>
  </w:style>
  <w:style w:type="paragraph" w:customStyle="1" w:styleId="Caption1">
    <w:name w:val="Caption1"/>
    <w:basedOn w:val="Normal"/>
    <w:rsid w:val="00B7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-text">
    <w:name w:val="caption-text"/>
    <w:basedOn w:val="DefaultParagraphFont"/>
    <w:rsid w:val="00B73B03"/>
  </w:style>
  <w:style w:type="character" w:customStyle="1" w:styleId="58cl">
    <w:name w:val="_58cl"/>
    <w:basedOn w:val="DefaultParagraphFont"/>
    <w:rsid w:val="00DB0F05"/>
  </w:style>
  <w:style w:type="character" w:customStyle="1" w:styleId="58cm">
    <w:name w:val="_58cm"/>
    <w:basedOn w:val="DefaultParagraphFont"/>
    <w:rsid w:val="00DB0F05"/>
  </w:style>
  <w:style w:type="character" w:customStyle="1" w:styleId="ud1">
    <w:name w:val="ud1"/>
    <w:basedOn w:val="DefaultParagraphFont"/>
    <w:rsid w:val="00CA6403"/>
    <w:rPr>
      <w:rFonts w:ascii="Nafees Web Naskh" w:hAnsi="Nafees Web Naskh" w:cs="Nafees Web Naskh" w:hint="default"/>
      <w:i w:val="0"/>
      <w:iCs w:val="0"/>
      <w:color w:val="0000FF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8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nteractivepython.org/runestone/static/pythonds/SortSearch/TheMergeSort.html" TargetMode="External"/><Relationship Id="rId4" Type="http://schemas.openxmlformats.org/officeDocument/2006/relationships/hyperlink" Target="http://interactivepython.org/runestone/static/pythonds/SortSearch/TheMergeSor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961</Characters>
  <Application>Microsoft Office Word</Application>
  <DocSecurity>0</DocSecurity>
  <Lines>8</Lines>
  <Paragraphs>2</Paragraphs>
  <ScaleCrop>false</ScaleCrop>
  <Company>HKRG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7</cp:revision>
  <dcterms:created xsi:type="dcterms:W3CDTF">2015-12-02T10:55:00Z</dcterms:created>
  <dcterms:modified xsi:type="dcterms:W3CDTF">2015-12-13T15:50:00Z</dcterms:modified>
</cp:coreProperties>
</file>