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81A45" w14:textId="75560BB3" w:rsidR="00E14586" w:rsidRDefault="00C12696" w:rsidP="00F742AD">
      <w:pPr>
        <w:pStyle w:val="Title"/>
        <w:spacing w:line="480" w:lineRule="auto"/>
        <w:rPr>
          <w:rFonts w:eastAsia="Times New Roman"/>
        </w:rPr>
      </w:pPr>
      <w:r w:rsidRPr="00AD3AF6">
        <w:rPr>
          <w:rFonts w:eastAsia="Times New Roman"/>
          <w:noProof/>
        </w:rPr>
        <mc:AlternateContent>
          <mc:Choice Requires="wps">
            <w:drawing>
              <wp:anchor distT="45720" distB="45720" distL="114300" distR="114300" simplePos="0" relativeHeight="251660288" behindDoc="1" locked="0" layoutInCell="1" allowOverlap="1" wp14:anchorId="678B489A" wp14:editId="7855E1BC">
                <wp:simplePos x="0" y="0"/>
                <wp:positionH relativeFrom="page">
                  <wp:posOffset>3179928</wp:posOffset>
                </wp:positionH>
                <wp:positionV relativeFrom="paragraph">
                  <wp:posOffset>382137</wp:posOffset>
                </wp:positionV>
                <wp:extent cx="4077658" cy="140462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7658" cy="1404620"/>
                        </a:xfrm>
                        <a:prstGeom prst="rect">
                          <a:avLst/>
                        </a:prstGeom>
                        <a:solidFill>
                          <a:srgbClr val="FFFFFF"/>
                        </a:solidFill>
                        <a:ln w="9525">
                          <a:noFill/>
                          <a:miter lim="800000"/>
                          <a:headEnd/>
                          <a:tailEnd/>
                        </a:ln>
                      </wps:spPr>
                      <wps:txbx>
                        <w:txbxContent>
                          <w:p w14:paraId="5B5A710F" w14:textId="77777777" w:rsidR="00C12696" w:rsidRPr="002B2593" w:rsidRDefault="00C1269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37B03FC4" w14:textId="77777777" w:rsidR="00C12696" w:rsidRPr="002B2593" w:rsidRDefault="00C1269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8B489A" id="_x0000_t202" coordsize="21600,21600" o:spt="202" path="m,l,21600r21600,l21600,xe">
                <v:stroke joinstyle="miter"/>
                <v:path gradientshapeok="t" o:connecttype="rect"/>
              </v:shapetype>
              <v:shape id="Text Box 2" o:spid="_x0000_s1026" type="#_x0000_t202" style="position:absolute;left:0;text-align:left;margin-left:250.4pt;margin-top:30.1pt;width:321.1pt;height:110.6pt;z-index:-2516561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1tIQIAAB4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" stroked="f">
                <v:textbox style="mso-fit-shape-to-text:t">
                  <w:txbxContent>
                    <w:p w14:paraId="5B5A710F" w14:textId="77777777" w:rsidR="00C12696" w:rsidRPr="002B2593" w:rsidRDefault="00C1269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 xml:space="preserve">The </w:t>
                      </w:r>
                      <w:r w:rsidRPr="002B2593">
                        <w:rPr>
                          <w:rFonts w:cs="Times New Roman"/>
                          <w:b/>
                          <w:color w:val="C00000"/>
                          <w:sz w:val="32"/>
                          <w:szCs w:val="32"/>
                        </w:rPr>
                        <w:t>Blueprint for Change</w:t>
                      </w:r>
                      <w:r w:rsidRPr="002B2593">
                        <w:rPr>
                          <w:rFonts w:cs="Times New Roman"/>
                          <w:color w:val="C00000"/>
                          <w:sz w:val="32"/>
                          <w:szCs w:val="32"/>
                        </w:rPr>
                        <w:t xml:space="preserve"> </w:t>
                      </w:r>
                    </w:p>
                    <w:p w14:paraId="37B03FC4" w14:textId="77777777" w:rsidR="00C12696" w:rsidRPr="002B2593" w:rsidRDefault="00C12696" w:rsidP="00AD3AF6">
                      <w:pPr>
                        <w:spacing w:after="0" w:line="240" w:lineRule="auto"/>
                        <w:contextualSpacing/>
                        <w:jc w:val="right"/>
                        <w:rPr>
                          <w:rFonts w:cs="Times New Roman"/>
                          <w:color w:val="C00000"/>
                          <w:sz w:val="32"/>
                          <w:szCs w:val="32"/>
                        </w:rPr>
                      </w:pPr>
                      <w:r w:rsidRPr="002B2593">
                        <w:rPr>
                          <w:rFonts w:cs="Times New Roman"/>
                          <w:color w:val="C00000"/>
                          <w:sz w:val="32"/>
                          <w:szCs w:val="32"/>
                        </w:rPr>
                        <w:t>Resource</w:t>
                      </w:r>
                    </w:p>
                  </w:txbxContent>
                </v:textbox>
                <w10:wrap anchorx="page"/>
              </v:shape>
            </w:pict>
          </mc:Fallback>
        </mc:AlternateContent>
      </w:r>
      <w:r w:rsidR="009C4EB1" w:rsidRPr="00AD3AF6">
        <w:rPr>
          <w:rFonts w:eastAsia="Times New Roman"/>
          <w:noProof/>
        </w:rPr>
        <mc:AlternateContent>
          <mc:Choice Requires="wps">
            <w:drawing>
              <wp:anchor distT="0" distB="0" distL="114300" distR="114300" simplePos="0" relativeHeight="251659264" behindDoc="0" locked="0" layoutInCell="1" allowOverlap="1" wp14:anchorId="7DA6A8B2" wp14:editId="2891AD23">
                <wp:simplePos x="0" y="0"/>
                <wp:positionH relativeFrom="margin">
                  <wp:posOffset>-475615</wp:posOffset>
                </wp:positionH>
                <wp:positionV relativeFrom="paragraph">
                  <wp:posOffset>43180</wp:posOffset>
                </wp:positionV>
                <wp:extent cx="6330950" cy="7747000"/>
                <wp:effectExtent l="19050" t="19050" r="0" b="25400"/>
                <wp:wrapNone/>
                <wp:docPr id="31" name="Freeform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EEB3FF-52C3-4C7C-AB9B-8C006BCA7CC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0950" cy="7747000"/>
                        </a:xfrm>
                        <a:custGeom>
                          <a:avLst/>
                          <a:gdLst>
                            <a:gd name="T0" fmla="*/ 5577 w 5577"/>
                            <a:gd name="T1" fmla="*/ 0 h 1837"/>
                            <a:gd name="T2" fmla="*/ 0 w 5577"/>
                            <a:gd name="T3" fmla="*/ 0 h 1837"/>
                            <a:gd name="T4" fmla="*/ 0 w 5577"/>
                            <a:gd name="T5" fmla="*/ 1837 h 1837"/>
                            <a:gd name="T6" fmla="*/ 3178 w 5577"/>
                            <a:gd name="T7" fmla="*/ 1837 h 1837"/>
                          </a:gdLst>
                          <a:ahLst/>
                          <a:cxnLst>
                            <a:cxn ang="0">
                              <a:pos x="T0" y="T1"/>
                            </a:cxn>
                            <a:cxn ang="0">
                              <a:pos x="T2" y="T3"/>
                            </a:cxn>
                            <a:cxn ang="0">
                              <a:pos x="T4" y="T5"/>
                            </a:cxn>
                            <a:cxn ang="0">
                              <a:pos x="T6" y="T7"/>
                            </a:cxn>
                          </a:cxnLst>
                          <a:rect l="0" t="0" r="r" b="b"/>
                          <a:pathLst>
                            <a:path w="5577" h="1837">
                              <a:moveTo>
                                <a:pt x="5577" y="0"/>
                              </a:moveTo>
                              <a:lnTo>
                                <a:pt x="0" y="0"/>
                              </a:lnTo>
                              <a:lnTo>
                                <a:pt x="0" y="1837"/>
                              </a:lnTo>
                              <a:lnTo>
                                <a:pt x="3178" y="1837"/>
                              </a:lnTo>
                            </a:path>
                          </a:pathLst>
                        </a:custGeom>
                        <a:noFill/>
                        <a:ln w="44450" cap="flat">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2598AF" id="Freeform 10" o:spid="_x0000_s1026" style="position:absolute;margin-left:-37.45pt;margin-top:3.4pt;width:498.5pt;height:61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577,1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" path="m5577,l,,,1837r3178,e" filled="f" strokecolor="red" strokeweight="3.5pt">
                <v:stroke joinstyle="miter"/>
                <v:path arrowok="t" o:connecttype="custom" o:connectlocs="6330950,0;0,0;0,7747000;3607631,7747000" o:connectangles="0,0,0,0"/>
                <w10:wrap anchorx="margin"/>
              </v:shape>
            </w:pict>
          </mc:Fallback>
        </mc:AlternateContent>
      </w:r>
      <w:r w:rsidR="00C45332" w:rsidRPr="00CC60FE">
        <w:rPr>
          <w:rFonts w:cs="Times New Roman"/>
          <w:noProof/>
        </w:rPr>
        <w:drawing>
          <wp:anchor distT="0" distB="0" distL="114300" distR="114300" simplePos="0" relativeHeight="251666432" behindDoc="0" locked="0" layoutInCell="1" allowOverlap="1" wp14:anchorId="34CF0F90" wp14:editId="36A9F235">
            <wp:simplePos x="0" y="0"/>
            <wp:positionH relativeFrom="column">
              <wp:posOffset>4724400</wp:posOffset>
            </wp:positionH>
            <wp:positionV relativeFrom="paragraph">
              <wp:posOffset>-206375</wp:posOffset>
            </wp:positionV>
            <wp:extent cx="1658728" cy="481064"/>
            <wp:effectExtent l="0" t="0" r="0" b="0"/>
            <wp:wrapNone/>
            <wp:docPr id="17" name="Picture 16" descr="Logo&#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0D7E78-DB14-4B85-9A1B-7D3439C79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Logo&#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0D7E78-DB14-4B85-9A1B-7D3439C7943C}"/>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22826" b="33628"/>
                    <a:stretch/>
                  </pic:blipFill>
                  <pic:spPr>
                    <a:xfrm>
                      <a:off x="0" y="0"/>
                      <a:ext cx="1658728" cy="481064"/>
                    </a:xfrm>
                    <a:prstGeom prst="rect">
                      <a:avLst/>
                    </a:prstGeom>
                  </pic:spPr>
                </pic:pic>
              </a:graphicData>
            </a:graphic>
          </wp:anchor>
        </w:drawing>
      </w:r>
    </w:p>
    <w:p w14:paraId="5D263C0E" w14:textId="010BCB7E" w:rsidR="00E14586" w:rsidRDefault="00C12696">
      <w:pPr>
        <w:spacing w:line="259" w:lineRule="auto"/>
        <w:jc w:val="left"/>
        <w:rPr>
          <w:rFonts w:eastAsia="Times New Roman" w:cstheme="majorBidi"/>
          <w:b/>
          <w:spacing w:val="-10"/>
          <w:kern w:val="28"/>
          <w:sz w:val="36"/>
          <w:szCs w:val="56"/>
        </w:rPr>
      </w:pPr>
      <w:r w:rsidRPr="00AD3AF6">
        <w:rPr>
          <w:rFonts w:eastAsia="Times New Roman"/>
          <w:noProof/>
        </w:rPr>
        <mc:AlternateContent>
          <mc:Choice Requires="wps">
            <w:drawing>
              <wp:anchor distT="0" distB="0" distL="114300" distR="114300" simplePos="0" relativeHeight="251658239" behindDoc="0" locked="0" layoutInCell="1" allowOverlap="1" wp14:anchorId="38BA8CEA" wp14:editId="7E20241A">
                <wp:simplePos x="0" y="0"/>
                <wp:positionH relativeFrom="page">
                  <wp:posOffset>-204716</wp:posOffset>
                </wp:positionH>
                <wp:positionV relativeFrom="paragraph">
                  <wp:posOffset>600159</wp:posOffset>
                </wp:positionV>
                <wp:extent cx="7782560" cy="7219325"/>
                <wp:effectExtent l="0" t="0" r="8890" b="635"/>
                <wp:wrapNone/>
                <wp:docPr id="11" name="Rectangle 5"/>
                <wp:cNvGraphicFramePr/>
                <a:graphic xmlns:a="http://schemas.openxmlformats.org/drawingml/2006/main">
                  <a:graphicData uri="http://schemas.microsoft.com/office/word/2010/wordprocessingShape">
                    <wps:wsp>
                      <wps:cNvSpPr/>
                      <wps:spPr>
                        <a:xfrm rot="10800000">
                          <a:off x="0" y="0"/>
                          <a:ext cx="7782560" cy="7219325"/>
                        </a:xfrm>
                        <a:prstGeom prst="rect">
                          <a:avLst/>
                        </a:prstGeom>
                        <a:gradFill flip="none" rotWithShape="1">
                          <a:gsLst>
                            <a:gs pos="0">
                              <a:srgbClr val="C00000">
                                <a:alpha val="71000"/>
                              </a:srgbClr>
                            </a:gs>
                            <a:gs pos="43000">
                              <a:srgbClr val="C00000">
                                <a:alpha val="18000"/>
                              </a:srgbClr>
                            </a:gs>
                            <a:gs pos="70000">
                              <a:schemeClr val="bg1">
                                <a:alpha val="64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57B38B6" id="Rectangle 5" o:spid="_x0000_s1026" style="position:absolute;margin-left:-16.1pt;margin-top:47.25pt;width:612.8pt;height:568.45pt;rotation:180;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" fillcolor="#c00000" stroked="f" strokeweight="1pt">
                <v:fill opacity="41943f" color2="white [3212]" o:opacity2="46530f" rotate="t" angle="90" colors="0 #c00000;28180f #c00000;45875f white" focus="100%" type="gradient"/>
                <w10:wrap anchorx="page"/>
              </v:rect>
            </w:pict>
          </mc:Fallback>
        </mc:AlternateContent>
      </w:r>
      <w:r w:rsidR="009C4EB1" w:rsidRPr="00AD3AF6">
        <w:rPr>
          <w:rFonts w:eastAsia="Times New Roman"/>
          <w:noProof/>
        </w:rPr>
        <mc:AlternateContent>
          <mc:Choice Requires="wps">
            <w:drawing>
              <wp:anchor distT="0" distB="0" distL="114300" distR="114300" simplePos="0" relativeHeight="251663360" behindDoc="0" locked="0" layoutInCell="1" allowOverlap="1" wp14:anchorId="4EE352FD" wp14:editId="75A516E9">
                <wp:simplePos x="0" y="0"/>
                <wp:positionH relativeFrom="column">
                  <wp:posOffset>-209550</wp:posOffset>
                </wp:positionH>
                <wp:positionV relativeFrom="paragraph">
                  <wp:posOffset>5414010</wp:posOffset>
                </wp:positionV>
                <wp:extent cx="5410200" cy="1679575"/>
                <wp:effectExtent l="0" t="0" r="0" b="0"/>
                <wp:wrapNone/>
                <wp:docPr id="3" name="Rectangl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2516961-B6B2-494C-9B3F-F2F98FDEA6CB}"/>
                    </a:ext>
                  </a:extLst>
                </wp:docPr>
                <wp:cNvGraphicFramePr/>
                <a:graphic xmlns:a="http://schemas.openxmlformats.org/drawingml/2006/main">
                  <a:graphicData uri="http://schemas.microsoft.com/office/word/2010/wordprocessingShape">
                    <wps:wsp>
                      <wps:cNvSpPr/>
                      <wps:spPr>
                        <a:xfrm>
                          <a:off x="0" y="0"/>
                          <a:ext cx="5410200" cy="1679575"/>
                        </a:xfrm>
                        <a:prstGeom prst="rect">
                          <a:avLst/>
                        </a:prstGeom>
                        <a:solidFill>
                          <a:schemeClr val="bg1">
                            <a:lumMod val="95000"/>
                            <a:alpha val="12000"/>
                          </a:schemeClr>
                        </a:solidFill>
                      </wps:spPr>
                      <wps:txbx>
                        <w:txbxContent>
                          <w:p w14:paraId="1421E1CE" w14:textId="1929AC1B" w:rsidR="00C12696" w:rsidRPr="008446EA" w:rsidRDefault="00C12696" w:rsidP="008446EA">
                            <w:pPr>
                              <w:spacing w:after="0" w:line="240" w:lineRule="auto"/>
                              <w:jc w:val="left"/>
                              <w:rPr>
                                <w:rFonts w:ascii="Century Gothic" w:hAnsi="Century Gothic"/>
                                <w:b/>
                                <w:bCs/>
                                <w:color w:val="000000" w:themeColor="text1"/>
                                <w:kern w:val="24"/>
                                <w:sz w:val="56"/>
                                <w:szCs w:val="56"/>
                                <w:lang w:val="en-GB"/>
                              </w:rPr>
                            </w:pPr>
                            <w:r w:rsidRPr="008446EA">
                              <w:rPr>
                                <w:rFonts w:ascii="Century Gothic" w:hAnsi="Century Gothic"/>
                                <w:b/>
                                <w:bCs/>
                                <w:color w:val="000000" w:themeColor="text1"/>
                                <w:kern w:val="24"/>
                                <w:sz w:val="56"/>
                                <w:szCs w:val="56"/>
                                <w:lang w:val="en-GB"/>
                              </w:rPr>
                              <w:t>Partnering to implement</w:t>
                            </w:r>
                          </w:p>
                          <w:p w14:paraId="72E0500F" w14:textId="2A20ADF5" w:rsidR="00C12696" w:rsidRDefault="00C12696" w:rsidP="008446EA">
                            <w:pPr>
                              <w:spacing w:after="0" w:line="240" w:lineRule="auto"/>
                              <w:jc w:val="left"/>
                              <w:rPr>
                                <w:rFonts w:ascii="Century Gothic" w:hAnsi="Century Gothic"/>
                                <w:b/>
                                <w:bCs/>
                                <w:color w:val="C00000"/>
                                <w:kern w:val="24"/>
                                <w:sz w:val="56"/>
                                <w:szCs w:val="56"/>
                                <w:lang w:val="en-GB"/>
                              </w:rPr>
                            </w:pPr>
                            <w:r w:rsidRPr="000919B7">
                              <w:rPr>
                                <w:rFonts w:ascii="Century Gothic" w:hAnsi="Century Gothic"/>
                                <w:b/>
                                <w:bCs/>
                                <w:color w:val="C00000"/>
                                <w:kern w:val="24"/>
                                <w:sz w:val="56"/>
                                <w:szCs w:val="56"/>
                                <w:lang w:val="en-GB"/>
                              </w:rPr>
                              <w:t>Patient Blood Management</w:t>
                            </w:r>
                          </w:p>
                          <w:p w14:paraId="42BE4A00" w14:textId="77777777" w:rsidR="00C12696" w:rsidRPr="000919B7" w:rsidRDefault="00C12696" w:rsidP="008446EA">
                            <w:pPr>
                              <w:spacing w:after="0" w:line="240" w:lineRule="auto"/>
                              <w:jc w:val="left"/>
                              <w:rPr>
                                <w:rFonts w:ascii="Century Gothic" w:hAnsi="Century Gothic"/>
                                <w:b/>
                                <w:bCs/>
                                <w:color w:val="C00000"/>
                                <w:kern w:val="24"/>
                                <w:sz w:val="56"/>
                                <w:szCs w:val="56"/>
                                <w:lang w:val="en-GB"/>
                              </w:rPr>
                            </w:pPr>
                          </w:p>
                          <w:p w14:paraId="2DF10598" w14:textId="160B5F2A" w:rsidR="00C12696" w:rsidRPr="000919B7" w:rsidRDefault="00C12696" w:rsidP="008446EA">
                            <w:pPr>
                              <w:spacing w:after="0" w:line="240" w:lineRule="auto"/>
                              <w:jc w:val="left"/>
                              <w:rPr>
                                <w:sz w:val="14"/>
                              </w:rPr>
                            </w:pPr>
                            <w:r w:rsidRPr="000919B7">
                              <w:rPr>
                                <w:rFonts w:ascii="Century Gothic" w:hAnsi="Century Gothic"/>
                                <w:b/>
                                <w:bCs/>
                                <w:color w:val="C00000"/>
                                <w:kern w:val="24"/>
                                <w:sz w:val="36"/>
                                <w:szCs w:val="56"/>
                                <w:lang w:val="en-GB"/>
                              </w:rPr>
                              <w:t xml:space="preserve">Module </w:t>
                            </w:r>
                            <w:r w:rsidRPr="00464EBC">
                              <w:rPr>
                                <w:rFonts w:ascii="Century Gothic" w:hAnsi="Century Gothic"/>
                                <w:b/>
                                <w:bCs/>
                                <w:color w:val="C00000"/>
                                <w:kern w:val="24"/>
                                <w:sz w:val="36"/>
                                <w:szCs w:val="56"/>
                                <w:lang w:val="en-GB"/>
                              </w:rPr>
                              <w:t>4</w:t>
                            </w:r>
                            <w:r>
                              <w:rPr>
                                <w:rFonts w:ascii="Century Gothic" w:hAnsi="Century Gothic"/>
                                <w:b/>
                                <w:bCs/>
                                <w:color w:val="C00000"/>
                                <w:kern w:val="24"/>
                                <w:sz w:val="36"/>
                                <w:szCs w:val="56"/>
                                <w:lang w:val="en-GB"/>
                              </w:rPr>
                              <w:t>:</w:t>
                            </w:r>
                            <w:r w:rsidRPr="00464EBC">
                              <w:rPr>
                                <w:rFonts w:ascii="Century Gothic" w:hAnsi="Century Gothic"/>
                                <w:b/>
                                <w:bCs/>
                                <w:color w:val="C00000"/>
                                <w:kern w:val="24"/>
                                <w:sz w:val="36"/>
                                <w:szCs w:val="56"/>
                                <w:lang w:val="en-GB"/>
                              </w:rPr>
                              <w:t xml:space="preserve"> Business </w:t>
                            </w:r>
                            <w:r w:rsidRPr="000919B7">
                              <w:rPr>
                                <w:rFonts w:ascii="Century Gothic" w:hAnsi="Century Gothic"/>
                                <w:b/>
                                <w:bCs/>
                                <w:color w:val="C00000"/>
                                <w:kern w:val="24"/>
                                <w:sz w:val="36"/>
                                <w:szCs w:val="56"/>
                                <w:lang w:val="en-GB"/>
                              </w:rPr>
                              <w:t>module</w:t>
                            </w:r>
                          </w:p>
                        </w:txbxContent>
                      </wps:txbx>
                      <wps:bodyPr wrap="square">
                        <a:spAutoFit/>
                      </wps:bodyPr>
                    </wps:wsp>
                  </a:graphicData>
                </a:graphic>
                <wp14:sizeRelH relativeFrom="margin">
                  <wp14:pctWidth>0</wp14:pctWidth>
                </wp14:sizeRelH>
              </wp:anchor>
            </w:drawing>
          </mc:Choice>
          <mc:Fallback>
            <w:pict>
              <v:rect w14:anchorId="4EE352FD" id="Rectangle 2" o:spid="_x0000_s1027" style="position:absolute;margin-left:-16.5pt;margin-top:426.3pt;width:426pt;height:13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" fillcolor="#f2f2f2 [3052]" stroked="f">
                <v:fill opacity="7967f"/>
                <v:textbox style="mso-fit-shape-to-text:t">
                  <w:txbxContent>
                    <w:p w14:paraId="1421E1CE" w14:textId="1929AC1B" w:rsidR="00C12696" w:rsidRPr="008446EA" w:rsidRDefault="00C12696" w:rsidP="008446EA">
                      <w:pPr>
                        <w:spacing w:after="0" w:line="240" w:lineRule="auto"/>
                        <w:jc w:val="left"/>
                        <w:rPr>
                          <w:rFonts w:ascii="Century Gothic" w:hAnsi="Century Gothic"/>
                          <w:b/>
                          <w:bCs/>
                          <w:color w:val="000000" w:themeColor="text1"/>
                          <w:kern w:val="24"/>
                          <w:sz w:val="56"/>
                          <w:szCs w:val="56"/>
                          <w:lang w:val="en-GB"/>
                        </w:rPr>
                      </w:pPr>
                      <w:r w:rsidRPr="008446EA">
                        <w:rPr>
                          <w:rFonts w:ascii="Century Gothic" w:hAnsi="Century Gothic"/>
                          <w:b/>
                          <w:bCs/>
                          <w:color w:val="000000" w:themeColor="text1"/>
                          <w:kern w:val="24"/>
                          <w:sz w:val="56"/>
                          <w:szCs w:val="56"/>
                          <w:lang w:val="en-GB"/>
                        </w:rPr>
                        <w:t>Partnering to implement</w:t>
                      </w:r>
                    </w:p>
                    <w:p w14:paraId="72E0500F" w14:textId="2A20ADF5" w:rsidR="00C12696" w:rsidRDefault="00C12696" w:rsidP="008446EA">
                      <w:pPr>
                        <w:spacing w:after="0" w:line="240" w:lineRule="auto"/>
                        <w:jc w:val="left"/>
                        <w:rPr>
                          <w:rFonts w:ascii="Century Gothic" w:hAnsi="Century Gothic"/>
                          <w:b/>
                          <w:bCs/>
                          <w:color w:val="C00000"/>
                          <w:kern w:val="24"/>
                          <w:sz w:val="56"/>
                          <w:szCs w:val="56"/>
                          <w:lang w:val="en-GB"/>
                        </w:rPr>
                      </w:pPr>
                      <w:r w:rsidRPr="000919B7">
                        <w:rPr>
                          <w:rFonts w:ascii="Century Gothic" w:hAnsi="Century Gothic"/>
                          <w:b/>
                          <w:bCs/>
                          <w:color w:val="C00000"/>
                          <w:kern w:val="24"/>
                          <w:sz w:val="56"/>
                          <w:szCs w:val="56"/>
                          <w:lang w:val="en-GB"/>
                        </w:rPr>
                        <w:t>Patient Blood Management</w:t>
                      </w:r>
                    </w:p>
                    <w:p w14:paraId="42BE4A00" w14:textId="77777777" w:rsidR="00C12696" w:rsidRPr="000919B7" w:rsidRDefault="00C12696" w:rsidP="008446EA">
                      <w:pPr>
                        <w:spacing w:after="0" w:line="240" w:lineRule="auto"/>
                        <w:jc w:val="left"/>
                        <w:rPr>
                          <w:rFonts w:ascii="Century Gothic" w:hAnsi="Century Gothic"/>
                          <w:b/>
                          <w:bCs/>
                          <w:color w:val="C00000"/>
                          <w:kern w:val="24"/>
                          <w:sz w:val="56"/>
                          <w:szCs w:val="56"/>
                          <w:lang w:val="en-GB"/>
                        </w:rPr>
                      </w:pPr>
                    </w:p>
                    <w:p w14:paraId="2DF10598" w14:textId="160B5F2A" w:rsidR="00C12696" w:rsidRPr="000919B7" w:rsidRDefault="00C12696" w:rsidP="008446EA">
                      <w:pPr>
                        <w:spacing w:after="0" w:line="240" w:lineRule="auto"/>
                        <w:jc w:val="left"/>
                        <w:rPr>
                          <w:sz w:val="14"/>
                        </w:rPr>
                      </w:pPr>
                      <w:r w:rsidRPr="000919B7">
                        <w:rPr>
                          <w:rFonts w:ascii="Century Gothic" w:hAnsi="Century Gothic"/>
                          <w:b/>
                          <w:bCs/>
                          <w:color w:val="C00000"/>
                          <w:kern w:val="24"/>
                          <w:sz w:val="36"/>
                          <w:szCs w:val="56"/>
                          <w:lang w:val="en-GB"/>
                        </w:rPr>
                        <w:t xml:space="preserve">Module </w:t>
                      </w:r>
                      <w:r w:rsidRPr="00464EBC">
                        <w:rPr>
                          <w:rFonts w:ascii="Century Gothic" w:hAnsi="Century Gothic"/>
                          <w:b/>
                          <w:bCs/>
                          <w:color w:val="C00000"/>
                          <w:kern w:val="24"/>
                          <w:sz w:val="36"/>
                          <w:szCs w:val="56"/>
                          <w:lang w:val="en-GB"/>
                        </w:rPr>
                        <w:t>4</w:t>
                      </w:r>
                      <w:r>
                        <w:rPr>
                          <w:rFonts w:ascii="Century Gothic" w:hAnsi="Century Gothic"/>
                          <w:b/>
                          <w:bCs/>
                          <w:color w:val="C00000"/>
                          <w:kern w:val="24"/>
                          <w:sz w:val="36"/>
                          <w:szCs w:val="56"/>
                          <w:lang w:val="en-GB"/>
                        </w:rPr>
                        <w:t>:</w:t>
                      </w:r>
                      <w:r w:rsidRPr="00464EBC">
                        <w:rPr>
                          <w:rFonts w:ascii="Century Gothic" w:hAnsi="Century Gothic"/>
                          <w:b/>
                          <w:bCs/>
                          <w:color w:val="C00000"/>
                          <w:kern w:val="24"/>
                          <w:sz w:val="36"/>
                          <w:szCs w:val="56"/>
                          <w:lang w:val="en-GB"/>
                        </w:rPr>
                        <w:t xml:space="preserve"> Business </w:t>
                      </w:r>
                      <w:r w:rsidRPr="000919B7">
                        <w:rPr>
                          <w:rFonts w:ascii="Century Gothic" w:hAnsi="Century Gothic"/>
                          <w:b/>
                          <w:bCs/>
                          <w:color w:val="C00000"/>
                          <w:kern w:val="24"/>
                          <w:sz w:val="36"/>
                          <w:szCs w:val="56"/>
                          <w:lang w:val="en-GB"/>
                        </w:rPr>
                        <w:t>module</w:t>
                      </w:r>
                    </w:p>
                  </w:txbxContent>
                </v:textbox>
              </v:rect>
            </w:pict>
          </mc:Fallback>
        </mc:AlternateContent>
      </w:r>
      <w:r w:rsidR="008446EA" w:rsidRPr="00AD3AF6">
        <w:rPr>
          <w:rFonts w:eastAsia="Times New Roman"/>
          <w:noProof/>
        </w:rPr>
        <mc:AlternateContent>
          <mc:Choice Requires="wps">
            <w:drawing>
              <wp:anchor distT="45720" distB="45720" distL="114300" distR="114300" simplePos="0" relativeHeight="251661312" behindDoc="1" locked="0" layoutInCell="1" allowOverlap="1" wp14:anchorId="267BFF96" wp14:editId="04BE4BAF">
                <wp:simplePos x="0" y="0"/>
                <wp:positionH relativeFrom="margin">
                  <wp:posOffset>-485775</wp:posOffset>
                </wp:positionH>
                <wp:positionV relativeFrom="paragraph">
                  <wp:posOffset>8284845</wp:posOffset>
                </wp:positionV>
                <wp:extent cx="6724650" cy="5429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42925"/>
                        </a:xfrm>
                        <a:prstGeom prst="rect">
                          <a:avLst/>
                        </a:prstGeom>
                        <a:solidFill>
                          <a:srgbClr val="FFFFFF"/>
                        </a:solidFill>
                        <a:ln w="9525">
                          <a:noFill/>
                          <a:miter lim="800000"/>
                          <a:headEnd/>
                          <a:tailEnd/>
                        </a:ln>
                      </wps:spPr>
                      <wps:txbx>
                        <w:txbxContent>
                          <w:p w14:paraId="7F8B0A95" w14:textId="77777777" w:rsidR="00C12696" w:rsidRPr="00AF0457" w:rsidRDefault="00C12696" w:rsidP="004E2503">
                            <w:pPr>
                              <w:spacing w:line="240" w:lineRule="auto"/>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BFF96" id="_x0000_s1028" type="#_x0000_t202" style="position:absolute;margin-left:-38.25pt;margin-top:652.35pt;width:529.5pt;height:42.7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" stroked="f">
                <v:textbox>
                  <w:txbxContent>
                    <w:p w14:paraId="7F8B0A95" w14:textId="77777777" w:rsidR="00C12696" w:rsidRPr="00AF0457" w:rsidRDefault="00C12696" w:rsidP="004E2503">
                      <w:pPr>
                        <w:spacing w:line="240" w:lineRule="auto"/>
                        <w:jc w:val="center"/>
                        <w:rPr>
                          <w:rFonts w:cs="Times New Roman"/>
                          <w:sz w:val="28"/>
                          <w:szCs w:val="28"/>
                        </w:rPr>
                      </w:pPr>
                      <w:r w:rsidRPr="00AF0457">
                        <w:rPr>
                          <w:rFonts w:cs="Times New Roman"/>
                          <w:sz w:val="28"/>
                          <w:szCs w:val="28"/>
                        </w:rPr>
                        <w:t>Implementation of patient blood management can improve patient safety and outcomes and enhance the hospital’s reputation as one of excellence in standard of care.</w:t>
                      </w:r>
                    </w:p>
                  </w:txbxContent>
                </v:textbox>
                <w10:wrap anchorx="margin"/>
              </v:shape>
            </w:pict>
          </mc:Fallback>
        </mc:AlternateContent>
      </w:r>
      <w:r w:rsidR="00AD3AF6" w:rsidRPr="00AD3AF6">
        <w:rPr>
          <w:rFonts w:eastAsia="Times New Roman"/>
          <w:noProof/>
        </w:rPr>
        <w:drawing>
          <wp:anchor distT="0" distB="0" distL="114300" distR="114300" simplePos="0" relativeHeight="251664384" behindDoc="1" locked="0" layoutInCell="1" allowOverlap="1" wp14:anchorId="77AE8F20" wp14:editId="51ADFCAD">
            <wp:simplePos x="0" y="0"/>
            <wp:positionH relativeFrom="margin">
              <wp:posOffset>-2855595</wp:posOffset>
            </wp:positionH>
            <wp:positionV relativeFrom="paragraph">
              <wp:posOffset>592455</wp:posOffset>
            </wp:positionV>
            <wp:extent cx="10864850" cy="7254240"/>
            <wp:effectExtent l="0" t="0" r="0" b="3810"/>
            <wp:wrapNone/>
            <wp:docPr id="16" name="Picture 16"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64850" cy="725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586">
        <w:rPr>
          <w:rFonts w:eastAsia="Times New Roman"/>
        </w:rPr>
        <w:br w:type="page"/>
      </w:r>
      <w:bookmarkStart w:id="0" w:name="_Hlk65598312"/>
      <w:bookmarkEnd w:id="0"/>
    </w:p>
    <w:p w14:paraId="17CD69FA" w14:textId="0354895C" w:rsidR="0012560D" w:rsidRPr="003476BA" w:rsidRDefault="0012560D" w:rsidP="00F742AD">
      <w:pPr>
        <w:pStyle w:val="Title"/>
        <w:spacing w:line="480" w:lineRule="auto"/>
        <w:rPr>
          <w:rFonts w:eastAsia="Times New Roman"/>
        </w:rPr>
      </w:pPr>
      <w:r w:rsidRPr="003476BA">
        <w:rPr>
          <w:rFonts w:eastAsia="Times New Roman"/>
        </w:rPr>
        <w:lastRenderedPageBreak/>
        <w:t xml:space="preserve">Patient </w:t>
      </w:r>
      <w:r w:rsidRPr="0047662C">
        <w:t>Blood</w:t>
      </w:r>
      <w:r w:rsidRPr="003476BA">
        <w:rPr>
          <w:rFonts w:eastAsia="Times New Roman"/>
        </w:rPr>
        <w:t xml:space="preserve"> Management Toolkit</w:t>
      </w:r>
    </w:p>
    <w:p w14:paraId="03A96AA5" w14:textId="32A6369E" w:rsidR="00D97EBA" w:rsidRDefault="0012560D" w:rsidP="00D97EBA">
      <w:pPr>
        <w:pStyle w:val="Title"/>
        <w:spacing w:line="480" w:lineRule="auto"/>
        <w:rPr>
          <w:rFonts w:eastAsia="Times New Roman"/>
        </w:rPr>
      </w:pPr>
      <w:r w:rsidRPr="003476BA">
        <w:rPr>
          <w:rFonts w:eastAsia="Times New Roman"/>
        </w:rPr>
        <w:t>4 – Business Module</w:t>
      </w:r>
    </w:p>
    <w:sdt>
      <w:sdtPr>
        <w:rPr>
          <w:rFonts w:cs="Times New Roman"/>
          <w:sz w:val="22"/>
        </w:rPr>
        <w:id w:val="1260801775"/>
        <w:docPartObj>
          <w:docPartGallery w:val="Table of Contents"/>
          <w:docPartUnique/>
        </w:docPartObj>
      </w:sdtPr>
      <w:sdtEndPr>
        <w:rPr>
          <w:noProof/>
        </w:rPr>
      </w:sdtEndPr>
      <w:sdtContent>
        <w:p w14:paraId="2CA36455" w14:textId="01111DBD" w:rsidR="00D97EBA" w:rsidRPr="00171617" w:rsidRDefault="00D97EBA" w:rsidP="00171617">
          <w:pPr>
            <w:spacing w:line="360" w:lineRule="auto"/>
            <w:rPr>
              <w:rFonts w:cs="Times New Roman"/>
              <w:color w:val="44546A" w:themeColor="text2"/>
              <w:sz w:val="22"/>
            </w:rPr>
          </w:pPr>
          <w:r w:rsidRPr="00171617">
            <w:rPr>
              <w:rFonts w:cs="Times New Roman"/>
              <w:color w:val="44546A" w:themeColor="text2"/>
              <w:sz w:val="22"/>
            </w:rPr>
            <w:t>Table of Content</w:t>
          </w:r>
          <w:r w:rsidR="009156CF">
            <w:rPr>
              <w:rFonts w:cs="Times New Roman"/>
              <w:color w:val="44546A" w:themeColor="text2"/>
              <w:sz w:val="22"/>
            </w:rPr>
            <w:t>s</w:t>
          </w:r>
        </w:p>
        <w:p w14:paraId="3C81606D" w14:textId="33D4ABC0" w:rsidR="003C2EF5" w:rsidRPr="00EB4614" w:rsidRDefault="00D97EBA"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r w:rsidRPr="00EB4614">
            <w:rPr>
              <w:rFonts w:ascii="Times New Roman" w:hAnsi="Times New Roman" w:cs="Times New Roman"/>
              <w:b w:val="0"/>
              <w:bCs w:val="0"/>
              <w:sz w:val="22"/>
              <w:szCs w:val="22"/>
            </w:rPr>
            <w:fldChar w:fldCharType="begin"/>
          </w:r>
          <w:r w:rsidRPr="00EB4614">
            <w:rPr>
              <w:rFonts w:ascii="Times New Roman" w:hAnsi="Times New Roman" w:cs="Times New Roman"/>
              <w:b w:val="0"/>
              <w:bCs w:val="0"/>
              <w:sz w:val="22"/>
              <w:szCs w:val="22"/>
            </w:rPr>
            <w:instrText xml:space="preserve"> TOC \o "1-3" \h \z \u </w:instrText>
          </w:r>
          <w:r w:rsidRPr="00EB4614">
            <w:rPr>
              <w:rFonts w:ascii="Times New Roman" w:hAnsi="Times New Roman" w:cs="Times New Roman"/>
              <w:b w:val="0"/>
              <w:bCs w:val="0"/>
              <w:sz w:val="22"/>
              <w:szCs w:val="22"/>
            </w:rPr>
            <w:fldChar w:fldCharType="separate"/>
          </w:r>
          <w:hyperlink w:anchor="_Toc66968922" w:history="1">
            <w:r w:rsidR="003C2EF5" w:rsidRPr="00EB4614">
              <w:rPr>
                <w:rStyle w:val="Hyperlink"/>
                <w:rFonts w:ascii="Times New Roman" w:eastAsia="Times New Roman" w:hAnsi="Times New Roman" w:cs="Times New Roman"/>
                <w:b w:val="0"/>
                <w:bCs w:val="0"/>
                <w:noProof/>
                <w:sz w:val="22"/>
                <w:szCs w:val="22"/>
              </w:rPr>
              <w:t>Introduction</w:t>
            </w:r>
            <w:r w:rsidR="003C2EF5" w:rsidRPr="00A50FAE">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_Toc66968922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3</w:t>
            </w:r>
            <w:r w:rsidR="003C2EF5" w:rsidRPr="00EB4614">
              <w:rPr>
                <w:rFonts w:ascii="Times New Roman" w:hAnsi="Times New Roman" w:cs="Times New Roman"/>
                <w:b w:val="0"/>
                <w:bCs w:val="0"/>
                <w:noProof/>
                <w:webHidden/>
                <w:sz w:val="22"/>
                <w:szCs w:val="22"/>
              </w:rPr>
              <w:fldChar w:fldCharType="end"/>
            </w:r>
          </w:hyperlink>
        </w:p>
        <w:p w14:paraId="4A5CFD61" w14:textId="39E69AE1"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3" w:history="1">
            <w:r w:rsidR="003C2EF5" w:rsidRPr="00EB4614">
              <w:rPr>
                <w:rStyle w:val="Hyperlink"/>
                <w:rFonts w:ascii="Times New Roman" w:eastAsia="Times New Roman" w:hAnsi="Times New Roman" w:cs="Times New Roman"/>
                <w:b w:val="0"/>
                <w:bCs w:val="0"/>
                <w:noProof/>
              </w:rPr>
              <w:t>Global Health Care Crisis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3</w:t>
            </w:r>
            <w:r w:rsidR="003C2EF5" w:rsidRPr="00EB4614">
              <w:rPr>
                <w:rFonts w:ascii="Times New Roman" w:hAnsi="Times New Roman" w:cs="Times New Roman"/>
                <w:b w:val="0"/>
                <w:bCs w:val="0"/>
                <w:noProof/>
                <w:webHidden/>
              </w:rPr>
              <w:fldChar w:fldCharType="end"/>
            </w:r>
          </w:hyperlink>
        </w:p>
        <w:p w14:paraId="6C714C86" w14:textId="724D6EB1" w:rsidR="003C2EF5" w:rsidRPr="00EB4614" w:rsidRDefault="00C12696"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24" w:history="1">
            <w:r w:rsidR="003C2EF5" w:rsidRPr="00EB4614">
              <w:rPr>
                <w:rStyle w:val="Hyperlink"/>
                <w:rFonts w:ascii="Times New Roman" w:eastAsia="Times New Roman" w:hAnsi="Times New Roman" w:cs="Times New Roman"/>
                <w:noProof/>
                <w:sz w:val="22"/>
                <w:szCs w:val="22"/>
              </w:rPr>
              <w:t>Health Care Expenditures from Selected Countries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_Toc66968924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3</w:t>
            </w:r>
            <w:r w:rsidR="003C2EF5" w:rsidRPr="00EB4614">
              <w:rPr>
                <w:rFonts w:ascii="Times New Roman" w:hAnsi="Times New Roman" w:cs="Times New Roman"/>
                <w:noProof/>
                <w:webHidden/>
                <w:sz w:val="22"/>
                <w:szCs w:val="22"/>
              </w:rPr>
              <w:fldChar w:fldCharType="end"/>
            </w:r>
          </w:hyperlink>
        </w:p>
        <w:p w14:paraId="5191AC29" w14:textId="4F56FD9C"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5" w:history="1">
            <w:r w:rsidR="003C2EF5" w:rsidRPr="00EB4614">
              <w:rPr>
                <w:rStyle w:val="Hyperlink"/>
                <w:rFonts w:ascii="Times New Roman" w:hAnsi="Times New Roman" w:cs="Times New Roman"/>
                <w:b w:val="0"/>
                <w:bCs w:val="0"/>
                <w:noProof/>
              </w:rPr>
              <w:t>Blood Transfusions and Associated Complications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4</w:t>
            </w:r>
            <w:r w:rsidR="003C2EF5" w:rsidRPr="00EB4614">
              <w:rPr>
                <w:rFonts w:ascii="Times New Roman" w:hAnsi="Times New Roman" w:cs="Times New Roman"/>
                <w:b w:val="0"/>
                <w:bCs w:val="0"/>
                <w:noProof/>
                <w:webHidden/>
              </w:rPr>
              <w:fldChar w:fldCharType="end"/>
            </w:r>
          </w:hyperlink>
        </w:p>
        <w:p w14:paraId="5C8687EB" w14:textId="13EA4F2B"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6" w:history="1">
            <w:r w:rsidR="003C2EF5" w:rsidRPr="00EB4614">
              <w:rPr>
                <w:rStyle w:val="Hyperlink"/>
                <w:rFonts w:ascii="Times New Roman" w:hAnsi="Times New Roman" w:cs="Times New Roman"/>
                <w:b w:val="0"/>
                <w:bCs w:val="0"/>
                <w:noProof/>
              </w:rPr>
              <w:t>Preoperative Anemia: An Independent Risk Factor for Blood Transfusions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6</w:t>
            </w:r>
            <w:r w:rsidR="003C2EF5" w:rsidRPr="00EB4614">
              <w:rPr>
                <w:rFonts w:ascii="Times New Roman" w:hAnsi="Times New Roman" w:cs="Times New Roman"/>
                <w:b w:val="0"/>
                <w:bCs w:val="0"/>
                <w:noProof/>
                <w:webHidden/>
              </w:rPr>
              <w:fldChar w:fldCharType="end"/>
            </w:r>
          </w:hyperlink>
        </w:p>
        <w:p w14:paraId="30193935" w14:textId="1293310C" w:rsidR="003C2EF5" w:rsidRPr="00EB4614" w:rsidRDefault="00C12696"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27" w:history="1">
            <w:r w:rsidR="003C2EF5" w:rsidRPr="00EB4614">
              <w:rPr>
                <w:rStyle w:val="Hyperlink"/>
                <w:rFonts w:ascii="Times New Roman" w:hAnsi="Times New Roman" w:cs="Times New Roman"/>
                <w:noProof/>
                <w:sz w:val="22"/>
                <w:szCs w:val="22"/>
              </w:rPr>
              <w:t>Burden of Cost of Blood Transfusions in Preoperative Anemia Management</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_Toc66968927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6</w:t>
            </w:r>
            <w:r w:rsidR="003C2EF5" w:rsidRPr="00EB4614">
              <w:rPr>
                <w:rFonts w:ascii="Times New Roman" w:hAnsi="Times New Roman" w:cs="Times New Roman"/>
                <w:noProof/>
                <w:webHidden/>
                <w:sz w:val="22"/>
                <w:szCs w:val="22"/>
              </w:rPr>
              <w:fldChar w:fldCharType="end"/>
            </w:r>
          </w:hyperlink>
        </w:p>
        <w:p w14:paraId="52B4833D" w14:textId="6BC3746C"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8" w:history="1">
            <w:r w:rsidR="003C2EF5" w:rsidRPr="00EB4614">
              <w:rPr>
                <w:rStyle w:val="Hyperlink"/>
                <w:rFonts w:ascii="Times New Roman" w:eastAsia="Times New Roman" w:hAnsi="Times New Roman" w:cs="Times New Roman"/>
                <w:b w:val="0"/>
                <w:bCs w:val="0"/>
                <w:noProof/>
              </w:rPr>
              <w:t>Patient Blood Management and its Vision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_Toc66968928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8</w:t>
            </w:r>
            <w:r w:rsidR="003C2EF5" w:rsidRPr="00EB4614">
              <w:rPr>
                <w:rFonts w:ascii="Times New Roman" w:hAnsi="Times New Roman" w:cs="Times New Roman"/>
                <w:b w:val="0"/>
                <w:bCs w:val="0"/>
                <w:noProof/>
                <w:webHidden/>
              </w:rPr>
              <w:fldChar w:fldCharType="end"/>
            </w:r>
          </w:hyperlink>
        </w:p>
        <w:p w14:paraId="721BA4F5" w14:textId="5B2B4E78"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29" w:history="1">
            <w:r w:rsidR="003C2EF5" w:rsidRPr="00EB4614">
              <w:rPr>
                <w:rStyle w:val="Hyperlink"/>
                <w:rFonts w:ascii="Times New Roman" w:eastAsia="Times New Roman" w:hAnsi="Times New Roman" w:cs="Times New Roman"/>
                <w:b w:val="0"/>
                <w:bCs w:val="0"/>
                <w:noProof/>
              </w:rPr>
              <w:t>Global Development of Patient Blood Management Program</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_Toc66968929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9</w:t>
            </w:r>
            <w:r w:rsidR="003C2EF5" w:rsidRPr="00EB4614">
              <w:rPr>
                <w:rFonts w:ascii="Times New Roman" w:hAnsi="Times New Roman" w:cs="Times New Roman"/>
                <w:b w:val="0"/>
                <w:bCs w:val="0"/>
                <w:noProof/>
                <w:webHidden/>
              </w:rPr>
              <w:fldChar w:fldCharType="end"/>
            </w:r>
          </w:hyperlink>
        </w:p>
        <w:p w14:paraId="29943721" w14:textId="4882C2D1" w:rsidR="003C2EF5" w:rsidRPr="00EB4614" w:rsidRDefault="00C12696"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30" w:history="1">
            <w:r w:rsidR="003C2EF5" w:rsidRPr="00EB4614">
              <w:rPr>
                <w:rStyle w:val="Hyperlink"/>
                <w:rFonts w:ascii="Times New Roman" w:hAnsi="Times New Roman" w:cs="Times New Roman"/>
                <w:noProof/>
                <w:sz w:val="22"/>
                <w:szCs w:val="22"/>
              </w:rPr>
              <w:t>Successful PBM Implementation Programs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_Toc66968930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9</w:t>
            </w:r>
            <w:r w:rsidR="003C2EF5" w:rsidRPr="00EB4614">
              <w:rPr>
                <w:rFonts w:ascii="Times New Roman" w:hAnsi="Times New Roman" w:cs="Times New Roman"/>
                <w:noProof/>
                <w:webHidden/>
                <w:sz w:val="22"/>
                <w:szCs w:val="22"/>
              </w:rPr>
              <w:fldChar w:fldCharType="end"/>
            </w:r>
          </w:hyperlink>
        </w:p>
        <w:p w14:paraId="3613A4A9" w14:textId="62C7FDD7" w:rsidR="003C2EF5" w:rsidRPr="00EB4614" w:rsidRDefault="00C12696" w:rsidP="003C2EF5">
          <w:pPr>
            <w:pStyle w:val="TOC3"/>
            <w:tabs>
              <w:tab w:val="right" w:leader="hyphen" w:pos="9016"/>
            </w:tabs>
            <w:spacing w:line="360" w:lineRule="auto"/>
            <w:jc w:val="both"/>
            <w:rPr>
              <w:rFonts w:ascii="Times New Roman" w:eastAsiaTheme="minorEastAsia" w:hAnsi="Times New Roman" w:cs="Times New Roman"/>
              <w:noProof/>
              <w:sz w:val="22"/>
              <w:szCs w:val="22"/>
            </w:rPr>
          </w:pPr>
          <w:hyperlink w:anchor="_Toc66968931" w:history="1">
            <w:r w:rsidR="003C2EF5" w:rsidRPr="00EB4614">
              <w:rPr>
                <w:rStyle w:val="Hyperlink"/>
                <w:rFonts w:ascii="Times New Roman" w:hAnsi="Times New Roman" w:cs="Times New Roman"/>
                <w:noProof/>
                <w:sz w:val="22"/>
                <w:szCs w:val="22"/>
              </w:rPr>
              <w:t>Key Performance Indicators for Successful PBM Programs</w:t>
            </w:r>
            <w:r w:rsidR="003C2EF5" w:rsidRPr="00EB4614">
              <w:rPr>
                <w:rFonts w:ascii="Times New Roman" w:hAnsi="Times New Roman" w:cs="Times New Roman"/>
                <w:noProof/>
                <w:webHidden/>
                <w:sz w:val="22"/>
                <w:szCs w:val="22"/>
              </w:rPr>
              <w:tab/>
            </w:r>
            <w:r w:rsidR="003C2EF5" w:rsidRPr="00EB4614">
              <w:rPr>
                <w:rFonts w:ascii="Times New Roman" w:hAnsi="Times New Roman" w:cs="Times New Roman"/>
                <w:noProof/>
                <w:webHidden/>
                <w:sz w:val="22"/>
                <w:szCs w:val="22"/>
              </w:rPr>
              <w:fldChar w:fldCharType="begin"/>
            </w:r>
            <w:r w:rsidR="003C2EF5" w:rsidRPr="00EB4614">
              <w:rPr>
                <w:rFonts w:ascii="Times New Roman" w:hAnsi="Times New Roman" w:cs="Times New Roman"/>
                <w:noProof/>
                <w:webHidden/>
                <w:sz w:val="22"/>
                <w:szCs w:val="22"/>
              </w:rPr>
              <w:instrText xml:space="preserve"> PAGEREF _Toc66968931 \h </w:instrText>
            </w:r>
            <w:r w:rsidR="003C2EF5" w:rsidRPr="00EB4614">
              <w:rPr>
                <w:rFonts w:ascii="Times New Roman" w:hAnsi="Times New Roman" w:cs="Times New Roman"/>
                <w:noProof/>
                <w:webHidden/>
                <w:sz w:val="22"/>
                <w:szCs w:val="22"/>
              </w:rPr>
            </w:r>
            <w:r w:rsidR="003C2EF5" w:rsidRPr="00EB4614">
              <w:rPr>
                <w:rFonts w:ascii="Times New Roman" w:hAnsi="Times New Roman" w:cs="Times New Roman"/>
                <w:noProof/>
                <w:webHidden/>
                <w:sz w:val="22"/>
                <w:szCs w:val="22"/>
              </w:rPr>
              <w:fldChar w:fldCharType="separate"/>
            </w:r>
            <w:r w:rsidR="003C2EF5" w:rsidRPr="00EB4614">
              <w:rPr>
                <w:rFonts w:ascii="Times New Roman" w:hAnsi="Times New Roman" w:cs="Times New Roman"/>
                <w:noProof/>
                <w:webHidden/>
                <w:sz w:val="22"/>
                <w:szCs w:val="22"/>
              </w:rPr>
              <w:t>10</w:t>
            </w:r>
            <w:r w:rsidR="003C2EF5" w:rsidRPr="00EB4614">
              <w:rPr>
                <w:rFonts w:ascii="Times New Roman" w:hAnsi="Times New Roman" w:cs="Times New Roman"/>
                <w:noProof/>
                <w:webHidden/>
                <w:sz w:val="22"/>
                <w:szCs w:val="22"/>
              </w:rPr>
              <w:fldChar w:fldCharType="end"/>
            </w:r>
          </w:hyperlink>
        </w:p>
        <w:p w14:paraId="2AA0BFA9" w14:textId="4F1364DF"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2" w:history="1">
            <w:r w:rsidR="003C2EF5" w:rsidRPr="00EB4614">
              <w:rPr>
                <w:rStyle w:val="Hyperlink"/>
                <w:rFonts w:ascii="Times New Roman" w:hAnsi="Times New Roman" w:cs="Times New Roman"/>
                <w:b w:val="0"/>
                <w:bCs w:val="0"/>
                <w:noProof/>
              </w:rPr>
              <w:t>Important Elements to Optimize Patient Blood Management</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_Toc66968932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11</w:t>
            </w:r>
            <w:r w:rsidR="003C2EF5" w:rsidRPr="00EB4614">
              <w:rPr>
                <w:rFonts w:ascii="Times New Roman" w:hAnsi="Times New Roman" w:cs="Times New Roman"/>
                <w:b w:val="0"/>
                <w:bCs w:val="0"/>
                <w:noProof/>
                <w:webHidden/>
              </w:rPr>
              <w:fldChar w:fldCharType="end"/>
            </w:r>
          </w:hyperlink>
        </w:p>
        <w:p w14:paraId="73E58F2F" w14:textId="272BF312"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3" w:history="1">
            <w:r w:rsidR="003C2EF5" w:rsidRPr="00EB4614">
              <w:rPr>
                <w:rStyle w:val="Hyperlink"/>
                <w:rFonts w:ascii="Times New Roman" w:hAnsi="Times New Roman" w:cs="Times New Roman"/>
                <w:b w:val="0"/>
                <w:bCs w:val="0"/>
                <w:noProof/>
                <w:lang w:val="en"/>
              </w:rPr>
              <w:t>Cost-effectiveness of PBM Implementation in Clinical Settings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11</w:t>
            </w:r>
            <w:r w:rsidR="003C2EF5" w:rsidRPr="00EB4614">
              <w:rPr>
                <w:rFonts w:ascii="Times New Roman" w:hAnsi="Times New Roman" w:cs="Times New Roman"/>
                <w:b w:val="0"/>
                <w:bCs w:val="0"/>
                <w:noProof/>
                <w:webHidden/>
              </w:rPr>
              <w:fldChar w:fldCharType="end"/>
            </w:r>
          </w:hyperlink>
        </w:p>
        <w:p w14:paraId="48B2E147" w14:textId="78B275B9"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4" w:history="1">
            <w:r w:rsidR="003C2EF5" w:rsidRPr="00EB4614">
              <w:rPr>
                <w:rStyle w:val="Hyperlink"/>
                <w:rFonts w:ascii="Times New Roman" w:hAnsi="Times New Roman" w:cs="Times New Roman"/>
                <w:b w:val="0"/>
                <w:bCs w:val="0"/>
                <w:noProof/>
                <w:sz w:val="22"/>
                <w:szCs w:val="22"/>
                <w:lang w:val="en"/>
              </w:rPr>
              <w:t>Models for PBM Implementation</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_Toc66968934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12</w:t>
            </w:r>
            <w:r w:rsidR="003C2EF5" w:rsidRPr="00EB4614">
              <w:rPr>
                <w:rFonts w:ascii="Times New Roman" w:hAnsi="Times New Roman" w:cs="Times New Roman"/>
                <w:b w:val="0"/>
                <w:bCs w:val="0"/>
                <w:noProof/>
                <w:webHidden/>
                <w:sz w:val="22"/>
                <w:szCs w:val="22"/>
              </w:rPr>
              <w:fldChar w:fldCharType="end"/>
            </w:r>
          </w:hyperlink>
        </w:p>
        <w:p w14:paraId="11794D84" w14:textId="4ECC4657"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5" w:history="1">
            <w:r w:rsidR="003C2EF5" w:rsidRPr="00EB4614">
              <w:rPr>
                <w:rStyle w:val="Hyperlink"/>
                <w:rFonts w:ascii="Times New Roman" w:eastAsia="Times New Roman" w:hAnsi="Times New Roman" w:cs="Times New Roman"/>
                <w:b w:val="0"/>
                <w:bCs w:val="0"/>
                <w:noProof/>
              </w:rPr>
              <w:t>Donabedian Model: Identifying Gaps and Ensuring PBM</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12</w:t>
            </w:r>
            <w:r w:rsidR="003C2EF5" w:rsidRPr="00EB4614">
              <w:rPr>
                <w:rFonts w:ascii="Times New Roman" w:hAnsi="Times New Roman" w:cs="Times New Roman"/>
                <w:b w:val="0"/>
                <w:bCs w:val="0"/>
                <w:noProof/>
                <w:webHidden/>
              </w:rPr>
              <w:fldChar w:fldCharType="end"/>
            </w:r>
          </w:hyperlink>
        </w:p>
        <w:p w14:paraId="759F89EE" w14:textId="6FBA7DF9"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6" w:history="1">
            <w:r w:rsidR="003C2EF5" w:rsidRPr="00EB4614">
              <w:rPr>
                <w:rStyle w:val="Hyperlink"/>
                <w:rFonts w:ascii="Times New Roman" w:hAnsi="Times New Roman" w:cs="Times New Roman"/>
                <w:b w:val="0"/>
                <w:bCs w:val="0"/>
                <w:noProof/>
              </w:rPr>
              <w:t>WHO Europe’s Scheme of Essential Public Health Operations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13</w:t>
            </w:r>
            <w:r w:rsidR="003C2EF5" w:rsidRPr="00EB4614">
              <w:rPr>
                <w:rFonts w:ascii="Times New Roman" w:hAnsi="Times New Roman" w:cs="Times New Roman"/>
                <w:b w:val="0"/>
                <w:bCs w:val="0"/>
                <w:noProof/>
                <w:webHidden/>
              </w:rPr>
              <w:fldChar w:fldCharType="end"/>
            </w:r>
          </w:hyperlink>
        </w:p>
        <w:p w14:paraId="047B6C85" w14:textId="10E9B3CF"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7" w:history="1">
            <w:r w:rsidR="003C2EF5" w:rsidRPr="00EB4614">
              <w:rPr>
                <w:rStyle w:val="Hyperlink"/>
                <w:rFonts w:ascii="Times New Roman" w:eastAsia="Times New Roman" w:hAnsi="Times New Roman" w:cs="Times New Roman"/>
                <w:b w:val="0"/>
                <w:bCs w:val="0"/>
                <w:noProof/>
                <w:sz w:val="22"/>
                <w:szCs w:val="22"/>
              </w:rPr>
              <w:t>Health Economic Models for PBM Implementation: A Cost-benefit Analysis</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_Toc66968937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14</w:t>
            </w:r>
            <w:r w:rsidR="003C2EF5" w:rsidRPr="00EB4614">
              <w:rPr>
                <w:rFonts w:ascii="Times New Roman" w:hAnsi="Times New Roman" w:cs="Times New Roman"/>
                <w:b w:val="0"/>
                <w:bCs w:val="0"/>
                <w:noProof/>
                <w:webHidden/>
                <w:sz w:val="22"/>
                <w:szCs w:val="22"/>
              </w:rPr>
              <w:fldChar w:fldCharType="end"/>
            </w:r>
          </w:hyperlink>
        </w:p>
        <w:p w14:paraId="0DFEE3F1" w14:textId="53324FB5"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38" w:history="1">
            <w:r w:rsidR="003C2EF5" w:rsidRPr="00EB4614">
              <w:rPr>
                <w:rStyle w:val="Hyperlink"/>
                <w:rFonts w:ascii="Times New Roman" w:eastAsia="Times New Roman" w:hAnsi="Times New Roman" w:cs="Times New Roman"/>
                <w:b w:val="0"/>
                <w:bCs w:val="0"/>
                <w:noProof/>
                <w:sz w:val="22"/>
                <w:szCs w:val="22"/>
              </w:rPr>
              <w:t>Building a Business Case for Implementing a Successful PBM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_Toc66968938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15</w:t>
            </w:r>
            <w:r w:rsidR="003C2EF5" w:rsidRPr="00EB4614">
              <w:rPr>
                <w:rFonts w:ascii="Times New Roman" w:hAnsi="Times New Roman" w:cs="Times New Roman"/>
                <w:b w:val="0"/>
                <w:bCs w:val="0"/>
                <w:noProof/>
                <w:webHidden/>
                <w:sz w:val="22"/>
                <w:szCs w:val="22"/>
              </w:rPr>
              <w:fldChar w:fldCharType="end"/>
            </w:r>
          </w:hyperlink>
        </w:p>
        <w:p w14:paraId="067B3BD1" w14:textId="0537E328"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39" w:history="1">
            <w:r w:rsidR="003C2EF5" w:rsidRPr="00EB4614">
              <w:rPr>
                <w:rStyle w:val="Hyperlink"/>
                <w:rFonts w:ascii="Times New Roman" w:eastAsia="Times New Roman" w:hAnsi="Times New Roman" w:cs="Times New Roman"/>
                <w:b w:val="0"/>
                <w:bCs w:val="0"/>
                <w:noProof/>
              </w:rPr>
              <w:t>Introduction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_Toc66968939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40B27B4C" w14:textId="3B657AF2"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0" w:history="1">
            <w:r w:rsidR="003C2EF5" w:rsidRPr="00EB4614">
              <w:rPr>
                <w:rStyle w:val="Hyperlink"/>
                <w:rFonts w:ascii="Times New Roman" w:eastAsia="Times New Roman" w:hAnsi="Times New Roman" w:cs="Times New Roman"/>
                <w:b w:val="0"/>
                <w:bCs w:val="0"/>
                <w:noProof/>
              </w:rPr>
              <w:t>Mission Statement/Business Purpose</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_Toc66968940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1A30D932" w14:textId="1098CBD4"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1" w:history="1">
            <w:r w:rsidR="003C2EF5" w:rsidRPr="00EB4614">
              <w:rPr>
                <w:rStyle w:val="Hyperlink"/>
                <w:rFonts w:ascii="Times New Roman" w:eastAsia="Times New Roman" w:hAnsi="Times New Roman" w:cs="Times New Roman"/>
                <w:b w:val="0"/>
                <w:bCs w:val="0"/>
                <w:noProof/>
              </w:rPr>
              <w:t>Objectives/Benefits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_Toc66968941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5F090AAF" w14:textId="76A4B65C"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2" w:history="1">
            <w:r w:rsidR="003C2EF5" w:rsidRPr="00EB4614">
              <w:rPr>
                <w:rStyle w:val="Hyperlink"/>
                <w:rFonts w:ascii="Times New Roman" w:eastAsia="Times New Roman" w:hAnsi="Times New Roman" w:cs="Times New Roman"/>
                <w:b w:val="0"/>
                <w:bCs w:val="0"/>
                <w:noProof/>
              </w:rPr>
              <w:t>Preferred Approach and Alternate Solutions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_Toc66968942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16</w:t>
            </w:r>
            <w:r w:rsidR="003C2EF5" w:rsidRPr="00EB4614">
              <w:rPr>
                <w:rFonts w:ascii="Times New Roman" w:hAnsi="Times New Roman" w:cs="Times New Roman"/>
                <w:b w:val="0"/>
                <w:bCs w:val="0"/>
                <w:noProof/>
                <w:webHidden/>
              </w:rPr>
              <w:fldChar w:fldCharType="end"/>
            </w:r>
          </w:hyperlink>
        </w:p>
        <w:p w14:paraId="78EBCC43" w14:textId="046D78C3"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3" w:history="1">
            <w:r w:rsidR="003C2EF5" w:rsidRPr="00EB4614">
              <w:rPr>
                <w:rStyle w:val="Hyperlink"/>
                <w:rFonts w:ascii="Times New Roman" w:eastAsia="Times New Roman" w:hAnsi="Times New Roman" w:cs="Times New Roman"/>
                <w:b w:val="0"/>
                <w:bCs w:val="0"/>
                <w:noProof/>
              </w:rPr>
              <w:t>Performance and Progress Measures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_Toc66968943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09082DBD" w14:textId="4521BEB7"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4" w:history="1">
            <w:r w:rsidR="003C2EF5" w:rsidRPr="00EB4614">
              <w:rPr>
                <w:rStyle w:val="Hyperlink"/>
                <w:rFonts w:ascii="Times New Roman" w:eastAsia="Times New Roman" w:hAnsi="Times New Roman" w:cs="Times New Roman"/>
                <w:b w:val="0"/>
                <w:bCs w:val="0"/>
                <w:noProof/>
              </w:rPr>
              <w:t>Risks Involved and Mitigation</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_Toc66968944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19CF67D5" w14:textId="6A8E3533"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5" w:history="1">
            <w:r w:rsidR="003C2EF5" w:rsidRPr="00EB4614">
              <w:rPr>
                <w:rStyle w:val="Hyperlink"/>
                <w:rFonts w:ascii="Times New Roman" w:eastAsia="Times New Roman" w:hAnsi="Times New Roman" w:cs="Times New Roman"/>
                <w:b w:val="0"/>
                <w:bCs w:val="0"/>
                <w:noProof/>
              </w:rPr>
              <w:t>Operational Plan and Timelines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_Toc66968945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17</w:t>
            </w:r>
            <w:r w:rsidR="003C2EF5" w:rsidRPr="00EB4614">
              <w:rPr>
                <w:rFonts w:ascii="Times New Roman" w:hAnsi="Times New Roman" w:cs="Times New Roman"/>
                <w:b w:val="0"/>
                <w:bCs w:val="0"/>
                <w:noProof/>
                <w:webHidden/>
              </w:rPr>
              <w:fldChar w:fldCharType="end"/>
            </w:r>
          </w:hyperlink>
        </w:p>
        <w:p w14:paraId="44CF0463" w14:textId="76DA92F7"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6" w:history="1">
            <w:r w:rsidR="003C2EF5" w:rsidRPr="00EB4614">
              <w:rPr>
                <w:rStyle w:val="Hyperlink"/>
                <w:rFonts w:ascii="Times New Roman" w:eastAsia="Times New Roman" w:hAnsi="Times New Roman" w:cs="Times New Roman"/>
                <w:b w:val="0"/>
                <w:bCs w:val="0"/>
                <w:noProof/>
              </w:rPr>
              <w:t>Financial analysis and Funding Sources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_Toc66968946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18</w:t>
            </w:r>
            <w:r w:rsidR="003C2EF5" w:rsidRPr="00EB4614">
              <w:rPr>
                <w:rFonts w:ascii="Times New Roman" w:hAnsi="Times New Roman" w:cs="Times New Roman"/>
                <w:b w:val="0"/>
                <w:bCs w:val="0"/>
                <w:noProof/>
                <w:webHidden/>
              </w:rPr>
              <w:fldChar w:fldCharType="end"/>
            </w:r>
          </w:hyperlink>
        </w:p>
        <w:p w14:paraId="54E811AC" w14:textId="67A546D4"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47" w:history="1">
            <w:r w:rsidR="003C2EF5" w:rsidRPr="00EB4614">
              <w:rPr>
                <w:rStyle w:val="Hyperlink"/>
                <w:rFonts w:ascii="Times New Roman" w:eastAsia="Times New Roman" w:hAnsi="Times New Roman" w:cs="Times New Roman"/>
                <w:b w:val="0"/>
                <w:bCs w:val="0"/>
                <w:noProof/>
              </w:rPr>
              <w:t>Transfusion Economics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_Toc66968947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19</w:t>
            </w:r>
            <w:r w:rsidR="003C2EF5" w:rsidRPr="00EB4614">
              <w:rPr>
                <w:rFonts w:ascii="Times New Roman" w:hAnsi="Times New Roman" w:cs="Times New Roman"/>
                <w:b w:val="0"/>
                <w:bCs w:val="0"/>
                <w:noProof/>
                <w:webHidden/>
              </w:rPr>
              <w:fldChar w:fldCharType="end"/>
            </w:r>
          </w:hyperlink>
        </w:p>
        <w:p w14:paraId="65FAC6CD" w14:textId="7E76B9E1"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48" w:history="1">
            <w:r w:rsidR="003C2EF5" w:rsidRPr="00EB4614">
              <w:rPr>
                <w:rStyle w:val="Hyperlink"/>
                <w:rFonts w:ascii="Times New Roman" w:eastAsia="Times New Roman" w:hAnsi="Times New Roman" w:cs="Times New Roman"/>
                <w:b w:val="0"/>
                <w:bCs w:val="0"/>
                <w:noProof/>
                <w:sz w:val="22"/>
                <w:szCs w:val="22"/>
              </w:rPr>
              <w:t>Implementation Plan of a Blood Conservation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_Toc66968948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19</w:t>
            </w:r>
            <w:r w:rsidR="003C2EF5" w:rsidRPr="00EB4614">
              <w:rPr>
                <w:rFonts w:ascii="Times New Roman" w:hAnsi="Times New Roman" w:cs="Times New Roman"/>
                <w:b w:val="0"/>
                <w:bCs w:val="0"/>
                <w:noProof/>
                <w:webHidden/>
                <w:sz w:val="22"/>
                <w:szCs w:val="22"/>
              </w:rPr>
              <w:fldChar w:fldCharType="end"/>
            </w:r>
          </w:hyperlink>
        </w:p>
        <w:p w14:paraId="60A9A613" w14:textId="19E71A5B"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49" w:history="1">
            <w:r w:rsidR="003C2EF5" w:rsidRPr="00EB4614">
              <w:rPr>
                <w:rStyle w:val="Hyperlink"/>
                <w:rFonts w:ascii="Times New Roman" w:eastAsia="Times New Roman" w:hAnsi="Times New Roman" w:cs="Times New Roman"/>
                <w:b w:val="0"/>
                <w:bCs w:val="0"/>
                <w:noProof/>
                <w:sz w:val="22"/>
                <w:szCs w:val="22"/>
              </w:rPr>
              <w:t>Practical Development of a Hospital Level Blood-Management Program</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_Toc66968949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20</w:t>
            </w:r>
            <w:r w:rsidR="003C2EF5" w:rsidRPr="00EB4614">
              <w:rPr>
                <w:rFonts w:ascii="Times New Roman" w:hAnsi="Times New Roman" w:cs="Times New Roman"/>
                <w:b w:val="0"/>
                <w:bCs w:val="0"/>
                <w:noProof/>
                <w:webHidden/>
                <w:sz w:val="22"/>
                <w:szCs w:val="22"/>
              </w:rPr>
              <w:fldChar w:fldCharType="end"/>
            </w:r>
          </w:hyperlink>
        </w:p>
        <w:p w14:paraId="67550D8D" w14:textId="1541D10A" w:rsidR="003C2EF5" w:rsidRPr="00EB4614" w:rsidRDefault="00C12696" w:rsidP="003C2EF5">
          <w:pPr>
            <w:pStyle w:val="TOC2"/>
            <w:tabs>
              <w:tab w:val="right" w:leader="hyphen" w:pos="9016"/>
            </w:tabs>
            <w:spacing w:line="360" w:lineRule="auto"/>
            <w:jc w:val="both"/>
            <w:rPr>
              <w:rFonts w:ascii="Times New Roman" w:eastAsiaTheme="minorEastAsia" w:hAnsi="Times New Roman" w:cs="Times New Roman"/>
              <w:b w:val="0"/>
              <w:bCs w:val="0"/>
              <w:noProof/>
            </w:rPr>
          </w:pPr>
          <w:hyperlink w:anchor="_Toc66968950" w:history="1">
            <w:r w:rsidR="003C2EF5" w:rsidRPr="00EB4614">
              <w:rPr>
                <w:rStyle w:val="Hyperlink"/>
                <w:rFonts w:ascii="Times New Roman" w:hAnsi="Times New Roman" w:cs="Times New Roman"/>
                <w:b w:val="0"/>
                <w:bCs w:val="0"/>
                <w:noProof/>
              </w:rPr>
              <w:t>Development of PBM Reimbursement Schemes</w:t>
            </w:r>
            <w:r w:rsidR="003C2EF5" w:rsidRPr="00EB4614">
              <w:rPr>
                <w:rFonts w:ascii="Times New Roman" w:hAnsi="Times New Roman" w:cs="Times New Roman"/>
                <w:b w:val="0"/>
                <w:bCs w:val="0"/>
                <w:noProof/>
                <w:webHidden/>
              </w:rPr>
              <w:tab/>
            </w:r>
            <w:r w:rsidR="003C2EF5" w:rsidRPr="00EB4614">
              <w:rPr>
                <w:rFonts w:ascii="Times New Roman" w:hAnsi="Times New Roman" w:cs="Times New Roman"/>
                <w:b w:val="0"/>
                <w:bCs w:val="0"/>
                <w:noProof/>
                <w:webHidden/>
              </w:rPr>
              <w:fldChar w:fldCharType="begin"/>
            </w:r>
            <w:r w:rsidR="003C2EF5" w:rsidRPr="00EB4614">
              <w:rPr>
                <w:rFonts w:ascii="Times New Roman" w:hAnsi="Times New Roman" w:cs="Times New Roman"/>
                <w:b w:val="0"/>
                <w:bCs w:val="0"/>
                <w:noProof/>
                <w:webHidden/>
              </w:rPr>
              <w:instrText xml:space="preserve"> PAGEREF _Toc66968950 \h </w:instrText>
            </w:r>
            <w:r w:rsidR="003C2EF5" w:rsidRPr="00EB4614">
              <w:rPr>
                <w:rFonts w:ascii="Times New Roman" w:hAnsi="Times New Roman" w:cs="Times New Roman"/>
                <w:b w:val="0"/>
                <w:bCs w:val="0"/>
                <w:noProof/>
                <w:webHidden/>
              </w:rPr>
            </w:r>
            <w:r w:rsidR="003C2EF5" w:rsidRPr="00EB4614">
              <w:rPr>
                <w:rFonts w:ascii="Times New Roman" w:hAnsi="Times New Roman" w:cs="Times New Roman"/>
                <w:b w:val="0"/>
                <w:bCs w:val="0"/>
                <w:noProof/>
                <w:webHidden/>
              </w:rPr>
              <w:fldChar w:fldCharType="separate"/>
            </w:r>
            <w:r w:rsidR="003C2EF5" w:rsidRPr="00EB4614">
              <w:rPr>
                <w:rFonts w:ascii="Times New Roman" w:hAnsi="Times New Roman" w:cs="Times New Roman"/>
                <w:b w:val="0"/>
                <w:bCs w:val="0"/>
                <w:noProof/>
                <w:webHidden/>
              </w:rPr>
              <w:t>21</w:t>
            </w:r>
            <w:r w:rsidR="003C2EF5" w:rsidRPr="00EB4614">
              <w:rPr>
                <w:rFonts w:ascii="Times New Roman" w:hAnsi="Times New Roman" w:cs="Times New Roman"/>
                <w:b w:val="0"/>
                <w:bCs w:val="0"/>
                <w:noProof/>
                <w:webHidden/>
              </w:rPr>
              <w:fldChar w:fldCharType="end"/>
            </w:r>
          </w:hyperlink>
        </w:p>
        <w:p w14:paraId="44F5D495" w14:textId="04C45369" w:rsidR="003C2EF5" w:rsidRPr="00EB4614" w:rsidRDefault="00C12696" w:rsidP="003C2EF5">
          <w:pPr>
            <w:pStyle w:val="TOC1"/>
            <w:tabs>
              <w:tab w:val="right" w:leader="hyphen" w:pos="9016"/>
            </w:tabs>
            <w:spacing w:line="360" w:lineRule="auto"/>
            <w:jc w:val="both"/>
            <w:rPr>
              <w:rFonts w:ascii="Times New Roman" w:eastAsiaTheme="minorEastAsia" w:hAnsi="Times New Roman" w:cs="Times New Roman"/>
              <w:b w:val="0"/>
              <w:bCs w:val="0"/>
              <w:i w:val="0"/>
              <w:iCs w:val="0"/>
              <w:noProof/>
              <w:sz w:val="22"/>
              <w:szCs w:val="22"/>
            </w:rPr>
          </w:pPr>
          <w:hyperlink w:anchor="_Toc66968951" w:history="1">
            <w:r w:rsidR="003C2EF5" w:rsidRPr="00EB4614">
              <w:rPr>
                <w:rStyle w:val="Hyperlink"/>
                <w:rFonts w:ascii="Times New Roman" w:hAnsi="Times New Roman" w:cs="Times New Roman"/>
                <w:b w:val="0"/>
                <w:bCs w:val="0"/>
                <w:noProof/>
                <w:sz w:val="22"/>
                <w:szCs w:val="22"/>
              </w:rPr>
              <w:t>Conclusion</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_Toc66968951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22</w:t>
            </w:r>
            <w:r w:rsidR="003C2EF5" w:rsidRPr="00EB4614">
              <w:rPr>
                <w:rFonts w:ascii="Times New Roman" w:hAnsi="Times New Roman" w:cs="Times New Roman"/>
                <w:b w:val="0"/>
                <w:bCs w:val="0"/>
                <w:noProof/>
                <w:webHidden/>
                <w:sz w:val="22"/>
                <w:szCs w:val="22"/>
              </w:rPr>
              <w:fldChar w:fldCharType="end"/>
            </w:r>
          </w:hyperlink>
        </w:p>
        <w:p w14:paraId="25E9235C" w14:textId="2AB45C93" w:rsidR="003C2EF5" w:rsidRPr="00EB4614" w:rsidRDefault="00C12696" w:rsidP="003C2EF5">
          <w:pPr>
            <w:pStyle w:val="TOC1"/>
            <w:tabs>
              <w:tab w:val="right" w:leader="hyphen" w:pos="9016"/>
            </w:tabs>
            <w:spacing w:line="360" w:lineRule="auto"/>
            <w:jc w:val="both"/>
            <w:rPr>
              <w:rFonts w:eastAsiaTheme="minorEastAsia" w:cstheme="minorBidi"/>
              <w:b w:val="0"/>
              <w:bCs w:val="0"/>
              <w:i w:val="0"/>
              <w:iCs w:val="0"/>
              <w:noProof/>
              <w:sz w:val="22"/>
              <w:szCs w:val="22"/>
            </w:rPr>
          </w:pPr>
          <w:hyperlink w:anchor="_Toc66968952" w:history="1">
            <w:r w:rsidR="003C2EF5" w:rsidRPr="00EB4614">
              <w:rPr>
                <w:rStyle w:val="Hyperlink"/>
                <w:rFonts w:ascii="Times New Roman" w:eastAsia="Times New Roman" w:hAnsi="Times New Roman" w:cs="Times New Roman"/>
                <w:b w:val="0"/>
                <w:bCs w:val="0"/>
                <w:noProof/>
                <w:sz w:val="22"/>
                <w:szCs w:val="22"/>
              </w:rPr>
              <w:t>References</w:t>
            </w:r>
            <w:r w:rsidR="003C2EF5" w:rsidRPr="00EB4614">
              <w:rPr>
                <w:rFonts w:ascii="Times New Roman" w:hAnsi="Times New Roman" w:cs="Times New Roman"/>
                <w:b w:val="0"/>
                <w:bCs w:val="0"/>
                <w:noProof/>
                <w:webHidden/>
                <w:sz w:val="22"/>
                <w:szCs w:val="22"/>
              </w:rPr>
              <w:tab/>
            </w:r>
            <w:r w:rsidR="003C2EF5" w:rsidRPr="00EB4614">
              <w:rPr>
                <w:rFonts w:ascii="Times New Roman" w:hAnsi="Times New Roman" w:cs="Times New Roman"/>
                <w:b w:val="0"/>
                <w:bCs w:val="0"/>
                <w:noProof/>
                <w:webHidden/>
                <w:sz w:val="22"/>
                <w:szCs w:val="22"/>
              </w:rPr>
              <w:fldChar w:fldCharType="begin"/>
            </w:r>
            <w:r w:rsidR="003C2EF5" w:rsidRPr="00EB4614">
              <w:rPr>
                <w:rFonts w:ascii="Times New Roman" w:hAnsi="Times New Roman" w:cs="Times New Roman"/>
                <w:b w:val="0"/>
                <w:bCs w:val="0"/>
                <w:noProof/>
                <w:webHidden/>
                <w:sz w:val="22"/>
                <w:szCs w:val="22"/>
              </w:rPr>
              <w:instrText xml:space="preserve"> PAGEREF _Toc66968952 \h </w:instrText>
            </w:r>
            <w:r w:rsidR="003C2EF5" w:rsidRPr="00EB4614">
              <w:rPr>
                <w:rFonts w:ascii="Times New Roman" w:hAnsi="Times New Roman" w:cs="Times New Roman"/>
                <w:b w:val="0"/>
                <w:bCs w:val="0"/>
                <w:noProof/>
                <w:webHidden/>
                <w:sz w:val="22"/>
                <w:szCs w:val="22"/>
              </w:rPr>
            </w:r>
            <w:r w:rsidR="003C2EF5" w:rsidRPr="00EB4614">
              <w:rPr>
                <w:rFonts w:ascii="Times New Roman" w:hAnsi="Times New Roman" w:cs="Times New Roman"/>
                <w:b w:val="0"/>
                <w:bCs w:val="0"/>
                <w:noProof/>
                <w:webHidden/>
                <w:sz w:val="22"/>
                <w:szCs w:val="22"/>
              </w:rPr>
              <w:fldChar w:fldCharType="separate"/>
            </w:r>
            <w:r w:rsidR="003C2EF5" w:rsidRPr="00EB4614">
              <w:rPr>
                <w:rFonts w:ascii="Times New Roman" w:hAnsi="Times New Roman" w:cs="Times New Roman"/>
                <w:b w:val="0"/>
                <w:bCs w:val="0"/>
                <w:noProof/>
                <w:webHidden/>
                <w:sz w:val="22"/>
                <w:szCs w:val="22"/>
              </w:rPr>
              <w:t>23</w:t>
            </w:r>
            <w:r w:rsidR="003C2EF5" w:rsidRPr="00EB4614">
              <w:rPr>
                <w:rFonts w:ascii="Times New Roman" w:hAnsi="Times New Roman" w:cs="Times New Roman"/>
                <w:b w:val="0"/>
                <w:bCs w:val="0"/>
                <w:noProof/>
                <w:webHidden/>
                <w:sz w:val="22"/>
                <w:szCs w:val="22"/>
              </w:rPr>
              <w:fldChar w:fldCharType="end"/>
            </w:r>
          </w:hyperlink>
        </w:p>
        <w:p w14:paraId="2D8A1E0C" w14:textId="7BFE41FB" w:rsidR="00D97EBA" w:rsidRPr="00171617" w:rsidRDefault="00D97EBA" w:rsidP="00171617">
          <w:pPr>
            <w:spacing w:line="360" w:lineRule="auto"/>
            <w:outlineLvl w:val="0"/>
            <w:rPr>
              <w:rFonts w:cs="Times New Roman"/>
              <w:sz w:val="22"/>
            </w:rPr>
          </w:pPr>
          <w:r w:rsidRPr="00EB4614">
            <w:rPr>
              <w:rFonts w:cs="Times New Roman"/>
              <w:noProof/>
              <w:sz w:val="22"/>
            </w:rPr>
            <w:fldChar w:fldCharType="end"/>
          </w:r>
        </w:p>
      </w:sdtContent>
    </w:sdt>
    <w:p w14:paraId="4100D089" w14:textId="77777777" w:rsidR="00773C5F" w:rsidRDefault="00773C5F">
      <w:pPr>
        <w:spacing w:line="259" w:lineRule="auto"/>
        <w:jc w:val="left"/>
        <w:rPr>
          <w:rFonts w:eastAsia="Times New Roman" w:cstheme="majorBidi"/>
          <w:b/>
          <w:color w:val="2F5496" w:themeColor="accent1" w:themeShade="BF"/>
          <w:sz w:val="32"/>
          <w:szCs w:val="32"/>
        </w:rPr>
      </w:pPr>
      <w:r>
        <w:rPr>
          <w:rFonts w:eastAsia="Times New Roman"/>
        </w:rPr>
        <w:br w:type="page"/>
      </w:r>
    </w:p>
    <w:p w14:paraId="252737CF" w14:textId="23E91CC1" w:rsidR="00720E2D" w:rsidRPr="008442F3" w:rsidRDefault="008A6F9A" w:rsidP="00756D12">
      <w:pPr>
        <w:pStyle w:val="Heading1"/>
        <w:rPr>
          <w:rFonts w:eastAsia="Times New Roman"/>
        </w:rPr>
      </w:pPr>
      <w:r w:rsidRPr="008442F3">
        <w:rPr>
          <w:rFonts w:eastAsia="Times New Roman"/>
        </w:rPr>
        <w:lastRenderedPageBreak/>
        <w:fldChar w:fldCharType="begin"/>
      </w:r>
      <w:r w:rsidRPr="008442F3">
        <w:rPr>
          <w:rFonts w:eastAsia="Times New Roman"/>
        </w:rPr>
        <w:instrText xml:space="preserve"> TOC \o "1-3" \h \z \u </w:instrText>
      </w:r>
      <w:r w:rsidRPr="008442F3">
        <w:rPr>
          <w:rFonts w:eastAsia="Times New Roman"/>
        </w:rPr>
        <w:fldChar w:fldCharType="end"/>
      </w:r>
      <w:bookmarkStart w:id="1" w:name="_Toc65679578"/>
      <w:bookmarkStart w:id="2" w:name="_Toc65686905"/>
      <w:bookmarkStart w:id="3" w:name="_Toc65691542"/>
      <w:bookmarkStart w:id="4" w:name="_Toc66206448"/>
      <w:bookmarkStart w:id="5" w:name="_Toc66206476"/>
      <w:bookmarkStart w:id="6" w:name="_Toc66968922"/>
      <w:r w:rsidR="00720E2D" w:rsidRPr="008442F3">
        <w:rPr>
          <w:rFonts w:eastAsia="Times New Roman"/>
        </w:rPr>
        <w:t>Introduction</w:t>
      </w:r>
      <w:bookmarkEnd w:id="1"/>
      <w:bookmarkEnd w:id="2"/>
      <w:bookmarkEnd w:id="3"/>
      <w:bookmarkEnd w:id="4"/>
      <w:bookmarkEnd w:id="5"/>
      <w:bookmarkEnd w:id="6"/>
    </w:p>
    <w:p w14:paraId="71B5ADC5" w14:textId="77777777" w:rsidR="000C70D4" w:rsidRDefault="000C70D4" w:rsidP="0091261B">
      <w:pPr>
        <w:pStyle w:val="Heading2"/>
        <w:rPr>
          <w:rFonts w:eastAsia="Times New Roman"/>
        </w:rPr>
      </w:pPr>
      <w:bookmarkStart w:id="7" w:name="_Toc65679581"/>
      <w:bookmarkStart w:id="8" w:name="_Toc65686908"/>
      <w:bookmarkStart w:id="9" w:name="_Toc65691545"/>
      <w:bookmarkStart w:id="10" w:name="_Toc66206452"/>
      <w:bookmarkStart w:id="11" w:name="_Toc66206480"/>
      <w:bookmarkStart w:id="12" w:name="_Toc66968923"/>
      <w:r>
        <w:rPr>
          <w:rFonts w:eastAsia="Times New Roman"/>
        </w:rPr>
        <w:t>Global Health Care Crisis</w:t>
      </w:r>
      <w:bookmarkEnd w:id="7"/>
      <w:bookmarkEnd w:id="8"/>
      <w:bookmarkEnd w:id="9"/>
      <w:bookmarkEnd w:id="10"/>
      <w:bookmarkEnd w:id="11"/>
      <w:bookmarkEnd w:id="12"/>
    </w:p>
    <w:p w14:paraId="61D852C7" w14:textId="1288BCCC" w:rsidR="000C70D4" w:rsidRDefault="000C70D4" w:rsidP="000C70D4">
      <w:pPr>
        <w:spacing w:after="0"/>
        <w:rPr>
          <w:rFonts w:cs="Times New Roman"/>
          <w:color w:val="2E74B5" w:themeColor="accent5" w:themeShade="BF"/>
          <w:szCs w:val="24"/>
        </w:rPr>
      </w:pPr>
      <w:r>
        <w:rPr>
          <w:rFonts w:cs="Times New Roman"/>
          <w:szCs w:val="24"/>
        </w:rPr>
        <w:t>Medical</w:t>
      </w:r>
      <w:r w:rsidRPr="00CA526A">
        <w:rPr>
          <w:rFonts w:cs="Times New Roman"/>
          <w:szCs w:val="24"/>
        </w:rPr>
        <w:t xml:space="preserve"> advances and</w:t>
      </w:r>
      <w:r>
        <w:rPr>
          <w:rFonts w:cs="Times New Roman"/>
          <w:szCs w:val="24"/>
        </w:rPr>
        <w:t xml:space="preserve"> </w:t>
      </w:r>
      <w:r w:rsidRPr="00CA526A">
        <w:rPr>
          <w:rFonts w:cs="Times New Roman"/>
          <w:szCs w:val="24"/>
        </w:rPr>
        <w:t xml:space="preserve">economic growth </w:t>
      </w:r>
      <w:r>
        <w:rPr>
          <w:rFonts w:cs="Times New Roman"/>
          <w:szCs w:val="24"/>
        </w:rPr>
        <w:t>have increased massively in the l</w:t>
      </w:r>
      <w:r w:rsidRPr="00CA526A">
        <w:rPr>
          <w:rFonts w:cs="Times New Roman"/>
          <w:szCs w:val="24"/>
        </w:rPr>
        <w:t>ast 60</w:t>
      </w:r>
      <w:r>
        <w:rPr>
          <w:rFonts w:cs="Times New Roman"/>
          <w:szCs w:val="24"/>
        </w:rPr>
        <w:t xml:space="preserve"> </w:t>
      </w:r>
      <w:r w:rsidRPr="00CA526A">
        <w:rPr>
          <w:rFonts w:cs="Times New Roman"/>
          <w:szCs w:val="24"/>
        </w:rPr>
        <w:t xml:space="preserve">years, </w:t>
      </w:r>
      <w:r>
        <w:rPr>
          <w:rFonts w:cs="Times New Roman"/>
          <w:szCs w:val="24"/>
        </w:rPr>
        <w:t xml:space="preserve">but </w:t>
      </w:r>
      <w:r w:rsidRPr="00CA526A">
        <w:rPr>
          <w:rFonts w:cs="Times New Roman"/>
          <w:szCs w:val="24"/>
        </w:rPr>
        <w:t xml:space="preserve">health </w:t>
      </w:r>
      <w:r>
        <w:rPr>
          <w:rFonts w:cs="Times New Roman"/>
          <w:szCs w:val="24"/>
        </w:rPr>
        <w:t>disparities persist in almost all the areas</w:t>
      </w:r>
      <w:r w:rsidRPr="00CA526A">
        <w:rPr>
          <w:rFonts w:cs="Times New Roman"/>
          <w:szCs w:val="24"/>
        </w:rPr>
        <w:t>.</w:t>
      </w:r>
      <w:r>
        <w:rPr>
          <w:rFonts w:cs="Times New Roman"/>
          <w:szCs w:val="24"/>
        </w:rPr>
        <w:t xml:space="preserve"> </w:t>
      </w:r>
      <w:r w:rsidRPr="001F78CB">
        <w:rPr>
          <w:rFonts w:cs="Times New Roman"/>
          <w:szCs w:val="24"/>
        </w:rPr>
        <w:t xml:space="preserve">The economic crisis </w:t>
      </w:r>
      <w:r>
        <w:rPr>
          <w:rFonts w:cs="Times New Roman"/>
          <w:szCs w:val="24"/>
        </w:rPr>
        <w:t xml:space="preserve">indicates towards </w:t>
      </w:r>
      <w:r w:rsidRPr="001F78CB">
        <w:rPr>
          <w:rFonts w:cs="Times New Roman"/>
          <w:szCs w:val="24"/>
        </w:rPr>
        <w:t>unjust</w:t>
      </w:r>
      <w:r>
        <w:rPr>
          <w:rFonts w:cs="Times New Roman"/>
          <w:szCs w:val="24"/>
        </w:rPr>
        <w:t xml:space="preserve">ified or </w:t>
      </w:r>
      <w:r w:rsidRPr="001F78CB">
        <w:rPr>
          <w:rFonts w:cs="Times New Roman"/>
          <w:szCs w:val="24"/>
        </w:rPr>
        <w:t xml:space="preserve">excessive consumption </w:t>
      </w:r>
      <w:r>
        <w:rPr>
          <w:rFonts w:cs="Times New Roman"/>
          <w:szCs w:val="24"/>
        </w:rPr>
        <w:t xml:space="preserve">of resources </w:t>
      </w:r>
      <w:r w:rsidRPr="001F78CB">
        <w:rPr>
          <w:rFonts w:cs="Times New Roman"/>
          <w:szCs w:val="24"/>
        </w:rPr>
        <w:t>that are depleting.</w:t>
      </w:r>
      <w:r>
        <w:rPr>
          <w:rFonts w:cs="Times New Roman"/>
          <w:szCs w:val="24"/>
        </w:rPr>
        <w:t xml:space="preserve"> H</w:t>
      </w:r>
      <w:r w:rsidRPr="00FF7358">
        <w:rPr>
          <w:rFonts w:cs="Times New Roman"/>
          <w:szCs w:val="24"/>
        </w:rPr>
        <w:t>ealth</w:t>
      </w:r>
      <w:r>
        <w:rPr>
          <w:rFonts w:cs="Times New Roman"/>
          <w:szCs w:val="24"/>
        </w:rPr>
        <w:t xml:space="preserve"> is a basic endowment that is every individual’s right and </w:t>
      </w:r>
      <w:r w:rsidRPr="00FF7358">
        <w:rPr>
          <w:rFonts w:cs="Times New Roman"/>
          <w:szCs w:val="24"/>
        </w:rPr>
        <w:t xml:space="preserve">opportunity </w:t>
      </w:r>
      <w:r>
        <w:rPr>
          <w:rFonts w:cs="Times New Roman"/>
          <w:szCs w:val="24"/>
        </w:rPr>
        <w:t>to lead a s</w:t>
      </w:r>
      <w:r w:rsidRPr="00FF7358">
        <w:rPr>
          <w:rFonts w:cs="Times New Roman"/>
          <w:szCs w:val="24"/>
        </w:rPr>
        <w:t>atisfying life</w:t>
      </w:r>
      <w:r>
        <w:rPr>
          <w:rFonts w:cs="Times New Roman"/>
          <w:szCs w:val="24"/>
        </w:rPr>
        <w:t xml:space="preserve"> </w:t>
      </w:r>
      <w:r w:rsidRPr="00F93A3F">
        <w:rPr>
          <w:rFonts w:cs="Times New Roman"/>
          <w:color w:val="2E74B5" w:themeColor="accent5" w:themeShade="BF"/>
          <w:szCs w:val="24"/>
        </w:rPr>
        <w:fldChar w:fldCharType="begin"/>
      </w:r>
      <w:r>
        <w:rPr>
          <w:rFonts w:cs="Times New Roman"/>
          <w:color w:val="2E74B5" w:themeColor="accent5" w:themeShade="BF"/>
          <w:szCs w:val="24"/>
        </w:rPr>
        <w:instrText xml:space="preserve"> ADDIN EN.CITE &lt;EndNote&gt;&lt;Cite&gt;&lt;Author&gt;Benatar&lt;/Author&gt;&lt;Year&gt;2011&lt;/Year&gt;&lt;RecNum&gt;37&lt;/RecNum&gt;&lt;DisplayText&gt;(Benatar, Gill, &amp;amp; Bakker, 2011)&lt;/DisplayText&gt;&lt;record&gt;&lt;rec-number&gt;37&lt;/rec-number&gt;&lt;foreign-keys&gt;&lt;key app="EN" db-id="vtpawva5f902d6epw535zwpi02r9te0dvr2p" timestamp="1614676833"&gt;37&lt;/key&gt;&lt;/foreign-keys&gt;&lt;ref-type name="Journal Article"&gt;17&lt;/ref-type&gt;&lt;contributors&gt;&lt;authors&gt;&lt;author&gt;Benatar, S. R.&lt;/author&gt;&lt;author&gt;Gill, S.&lt;/author&gt;&lt;author&gt;Bakker, I.&lt;/author&gt;&lt;/authors&gt;&lt;/contributors&gt;&lt;auth-address&gt;Bioethics Centre, Faculty of Health Sciences, University of Cape Town, Western Cape, South Africa. solomon.benatar@uct.ac.za&lt;/auth-address&gt;&lt;titles&gt;&lt;title&gt;Global health and the global economic crisis&lt;/title&gt;&lt;secondary-title&gt;Am J Public Health&lt;/secondary-title&gt;&lt;/titles&gt;&lt;periodical&gt;&lt;full-title&gt;Am J Public Health&lt;/full-title&gt;&lt;/periodical&gt;&lt;pages&gt;646-53&lt;/pages&gt;&lt;volume&gt;101&lt;/volume&gt;&lt;number&gt;4&lt;/number&gt;&lt;edition&gt;2011/02/19&lt;/edition&gt;&lt;keywords&gt;&lt;keyword&gt;Attitude&lt;/keyword&gt;&lt;keyword&gt;Delivery of Health Care/trends&lt;/keyword&gt;&lt;keyword&gt;*Economic Recession&lt;/keyword&gt;&lt;keyword&gt;*Global Health&lt;/keyword&gt;&lt;keyword&gt;Health Resources&lt;/keyword&gt;&lt;keyword&gt;Humans&lt;/keyword&gt;&lt;keyword&gt;Policy&lt;/keyword&gt;&lt;keyword&gt;Practice Management, Medical&lt;/keyword&gt;&lt;/keywords&gt;&lt;dates&gt;&lt;year&gt;2011&lt;/year&gt;&lt;pub-dates&gt;&lt;date&gt;Apr&lt;/date&gt;&lt;/pub-dates&gt;&lt;/dates&gt;&lt;isbn&gt;1541-0048 (Electronic)&amp;#xD;0090-0036 (Linking)&lt;/isbn&gt;&lt;accession-num&gt;21330597&lt;/accession-num&gt;&lt;urls&gt;&lt;related-urls&gt;&lt;url&gt;https://www.ncbi.nlm.nih.gov/pubmed/21330597&lt;/url&gt;&lt;/related-urls&gt;&lt;/urls&gt;&lt;custom2&gt;PMC3052329&lt;/custom2&gt;&lt;electronic-resource-num&gt;10.2105/AJPH.2009.188458&lt;/electronic-resource-num&gt;&lt;/record&gt;&lt;/Cite&gt;&lt;/EndNote&gt;</w:instrText>
      </w:r>
      <w:r w:rsidRPr="00F93A3F">
        <w:rPr>
          <w:rFonts w:cs="Times New Roman"/>
          <w:color w:val="2E74B5" w:themeColor="accent5" w:themeShade="BF"/>
          <w:szCs w:val="24"/>
        </w:rPr>
        <w:fldChar w:fldCharType="separate"/>
      </w:r>
      <w:r w:rsidRPr="00F93A3F">
        <w:rPr>
          <w:rFonts w:cs="Times New Roman"/>
          <w:noProof/>
          <w:color w:val="2E74B5" w:themeColor="accent5" w:themeShade="BF"/>
          <w:szCs w:val="24"/>
        </w:rPr>
        <w:t>(</w:t>
      </w:r>
      <w:hyperlink w:anchor="_ENREF_5" w:tooltip="Benatar, 2011 #37" w:history="1">
        <w:r w:rsidR="00787F11" w:rsidRPr="00F93A3F">
          <w:rPr>
            <w:rFonts w:cs="Times New Roman"/>
            <w:noProof/>
            <w:color w:val="2E74B5" w:themeColor="accent5" w:themeShade="BF"/>
            <w:szCs w:val="24"/>
          </w:rPr>
          <w:t>Benatar, Gill, &amp; Bakker, 2011</w:t>
        </w:r>
      </w:hyperlink>
      <w:r w:rsidRPr="00F93A3F">
        <w:rPr>
          <w:rFonts w:cs="Times New Roman"/>
          <w:noProof/>
          <w:color w:val="2E74B5" w:themeColor="accent5" w:themeShade="BF"/>
          <w:szCs w:val="24"/>
        </w:rPr>
        <w:t>)</w:t>
      </w:r>
      <w:r w:rsidRPr="00F93A3F">
        <w:rPr>
          <w:rFonts w:cs="Times New Roman"/>
          <w:color w:val="2E74B5" w:themeColor="accent5" w:themeShade="BF"/>
          <w:szCs w:val="24"/>
        </w:rPr>
        <w:fldChar w:fldCharType="end"/>
      </w:r>
      <w:r w:rsidRPr="00F93A3F">
        <w:rPr>
          <w:rFonts w:cs="Times New Roman"/>
          <w:color w:val="2E74B5" w:themeColor="accent5" w:themeShade="BF"/>
          <w:szCs w:val="24"/>
        </w:rPr>
        <w:t>.</w:t>
      </w:r>
    </w:p>
    <w:p w14:paraId="42EC9201" w14:textId="77777777" w:rsidR="000C70D4" w:rsidRDefault="000C70D4" w:rsidP="0091261B">
      <w:pPr>
        <w:pStyle w:val="Heading3"/>
        <w:rPr>
          <w:rFonts w:eastAsia="Times New Roman"/>
        </w:rPr>
      </w:pPr>
      <w:bookmarkStart w:id="13" w:name="_Toc65679582"/>
      <w:bookmarkStart w:id="14" w:name="_Toc65686909"/>
      <w:bookmarkStart w:id="15" w:name="_Toc65691546"/>
      <w:bookmarkStart w:id="16" w:name="_Toc66206453"/>
      <w:bookmarkStart w:id="17" w:name="_Toc66206481"/>
      <w:bookmarkStart w:id="18" w:name="_Toc66968924"/>
      <w:r w:rsidRPr="003476BA">
        <w:rPr>
          <w:rFonts w:eastAsia="Times New Roman"/>
        </w:rPr>
        <w:t>Health Care Expenditures from Selected Countries</w:t>
      </w:r>
      <w:bookmarkEnd w:id="13"/>
      <w:bookmarkEnd w:id="14"/>
      <w:bookmarkEnd w:id="15"/>
      <w:bookmarkEnd w:id="16"/>
      <w:bookmarkEnd w:id="17"/>
      <w:bookmarkEnd w:id="18"/>
    </w:p>
    <w:p w14:paraId="08AA17EB" w14:textId="19DC6430" w:rsidR="000C70D4" w:rsidRDefault="000C70D4" w:rsidP="000C70D4">
      <w:pPr>
        <w:spacing w:after="0"/>
        <w:rPr>
          <w:rFonts w:cs="Times New Roman"/>
          <w:szCs w:val="24"/>
        </w:rPr>
      </w:pPr>
      <w:r>
        <w:rPr>
          <w:rFonts w:cs="Times New Roman"/>
          <w:szCs w:val="24"/>
        </w:rPr>
        <w:t>Figure 1 illustrates the healthcare expenditures of countries from 2015 to 2019</w:t>
      </w:r>
      <w:r w:rsidRPr="007F341E">
        <w:rPr>
          <w:rFonts w:cs="Times New Roman"/>
          <w:noProof/>
          <w:color w:val="2E74B5" w:themeColor="accent5" w:themeShade="BF"/>
          <w:szCs w:val="24"/>
        </w:rPr>
        <w:t xml:space="preserve"> </w:t>
      </w:r>
      <w:r w:rsidRPr="00B600B1">
        <w:rPr>
          <w:rFonts w:cs="Times New Roman"/>
          <w:noProof/>
          <w:color w:val="2E74B5" w:themeColor="accent5" w:themeShade="BF"/>
          <w:szCs w:val="24"/>
        </w:rPr>
        <w:fldChar w:fldCharType="begin"/>
      </w:r>
      <w:r>
        <w:rPr>
          <w:rFonts w:cs="Times New Roman"/>
          <w:noProof/>
          <w:color w:val="2E74B5" w:themeColor="accent5" w:themeShade="BF"/>
          <w:szCs w:val="24"/>
        </w:rPr>
        <w:instrText xml:space="preserve"> ADDIN EN.CITE &lt;EndNote&gt;&lt;Cite&gt;&lt;Author&gt;OECD&lt;/Author&gt;&lt;Year&gt;2020&lt;/Year&gt;&lt;RecNum&gt;4&lt;/RecNum&gt;&lt;DisplayText&gt;(OECD, 2020)&lt;/DisplayText&gt;&lt;record&gt;&lt;rec-number&gt;4&lt;/rec-number&gt;&lt;foreign-keys&gt;&lt;key app="EN" db-id="vtpawva5f902d6epw535zwpi02r9te0dvr2p" timestamp="1613054629"&gt;4&lt;/key&gt;&lt;/foreign-keys&gt;&lt;ref-type name="Web Page"&gt;12&lt;/ref-type&gt;&lt;contributors&gt;&lt;authors&gt;&lt;author&gt;OECD,&lt;/author&gt;&lt;/authors&gt;&lt;/contributors&gt;&lt;titles&gt;&lt;title&gt;Health expenditure and financing&lt;/title&gt;&lt;/titles&gt;&lt;volume&gt;2021&lt;/volume&gt;&lt;number&gt;Feb 9&lt;/number&gt;&lt;dates&gt;&lt;year&gt;2020&lt;/year&gt;&lt;/dates&gt;&lt;publisher&gt;OECD&lt;/publisher&gt;&lt;urls&gt;&lt;related-urls&gt;&lt;url&gt;https://stats.oecd.org/Index.aspx?DataSetCode=SHA. Accessed February 09, 2021.&lt;/url&gt;&lt;/related-urls&gt;&lt;/urls&gt;&lt;/record&gt;&lt;/Cite&gt;&lt;/EndNote&gt;</w:instrText>
      </w:r>
      <w:r w:rsidRPr="00B600B1">
        <w:rPr>
          <w:rFonts w:cs="Times New Roman"/>
          <w:noProof/>
          <w:color w:val="2E74B5" w:themeColor="accent5" w:themeShade="BF"/>
          <w:szCs w:val="24"/>
        </w:rPr>
        <w:fldChar w:fldCharType="separate"/>
      </w:r>
      <w:r w:rsidRPr="00B600B1">
        <w:rPr>
          <w:rFonts w:cs="Times New Roman"/>
          <w:noProof/>
          <w:color w:val="2E74B5" w:themeColor="accent5" w:themeShade="BF"/>
          <w:szCs w:val="24"/>
        </w:rPr>
        <w:t>(</w:t>
      </w:r>
      <w:hyperlink w:anchor="_ENREF_34" w:tooltip="OECD, 2020 #4" w:history="1">
        <w:r w:rsidR="00787F11" w:rsidRPr="00B600B1">
          <w:rPr>
            <w:rFonts w:cs="Times New Roman"/>
            <w:noProof/>
            <w:color w:val="2E74B5" w:themeColor="accent5" w:themeShade="BF"/>
            <w:szCs w:val="24"/>
          </w:rPr>
          <w:t>OECD, 2020</w:t>
        </w:r>
      </w:hyperlink>
      <w:r w:rsidRPr="00B600B1">
        <w:rPr>
          <w:rFonts w:cs="Times New Roman"/>
          <w:noProof/>
          <w:color w:val="2E74B5" w:themeColor="accent5" w:themeShade="BF"/>
          <w:szCs w:val="24"/>
        </w:rPr>
        <w:t>)</w:t>
      </w:r>
      <w:r w:rsidRPr="00B600B1">
        <w:rPr>
          <w:rFonts w:cs="Times New Roman"/>
          <w:noProof/>
          <w:color w:val="2E74B5" w:themeColor="accent5" w:themeShade="BF"/>
          <w:szCs w:val="24"/>
        </w:rPr>
        <w:fldChar w:fldCharType="end"/>
      </w:r>
      <w:r w:rsidRPr="00B600B1">
        <w:rPr>
          <w:rFonts w:cs="Times New Roman"/>
          <w:noProof/>
          <w:szCs w:val="24"/>
        </w:rPr>
        <w:t>.</w:t>
      </w:r>
    </w:p>
    <w:p w14:paraId="006446E6" w14:textId="77777777" w:rsidR="000C70D4" w:rsidRDefault="000C70D4" w:rsidP="000C70D4">
      <w:pPr>
        <w:spacing w:after="0"/>
        <w:rPr>
          <w:rFonts w:cs="Times New Roman"/>
          <w:szCs w:val="24"/>
        </w:rPr>
      </w:pPr>
      <w:r>
        <w:rPr>
          <w:rFonts w:cs="Times New Roman"/>
          <w:noProof/>
          <w:szCs w:val="24"/>
        </w:rPr>
        <w:drawing>
          <wp:inline distT="0" distB="0" distL="0" distR="0" wp14:anchorId="7941891A" wp14:editId="623593F1">
            <wp:extent cx="5486400" cy="3467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200A5B2" w14:textId="36FC426E" w:rsidR="000C70D4" w:rsidRPr="00672619" w:rsidRDefault="000C70D4" w:rsidP="000C70D4">
      <w:pPr>
        <w:spacing w:after="0" w:line="276" w:lineRule="auto"/>
        <w:jc w:val="center"/>
        <w:rPr>
          <w:rFonts w:cs="Times New Roman"/>
          <w:sz w:val="22"/>
        </w:rPr>
      </w:pPr>
      <w:r w:rsidRPr="00672619">
        <w:rPr>
          <w:rFonts w:cs="Times New Roman"/>
          <w:b/>
          <w:bCs/>
          <w:sz w:val="22"/>
        </w:rPr>
        <w:t xml:space="preserve">Figure </w:t>
      </w:r>
      <w:r>
        <w:rPr>
          <w:rFonts w:cs="Times New Roman"/>
          <w:b/>
          <w:bCs/>
          <w:sz w:val="22"/>
        </w:rPr>
        <w:t>1</w:t>
      </w:r>
      <w:r w:rsidRPr="00672619">
        <w:rPr>
          <w:rFonts w:cs="Times New Roman"/>
          <w:sz w:val="22"/>
        </w:rPr>
        <w:t xml:space="preserve">: Healthcare expenditures and financing of some countries (Accessed: March 02, 2021 from </w:t>
      </w:r>
      <w:proofErr w:type="spellStart"/>
      <w:r w:rsidRPr="00672619">
        <w:rPr>
          <w:rFonts w:cs="Times New Roman"/>
          <w:sz w:val="22"/>
        </w:rPr>
        <w:t>OECD.Stat</w:t>
      </w:r>
      <w:proofErr w:type="spellEnd"/>
      <w:r w:rsidRPr="00672619">
        <w:rPr>
          <w:rFonts w:cs="Times New Roman"/>
          <w:sz w:val="22"/>
        </w:rPr>
        <w:t>)</w:t>
      </w:r>
    </w:p>
    <w:p w14:paraId="0DE163BA" w14:textId="77777777" w:rsidR="000C70D4" w:rsidRDefault="000C70D4" w:rsidP="000C70D4">
      <w:pPr>
        <w:spacing w:after="0"/>
        <w:rPr>
          <w:rFonts w:cs="Times New Roman"/>
          <w:szCs w:val="24"/>
        </w:rPr>
      </w:pPr>
      <w:r>
        <w:rPr>
          <w:rFonts w:cs="Times New Roman"/>
          <w:szCs w:val="24"/>
        </w:rPr>
        <w:t xml:space="preserve"> </w:t>
      </w:r>
    </w:p>
    <w:p w14:paraId="02A606C1" w14:textId="52FC9DAE" w:rsidR="00076134" w:rsidRDefault="003D0DED" w:rsidP="00076134">
      <w:pPr>
        <w:spacing w:after="0"/>
        <w:rPr>
          <w:rFonts w:cs="Times New Roman"/>
          <w:noProof/>
          <w:szCs w:val="24"/>
        </w:rPr>
      </w:pPr>
      <w:r>
        <w:rPr>
          <w:rFonts w:cs="Times New Roman"/>
          <w:szCs w:val="24"/>
        </w:rPr>
        <w:t xml:space="preserve">Major economies have reported financial decline and overall decrease in healthcare expenses due to the pandemic coronavirus-2019 (COVID-2019) emergency. </w:t>
      </w:r>
      <w:r w:rsidR="00076134">
        <w:rPr>
          <w:rFonts w:cs="Times New Roman"/>
          <w:szCs w:val="24"/>
        </w:rPr>
        <w:t>Figure 2 represents the d</w:t>
      </w:r>
      <w:r w:rsidR="00076134" w:rsidRPr="00B600B1">
        <w:rPr>
          <w:rFonts w:cs="Times New Roman"/>
          <w:szCs w:val="24"/>
        </w:rPr>
        <w:t xml:space="preserve">ata of healthcare </w:t>
      </w:r>
      <w:r w:rsidR="00076134">
        <w:rPr>
          <w:rFonts w:cs="Times New Roman"/>
          <w:szCs w:val="24"/>
        </w:rPr>
        <w:t>f</w:t>
      </w:r>
      <w:r w:rsidR="00076134" w:rsidRPr="00B600B1">
        <w:rPr>
          <w:rFonts w:cs="Times New Roman"/>
          <w:szCs w:val="24"/>
        </w:rPr>
        <w:t>inances</w:t>
      </w:r>
      <w:r w:rsidR="00076134">
        <w:rPr>
          <w:rFonts w:cs="Times New Roman"/>
          <w:szCs w:val="24"/>
        </w:rPr>
        <w:t xml:space="preserve"> for some economies and world for 2020-2021</w:t>
      </w:r>
      <w:r w:rsidR="00787F11">
        <w:rPr>
          <w:rFonts w:cs="Times New Roman"/>
          <w:szCs w:val="24"/>
        </w:rPr>
        <w:t xml:space="preserve"> </w:t>
      </w:r>
      <w:r w:rsidR="00787F11" w:rsidRPr="0091261B">
        <w:rPr>
          <w:rFonts w:cs="Times New Roman"/>
          <w:color w:val="2E74B5" w:themeColor="accent5" w:themeShade="BF"/>
          <w:szCs w:val="24"/>
        </w:rPr>
        <w:fldChar w:fldCharType="begin"/>
      </w:r>
      <w:r w:rsidR="00787F11" w:rsidRPr="0091261B">
        <w:rPr>
          <w:rFonts w:cs="Times New Roman"/>
          <w:color w:val="2E74B5" w:themeColor="accent5" w:themeShade="BF"/>
          <w:szCs w:val="24"/>
        </w:rPr>
        <w:instrText xml:space="preserve"> ADDIN EN.CITE &lt;EndNote&gt;&lt;Cite&gt;&lt;Author&gt;The Economist Intelligence Unit&lt;/Author&gt;&lt;Year&gt;2020&lt;/Year&gt;&lt;RecNum&gt;62&lt;/RecNum&gt;&lt;DisplayText&gt;(The Economist Intelligence Unit, 2020)&lt;/DisplayText&gt;&lt;record&gt;&lt;rec-number&gt;62&lt;/rec-number&gt;&lt;foreign-keys&gt;&lt;key app="EN" db-id="vtpawva5f902d6epw535zwpi02r9te0dvr2p" timestamp="1616150801"&gt;62&lt;/key&gt;&lt;/foreign-keys&gt;&lt;ref-type name="Report"&gt;27&lt;/ref-type&gt;&lt;contributors&gt;&lt;authors&gt;&lt;author&gt;The Economist Intelligence Unit,&lt;/author&gt;&lt;/authors&gt;&lt;/contributors&gt;&lt;titles&gt;&lt;title&gt;Covid-19: the impact on healthcare expenditure&lt;/title&gt;&lt;/titles&gt;&lt;dates&gt;&lt;year&gt;2020&lt;/year&gt;&lt;/dates&gt;&lt;urls&gt;&lt;related-urls&gt;&lt;url&gt;https://www.eiu.com/n/campaigns/covid-19-the-impact-on-healthcare-expenditure/. Accessed March 15, 2021.&lt;/url&gt;&lt;/related-urls&gt;&lt;/urls&gt;&lt;access-date&gt;March 15, 2021&lt;/access-date&gt;&lt;/record&gt;&lt;/Cite&gt;&lt;/EndNote&gt;</w:instrText>
      </w:r>
      <w:r w:rsidR="00787F11" w:rsidRPr="0091261B">
        <w:rPr>
          <w:rFonts w:cs="Times New Roman"/>
          <w:color w:val="2E74B5" w:themeColor="accent5" w:themeShade="BF"/>
          <w:szCs w:val="24"/>
        </w:rPr>
        <w:fldChar w:fldCharType="separate"/>
      </w:r>
      <w:r w:rsidR="00787F11" w:rsidRPr="0091261B">
        <w:rPr>
          <w:rFonts w:cs="Times New Roman"/>
          <w:noProof/>
          <w:color w:val="2E74B5" w:themeColor="accent5" w:themeShade="BF"/>
          <w:szCs w:val="24"/>
        </w:rPr>
        <w:t>(</w:t>
      </w:r>
      <w:hyperlink w:anchor="_ENREF_42" w:tooltip="The Economist Intelligence Unit, 2020 #62" w:history="1">
        <w:r w:rsidR="00787F11" w:rsidRPr="0091261B">
          <w:rPr>
            <w:rFonts w:cs="Times New Roman"/>
            <w:noProof/>
            <w:color w:val="2E74B5" w:themeColor="accent5" w:themeShade="BF"/>
            <w:szCs w:val="24"/>
          </w:rPr>
          <w:t>The Economist Intelligence Unit, 2020</w:t>
        </w:r>
      </w:hyperlink>
      <w:r w:rsidR="00787F11" w:rsidRPr="0091261B">
        <w:rPr>
          <w:rFonts w:cs="Times New Roman"/>
          <w:noProof/>
          <w:color w:val="2E74B5" w:themeColor="accent5" w:themeShade="BF"/>
          <w:szCs w:val="24"/>
        </w:rPr>
        <w:t>)</w:t>
      </w:r>
      <w:r w:rsidR="00787F11" w:rsidRPr="0091261B">
        <w:rPr>
          <w:rFonts w:cs="Times New Roman"/>
          <w:color w:val="2E74B5" w:themeColor="accent5" w:themeShade="BF"/>
          <w:szCs w:val="24"/>
        </w:rPr>
        <w:fldChar w:fldCharType="end"/>
      </w:r>
      <w:r w:rsidR="00076134">
        <w:rPr>
          <w:rFonts w:cs="Times New Roman"/>
          <w:szCs w:val="24"/>
        </w:rPr>
        <w:t>.</w:t>
      </w:r>
      <w:r>
        <w:rPr>
          <w:rFonts w:cs="Times New Roman"/>
          <w:szCs w:val="24"/>
        </w:rPr>
        <w:t xml:space="preserve"> </w:t>
      </w:r>
    </w:p>
    <w:p w14:paraId="1ABB9211" w14:textId="212311E3" w:rsidR="000C70D4" w:rsidRDefault="000C70D4" w:rsidP="000C70D4">
      <w:pPr>
        <w:spacing w:after="0"/>
        <w:rPr>
          <w:rFonts w:cs="Times New Roman"/>
          <w:noProof/>
          <w:szCs w:val="24"/>
        </w:rPr>
      </w:pPr>
      <w:r>
        <w:rPr>
          <w:rFonts w:cs="Times New Roman"/>
          <w:szCs w:val="24"/>
        </w:rPr>
        <w:t>.</w:t>
      </w:r>
    </w:p>
    <w:p w14:paraId="28DF5232" w14:textId="5971E816" w:rsidR="000C70D4" w:rsidRDefault="00076134" w:rsidP="000C70D4">
      <w:pPr>
        <w:spacing w:after="0"/>
        <w:jc w:val="center"/>
        <w:rPr>
          <w:rFonts w:asciiTheme="minorHAnsi" w:hAnsiTheme="minorHAnsi"/>
          <w:sz w:val="22"/>
        </w:rPr>
      </w:pPr>
      <w:r>
        <w:rPr>
          <w:noProof/>
        </w:rPr>
        <w:drawing>
          <wp:inline distT="0" distB="0" distL="0" distR="0" wp14:anchorId="2C46BE7A" wp14:editId="0CD863DA">
            <wp:extent cx="5731510" cy="266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9540"/>
                    </a:xfrm>
                    <a:prstGeom prst="rect">
                      <a:avLst/>
                    </a:prstGeom>
                  </pic:spPr>
                </pic:pic>
              </a:graphicData>
            </a:graphic>
          </wp:inline>
        </w:drawing>
      </w:r>
    </w:p>
    <w:p w14:paraId="69EA8E02" w14:textId="77777777" w:rsidR="00076134" w:rsidRDefault="00076134" w:rsidP="00076134">
      <w:pPr>
        <w:spacing w:after="0" w:line="276" w:lineRule="auto"/>
        <w:jc w:val="center"/>
        <w:rPr>
          <w:sz w:val="22"/>
          <w:szCs w:val="20"/>
        </w:rPr>
      </w:pPr>
      <w:r w:rsidRPr="00672619">
        <w:rPr>
          <w:b/>
          <w:bCs/>
          <w:sz w:val="22"/>
          <w:szCs w:val="20"/>
        </w:rPr>
        <w:t xml:space="preserve">Figure </w:t>
      </w:r>
      <w:r>
        <w:rPr>
          <w:b/>
          <w:bCs/>
          <w:sz w:val="22"/>
          <w:szCs w:val="20"/>
        </w:rPr>
        <w:t>2</w:t>
      </w:r>
      <w:r w:rsidRPr="00672619">
        <w:rPr>
          <w:sz w:val="22"/>
          <w:szCs w:val="20"/>
        </w:rPr>
        <w:t xml:space="preserve">: Health care </w:t>
      </w:r>
      <w:r>
        <w:rPr>
          <w:sz w:val="22"/>
          <w:szCs w:val="20"/>
        </w:rPr>
        <w:t>spending</w:t>
      </w:r>
      <w:r w:rsidRPr="00672619">
        <w:rPr>
          <w:sz w:val="22"/>
          <w:szCs w:val="20"/>
        </w:rPr>
        <w:t xml:space="preserve"> (</w:t>
      </w:r>
      <w:r>
        <w:rPr>
          <w:sz w:val="22"/>
          <w:szCs w:val="20"/>
        </w:rPr>
        <w:t xml:space="preserve">% change </w:t>
      </w:r>
      <w:r w:rsidRPr="00672619">
        <w:rPr>
          <w:sz w:val="22"/>
          <w:szCs w:val="20"/>
        </w:rPr>
        <w:t>in US Dollars billion)</w:t>
      </w:r>
    </w:p>
    <w:p w14:paraId="6656DDFB" w14:textId="14FD074C" w:rsidR="00076134" w:rsidRPr="00726576" w:rsidRDefault="00076134" w:rsidP="00076134">
      <w:pPr>
        <w:spacing w:after="0" w:line="276" w:lineRule="auto"/>
        <w:jc w:val="left"/>
        <w:rPr>
          <w:sz w:val="20"/>
          <w:szCs w:val="18"/>
        </w:rPr>
      </w:pPr>
      <w:r w:rsidRPr="00726576">
        <w:rPr>
          <w:sz w:val="22"/>
          <w:szCs w:val="20"/>
        </w:rPr>
        <w:t>*</w:t>
      </w:r>
      <w:r w:rsidRPr="00726576">
        <w:rPr>
          <w:sz w:val="20"/>
          <w:szCs w:val="18"/>
        </w:rPr>
        <w:t>60 biggest economies only</w:t>
      </w:r>
    </w:p>
    <w:p w14:paraId="2D8EDEAB" w14:textId="77777777" w:rsidR="00076134" w:rsidRPr="00E5234E" w:rsidRDefault="00076134" w:rsidP="00076134">
      <w:pPr>
        <w:spacing w:after="0"/>
        <w:rPr>
          <w:sz w:val="20"/>
          <w:szCs w:val="18"/>
        </w:rPr>
      </w:pPr>
      <w:r w:rsidRPr="00E5234E">
        <w:rPr>
          <w:i/>
          <w:iCs/>
          <w:sz w:val="20"/>
          <w:szCs w:val="18"/>
        </w:rPr>
        <w:t>Source</w:t>
      </w:r>
      <w:r w:rsidRPr="00E5234E">
        <w:rPr>
          <w:sz w:val="20"/>
          <w:szCs w:val="18"/>
        </w:rPr>
        <w:t>:</w:t>
      </w:r>
      <w:r w:rsidRPr="00443A6E">
        <w:rPr>
          <w:sz w:val="20"/>
          <w:szCs w:val="18"/>
        </w:rPr>
        <w:t xml:space="preserve"> The Economist Intelligence Unit.</w:t>
      </w:r>
      <w:r>
        <w:rPr>
          <w:sz w:val="20"/>
          <w:szCs w:val="18"/>
        </w:rPr>
        <w:t xml:space="preserve"> Accessed March 15, 2021.</w:t>
      </w:r>
    </w:p>
    <w:p w14:paraId="14B4DAFB" w14:textId="7D9E9D07" w:rsidR="000C70D4" w:rsidRDefault="000C70D4" w:rsidP="000C70D4">
      <w:pPr>
        <w:spacing w:after="0"/>
        <w:rPr>
          <w:rFonts w:cs="Times New Roman"/>
          <w:color w:val="2E74B5" w:themeColor="accent5" w:themeShade="BF"/>
          <w:szCs w:val="24"/>
        </w:rPr>
      </w:pPr>
      <w:r w:rsidRPr="003C2D76">
        <w:rPr>
          <w:rFonts w:cs="Times New Roman"/>
          <w:szCs w:val="24"/>
        </w:rPr>
        <w:t>In the coming decades, the acceleration and advancement of biomedical discoveries will bring upon an era where the economic resources for health care will gradually decrease and come to an end.</w:t>
      </w:r>
      <w:r>
        <w:rPr>
          <w:rFonts w:cs="Times New Roman"/>
          <w:szCs w:val="24"/>
        </w:rPr>
        <w:t xml:space="preserve"> </w:t>
      </w:r>
      <w:r w:rsidRPr="0001441A">
        <w:rPr>
          <w:rFonts w:cs="Times New Roman"/>
          <w:szCs w:val="24"/>
        </w:rPr>
        <w:t xml:space="preserve">The </w:t>
      </w:r>
      <w:r>
        <w:rPr>
          <w:rFonts w:cs="Times New Roman"/>
          <w:szCs w:val="24"/>
        </w:rPr>
        <w:t xml:space="preserve">aim of future </w:t>
      </w:r>
      <w:r w:rsidRPr="0001441A">
        <w:rPr>
          <w:rFonts w:cs="Times New Roman"/>
          <w:szCs w:val="24"/>
        </w:rPr>
        <w:t xml:space="preserve">medicine </w:t>
      </w:r>
      <w:r>
        <w:rPr>
          <w:rFonts w:cs="Times New Roman"/>
          <w:szCs w:val="24"/>
        </w:rPr>
        <w:t xml:space="preserve">will be </w:t>
      </w:r>
      <w:r w:rsidRPr="0001441A">
        <w:rPr>
          <w:rFonts w:cs="Times New Roman"/>
          <w:szCs w:val="24"/>
        </w:rPr>
        <w:t xml:space="preserve">efficient use of resources </w:t>
      </w:r>
      <w:r>
        <w:rPr>
          <w:rFonts w:cs="Times New Roman"/>
          <w:szCs w:val="24"/>
        </w:rPr>
        <w:t>in order to</w:t>
      </w:r>
      <w:r w:rsidRPr="0001441A">
        <w:rPr>
          <w:rFonts w:cs="Times New Roman"/>
          <w:szCs w:val="24"/>
        </w:rPr>
        <w:t xml:space="preserve"> prevent disease</w:t>
      </w:r>
      <w:r>
        <w:rPr>
          <w:rFonts w:cs="Times New Roman"/>
          <w:szCs w:val="24"/>
        </w:rPr>
        <w:t>s</w:t>
      </w:r>
      <w:r w:rsidRPr="0001441A">
        <w:rPr>
          <w:rFonts w:cs="Times New Roman"/>
          <w:szCs w:val="24"/>
        </w:rPr>
        <w:t xml:space="preserve">, with </w:t>
      </w:r>
      <w:r>
        <w:rPr>
          <w:rFonts w:cs="Times New Roman"/>
          <w:szCs w:val="24"/>
        </w:rPr>
        <w:t>an objective of</w:t>
      </w:r>
      <w:r w:rsidRPr="0001441A">
        <w:rPr>
          <w:rFonts w:cs="Times New Roman"/>
          <w:szCs w:val="24"/>
        </w:rPr>
        <w:t xml:space="preserve"> delivering </w:t>
      </w:r>
      <w:r>
        <w:rPr>
          <w:rFonts w:cs="Times New Roman"/>
          <w:szCs w:val="24"/>
        </w:rPr>
        <w:t xml:space="preserve">the best care to </w:t>
      </w:r>
      <w:r w:rsidRPr="0001441A">
        <w:rPr>
          <w:rFonts w:cs="Times New Roman"/>
          <w:szCs w:val="24"/>
        </w:rPr>
        <w:t>patient who needs treatment</w:t>
      </w:r>
      <w:r w:rsidRPr="0001441A">
        <w:rPr>
          <w:rFonts w:cs="Times New Roman"/>
          <w:color w:val="2E74B5" w:themeColor="accent5" w:themeShade="BF"/>
          <w:szCs w:val="24"/>
        </w:rPr>
        <w:t xml:space="preserve"> </w:t>
      </w:r>
      <w:r w:rsidRPr="0001441A">
        <w:rPr>
          <w:rFonts w:cs="Times New Roman"/>
          <w:color w:val="2E74B5" w:themeColor="accent5" w:themeShade="BF"/>
          <w:szCs w:val="24"/>
        </w:rPr>
        <w:fldChar w:fldCharType="begin"/>
      </w:r>
      <w:r>
        <w:rPr>
          <w:rFonts w:cs="Times New Roman"/>
          <w:color w:val="2E74B5" w:themeColor="accent5" w:themeShade="BF"/>
          <w:szCs w:val="24"/>
        </w:rPr>
        <w:instrText xml:space="preserve"> ADDIN EN.CITE &lt;EndNote&gt;&lt;Cite&gt;&lt;Author&gt;Kohane&lt;/Author&gt;&lt;Year&gt;2012&lt;/Year&gt;&lt;RecNum&gt;3&lt;/RecNum&gt;&lt;DisplayText&gt;(Kohane, Drazen, &amp;amp; Campion, 2012)&lt;/DisplayText&gt;&lt;record&gt;&lt;rec-number&gt;3&lt;/rec-number&gt;&lt;foreign-keys&gt;&lt;key app="EN" db-id="vtpawva5f902d6epw535zwpi02r9te0dvr2p" timestamp="1613054035"&gt;3&lt;/key&gt;&lt;/foreign-keys&gt;&lt;ref-type name="Journal Article"&gt;17&lt;/ref-type&gt;&lt;contributors&gt;&lt;authors&gt;&lt;author&gt;Kohane, I. S.&lt;/author&gt;&lt;author&gt;Drazen, J. M.&lt;/author&gt;&lt;author&gt;Campion, E. W.&lt;/author&gt;&lt;/authors&gt;&lt;/contributors&gt;&lt;titles&gt;&lt;title&gt;A glimpse of the next 100 years in medicine&lt;/title&gt;&lt;secondary-title&gt;N Engl J Med&lt;/secondary-title&gt;&lt;/titles&gt;&lt;periodical&gt;&lt;full-title&gt;N Engl J Med&lt;/full-title&gt;&lt;/periodical&gt;&lt;pages&gt;2538-9&lt;/pages&gt;&lt;volume&gt;367&lt;/volume&gt;&lt;number&gt;26&lt;/number&gt;&lt;edition&gt;2012/12/28&lt;/edition&gt;&lt;keywords&gt;&lt;keyword&gt;Biomedical Research/*trends&lt;/keyword&gt;&lt;keyword&gt;Electronic Health Records/trends&lt;/keyword&gt;&lt;keyword&gt;Humans&lt;/keyword&gt;&lt;keyword&gt;Medicine/*trends&lt;/keyword&gt;&lt;keyword&gt;Periodicals as Topic/standards/trends&lt;/keyword&gt;&lt;keyword&gt;Technology/trends&lt;/keyword&gt;&lt;/keywords&gt;&lt;dates&gt;&lt;year&gt;2012&lt;/year&gt;&lt;pub-dates&gt;&lt;date&gt;Dec 27&lt;/date&gt;&lt;/pub-dates&gt;&lt;/dates&gt;&lt;isbn&gt;1533-4406 (Electronic)&amp;#xD;0028-4793 (Linking)&lt;/isbn&gt;&lt;accession-num&gt;23268669&lt;/accession-num&gt;&lt;urls&gt;&lt;related-urls&gt;&lt;url&gt;https://www.ncbi.nlm.nih.gov/pubmed/23268669&lt;/url&gt;&lt;/related-urls&gt;&lt;/urls&gt;&lt;electronic-resource-num&gt;10.1056/NEJMe1213371&lt;/electronic-resource-num&gt;&lt;/record&gt;&lt;/Cite&gt;&lt;/EndNote&gt;</w:instrText>
      </w:r>
      <w:r w:rsidRPr="0001441A">
        <w:rPr>
          <w:rFonts w:cs="Times New Roman"/>
          <w:color w:val="2E74B5" w:themeColor="accent5" w:themeShade="BF"/>
          <w:szCs w:val="24"/>
        </w:rPr>
        <w:fldChar w:fldCharType="separate"/>
      </w:r>
      <w:r w:rsidRPr="0001441A">
        <w:rPr>
          <w:rFonts w:cs="Times New Roman"/>
          <w:noProof/>
          <w:color w:val="2E74B5" w:themeColor="accent5" w:themeShade="BF"/>
          <w:szCs w:val="24"/>
        </w:rPr>
        <w:t>(</w:t>
      </w:r>
      <w:hyperlink w:anchor="_ENREF_21" w:tooltip="Kohane, 2012 #3" w:history="1">
        <w:r w:rsidR="00787F11" w:rsidRPr="0001441A">
          <w:rPr>
            <w:rFonts w:cs="Times New Roman"/>
            <w:noProof/>
            <w:color w:val="2E74B5" w:themeColor="accent5" w:themeShade="BF"/>
            <w:szCs w:val="24"/>
          </w:rPr>
          <w:t>Kohane, Drazen, &amp; Campion, 2012</w:t>
        </w:r>
      </w:hyperlink>
      <w:r w:rsidRPr="0001441A">
        <w:rPr>
          <w:rFonts w:cs="Times New Roman"/>
          <w:noProof/>
          <w:color w:val="2E74B5" w:themeColor="accent5" w:themeShade="BF"/>
          <w:szCs w:val="24"/>
        </w:rPr>
        <w:t>)</w:t>
      </w:r>
      <w:r w:rsidRPr="0001441A">
        <w:rPr>
          <w:rFonts w:cs="Times New Roman"/>
          <w:color w:val="2E74B5" w:themeColor="accent5" w:themeShade="BF"/>
          <w:szCs w:val="24"/>
        </w:rPr>
        <w:fldChar w:fldCharType="end"/>
      </w:r>
      <w:r w:rsidRPr="0001441A">
        <w:rPr>
          <w:rFonts w:cs="Times New Roman"/>
          <w:color w:val="2E74B5" w:themeColor="accent5" w:themeShade="BF"/>
          <w:szCs w:val="24"/>
        </w:rPr>
        <w:t>.</w:t>
      </w:r>
    </w:p>
    <w:p w14:paraId="374624AA" w14:textId="77777777" w:rsidR="009F2713" w:rsidRDefault="009F2713" w:rsidP="000C70D4">
      <w:pPr>
        <w:spacing w:after="0"/>
        <w:rPr>
          <w:rFonts w:cs="Times New Roman"/>
          <w:color w:val="2E74B5" w:themeColor="accent5" w:themeShade="BF"/>
          <w:szCs w:val="24"/>
        </w:rPr>
      </w:pPr>
    </w:p>
    <w:p w14:paraId="13FCEC4E" w14:textId="268715F1" w:rsidR="00ED08EE" w:rsidRPr="00ED08EE" w:rsidRDefault="00ED08EE" w:rsidP="0091261B">
      <w:pPr>
        <w:pStyle w:val="Heading2"/>
      </w:pPr>
      <w:bookmarkStart w:id="19" w:name="_Toc66968925"/>
      <w:r w:rsidRPr="00ED08EE">
        <w:t>Blood Transfusions</w:t>
      </w:r>
      <w:r>
        <w:t xml:space="preserve"> and Associated Complications</w:t>
      </w:r>
      <w:bookmarkEnd w:id="19"/>
    </w:p>
    <w:p w14:paraId="0CEC930C" w14:textId="52D17A1D" w:rsidR="0092401D" w:rsidRDefault="00784FAA" w:rsidP="00F742AD">
      <w:pPr>
        <w:pStyle w:val="Default"/>
        <w:spacing w:line="480" w:lineRule="auto"/>
        <w:jc w:val="both"/>
        <w:rPr>
          <w:rFonts w:ascii="Times New Roman" w:hAnsi="Times New Roman" w:cs="Times New Roman"/>
        </w:rPr>
      </w:pPr>
      <w:r>
        <w:rPr>
          <w:rFonts w:ascii="Times New Roman" w:hAnsi="Times New Roman" w:cs="Times New Roman"/>
        </w:rPr>
        <w:t>Blood transfusions have proven to be lif</w:t>
      </w:r>
      <w:r w:rsidR="001F1F41">
        <w:rPr>
          <w:rFonts w:ascii="Times New Roman" w:hAnsi="Times New Roman" w:cs="Times New Roman"/>
        </w:rPr>
        <w:t>e-saving procedure</w:t>
      </w:r>
      <w:r w:rsidR="00B753B5">
        <w:rPr>
          <w:rFonts w:ascii="Times New Roman" w:hAnsi="Times New Roman" w:cs="Times New Roman"/>
        </w:rPr>
        <w:t xml:space="preserve"> and </w:t>
      </w:r>
      <w:r w:rsidR="00B753B5" w:rsidRPr="00B753B5">
        <w:rPr>
          <w:rFonts w:ascii="Times New Roman" w:hAnsi="Times New Roman" w:cs="Times New Roman"/>
        </w:rPr>
        <w:t xml:space="preserve">made </w:t>
      </w:r>
      <w:r w:rsidR="00D026AC">
        <w:rPr>
          <w:rFonts w:ascii="Times New Roman" w:hAnsi="Times New Roman" w:cs="Times New Roman"/>
        </w:rPr>
        <w:t>complicated</w:t>
      </w:r>
      <w:r w:rsidR="00B753B5" w:rsidRPr="00B753B5">
        <w:rPr>
          <w:rFonts w:ascii="Times New Roman" w:hAnsi="Times New Roman" w:cs="Times New Roman"/>
        </w:rPr>
        <w:t xml:space="preserve"> surgical treatment possible</w:t>
      </w:r>
      <w:r>
        <w:rPr>
          <w:rFonts w:ascii="Times New Roman" w:hAnsi="Times New Roman" w:cs="Times New Roman"/>
        </w:rPr>
        <w:t>. It has been widely used since the early 20</w:t>
      </w:r>
      <w:r w:rsidRPr="00784FAA">
        <w:rPr>
          <w:rFonts w:ascii="Times New Roman" w:hAnsi="Times New Roman" w:cs="Times New Roman"/>
          <w:vertAlign w:val="superscript"/>
        </w:rPr>
        <w:t>th</w:t>
      </w:r>
      <w:r>
        <w:rPr>
          <w:rFonts w:ascii="Times New Roman" w:hAnsi="Times New Roman" w:cs="Times New Roman"/>
        </w:rPr>
        <w:t xml:space="preserve"> century to treat anemia and hemorrhage. T</w:t>
      </w:r>
      <w:r w:rsidRPr="00784FAA">
        <w:rPr>
          <w:rFonts w:ascii="Times New Roman" w:hAnsi="Times New Roman" w:cs="Times New Roman"/>
        </w:rPr>
        <w:t>ransfusion</w:t>
      </w:r>
      <w:r>
        <w:rPr>
          <w:rFonts w:ascii="Times New Roman" w:hAnsi="Times New Roman" w:cs="Times New Roman"/>
        </w:rPr>
        <w:t xml:space="preserve"> has been overused and </w:t>
      </w:r>
      <w:r w:rsidRPr="00784FAA">
        <w:rPr>
          <w:rFonts w:ascii="Times New Roman" w:hAnsi="Times New Roman" w:cs="Times New Roman"/>
        </w:rPr>
        <w:t xml:space="preserve">continues </w:t>
      </w:r>
      <w:r>
        <w:rPr>
          <w:rFonts w:ascii="Times New Roman" w:hAnsi="Times New Roman" w:cs="Times New Roman"/>
        </w:rPr>
        <w:t xml:space="preserve">to be excessively used </w:t>
      </w:r>
      <w:r w:rsidRPr="00784FAA">
        <w:rPr>
          <w:rFonts w:ascii="Times New Roman" w:hAnsi="Times New Roman" w:cs="Times New Roman"/>
        </w:rPr>
        <w:t>in the face of limited availability of blood</w:t>
      </w:r>
      <w:r w:rsidR="00025FE5">
        <w:rPr>
          <w:rFonts w:ascii="Times New Roman" w:hAnsi="Times New Roman" w:cs="Times New Roman"/>
        </w:rPr>
        <w:t xml:space="preserve"> and </w:t>
      </w:r>
      <w:r w:rsidRPr="00784FAA">
        <w:rPr>
          <w:rFonts w:ascii="Times New Roman" w:hAnsi="Times New Roman" w:cs="Times New Roman"/>
        </w:rPr>
        <w:t xml:space="preserve">serious </w:t>
      </w:r>
      <w:r>
        <w:rPr>
          <w:rFonts w:ascii="Times New Roman" w:hAnsi="Times New Roman" w:cs="Times New Roman"/>
        </w:rPr>
        <w:t>adverse events involved</w:t>
      </w:r>
      <w:r w:rsidRPr="00784FAA">
        <w:rPr>
          <w:rFonts w:ascii="Times New Roman" w:hAnsi="Times New Roman" w:cs="Times New Roman"/>
        </w:rPr>
        <w:t>.</w:t>
      </w:r>
      <w:r w:rsidR="00025FE5">
        <w:rPr>
          <w:rFonts w:ascii="Times New Roman" w:hAnsi="Times New Roman" w:cs="Times New Roman"/>
        </w:rPr>
        <w:t xml:space="preserve"> </w:t>
      </w:r>
      <w:r w:rsidR="00025FE5" w:rsidRPr="00025FE5">
        <w:rPr>
          <w:rFonts w:ascii="Times New Roman" w:hAnsi="Times New Roman" w:cs="Times New Roman"/>
          <w:color w:val="2E74B5" w:themeColor="accent5" w:themeShade="BF"/>
        </w:rPr>
        <w:fldChar w:fldCharType="begin"/>
      </w:r>
      <w:r w:rsidR="00621B06">
        <w:rPr>
          <w:rFonts w:ascii="Times New Roman" w:hAnsi="Times New Roman" w:cs="Times New Roman"/>
          <w:color w:val="2E74B5" w:themeColor="accent5" w:themeShade="BF"/>
        </w:rPr>
        <w:instrText xml:space="preserve"> ADDIN EN.CITE &lt;EndNote&gt;&lt;Cite&gt;&lt;Author&gt;Yaddanapudi&lt;/Author&gt;&lt;Year&gt;2014&lt;/Year&gt;&lt;RecNum&gt;23&lt;/RecNum&gt;&lt;DisplayText&gt;(Yaddanapudi &amp;amp; Yaddanapudi, 2014)&lt;/DisplayText&gt;&lt;record&gt;&lt;rec-number&gt;23&lt;/rec-number&gt;&lt;foreign-keys&gt;&lt;key app="EN" db-id="vtpawva5f902d6epw535zwpi02r9te0dvr2p" timestamp="1614330523"&gt;23&lt;/key&gt;&lt;/foreign-keys&gt;&lt;ref-type name="Journal Article"&gt;17&lt;/ref-type&gt;&lt;contributors&gt;&lt;authors&gt;&lt;author&gt;Yaddanapudi, S.&lt;/author&gt;&lt;author&gt;Yaddanapudi, L.&lt;/author&gt;&lt;/authors&gt;&lt;/contributors&gt;&lt;auth-address&gt;Department of Anaesthesia and Intensive Care, PGIMER, Chandigarh, India.&lt;/auth-address&gt;&lt;titles&gt;&lt;title&gt;Indications for blood and blood product transfusion&lt;/title&gt;&lt;secondary-title&gt;Indian J Anaesth&lt;/secondary-title&gt;&lt;/titles&gt;&lt;periodical&gt;&lt;full-title&gt;Indian J Anaesth&lt;/full-title&gt;&lt;/periodical&gt;&lt;pages&gt;538-42&lt;/pages&gt;&lt;volume&gt;58&lt;/volume&gt;&lt;number&gt;5&lt;/number&gt;&lt;edition&gt;2014/12/24&lt;/edition&gt;&lt;keywords&gt;&lt;keyword&gt;Blood&lt;/keyword&gt;&lt;keyword&gt;blood products&lt;/keyword&gt;&lt;keyword&gt;plasma&lt;/keyword&gt;&lt;keyword&gt;platelets&lt;/keyword&gt;&lt;keyword&gt;red blood cells&lt;/keyword&gt;&lt;keyword&gt;transfusion&lt;/keyword&gt;&lt;keyword&gt;transfusion trigger&lt;/keyword&gt;&lt;/keywords&gt;&lt;dates&gt;&lt;year&gt;2014&lt;/year&gt;&lt;pub-dates&gt;&lt;date&gt;Sep&lt;/date&gt;&lt;/pub-dates&gt;&lt;/dates&gt;&lt;isbn&gt;0019-5049 (Print)&amp;#xD;0019-5049 (Linking)&lt;/isbn&gt;&lt;accession-num&gt;25535414&lt;/accession-num&gt;&lt;urls&gt;&lt;related-urls&gt;&lt;url&gt;https://www.ncbi.nlm.nih.gov/pubmed/25535414&lt;/url&gt;&lt;/related-urls&gt;&lt;/urls&gt;&lt;custom2&gt;PMC4260298&lt;/custom2&gt;&lt;electronic-resource-num&gt;10.4103/0019-5049.144648&lt;/electronic-resource-num&gt;&lt;/record&gt;&lt;/Cite&gt;&lt;/EndNote&gt;</w:instrText>
      </w:r>
      <w:r w:rsidR="00025FE5" w:rsidRPr="00025FE5">
        <w:rPr>
          <w:rFonts w:ascii="Times New Roman" w:hAnsi="Times New Roman" w:cs="Times New Roman"/>
          <w:color w:val="2E74B5" w:themeColor="accent5" w:themeShade="BF"/>
        </w:rPr>
        <w:fldChar w:fldCharType="separate"/>
      </w:r>
      <w:r w:rsidR="00025FE5" w:rsidRPr="00025FE5">
        <w:rPr>
          <w:rFonts w:ascii="Times New Roman" w:hAnsi="Times New Roman" w:cs="Times New Roman"/>
          <w:noProof/>
          <w:color w:val="2E74B5" w:themeColor="accent5" w:themeShade="BF"/>
        </w:rPr>
        <w:t>(</w:t>
      </w:r>
      <w:hyperlink w:anchor="_ENREF_51" w:tooltip="Yaddanapudi, 2014 #23" w:history="1">
        <w:r w:rsidR="00787F11" w:rsidRPr="00025FE5">
          <w:rPr>
            <w:rFonts w:ascii="Times New Roman" w:hAnsi="Times New Roman" w:cs="Times New Roman"/>
            <w:noProof/>
            <w:color w:val="2E74B5" w:themeColor="accent5" w:themeShade="BF"/>
          </w:rPr>
          <w:t>Yaddanapudi &amp; Yaddanapudi, 2014</w:t>
        </w:r>
      </w:hyperlink>
      <w:r w:rsidR="00025FE5" w:rsidRPr="00025FE5">
        <w:rPr>
          <w:rFonts w:ascii="Times New Roman" w:hAnsi="Times New Roman" w:cs="Times New Roman"/>
          <w:noProof/>
          <w:color w:val="2E74B5" w:themeColor="accent5" w:themeShade="BF"/>
        </w:rPr>
        <w:t>)</w:t>
      </w:r>
      <w:r w:rsidR="00025FE5" w:rsidRPr="00025FE5">
        <w:rPr>
          <w:rFonts w:ascii="Times New Roman" w:hAnsi="Times New Roman" w:cs="Times New Roman"/>
          <w:color w:val="2E74B5" w:themeColor="accent5" w:themeShade="BF"/>
        </w:rPr>
        <w:fldChar w:fldCharType="end"/>
      </w:r>
      <w:r>
        <w:rPr>
          <w:rFonts w:ascii="Times New Roman" w:hAnsi="Times New Roman" w:cs="Times New Roman"/>
        </w:rPr>
        <w:t xml:space="preserve"> </w:t>
      </w:r>
      <w:r w:rsidR="00642F60" w:rsidRPr="003476BA">
        <w:rPr>
          <w:rFonts w:ascii="Times New Roman" w:hAnsi="Times New Roman" w:cs="Times New Roman"/>
        </w:rPr>
        <w:t xml:space="preserve">Blood transfusion are associated with complications such as increased risk of infections, myocardial </w:t>
      </w:r>
      <w:r w:rsidR="005C56FE" w:rsidRPr="003476BA">
        <w:rPr>
          <w:rFonts w:ascii="Times New Roman" w:hAnsi="Times New Roman" w:cs="Times New Roman"/>
        </w:rPr>
        <w:t>infa</w:t>
      </w:r>
      <w:r w:rsidR="005C56FE">
        <w:rPr>
          <w:rFonts w:ascii="Times New Roman" w:hAnsi="Times New Roman" w:cs="Times New Roman"/>
        </w:rPr>
        <w:t>rct</w:t>
      </w:r>
      <w:r w:rsidR="005C56FE" w:rsidRPr="003476BA">
        <w:rPr>
          <w:rFonts w:ascii="Times New Roman" w:hAnsi="Times New Roman" w:cs="Times New Roman"/>
        </w:rPr>
        <w:t>ion</w:t>
      </w:r>
      <w:r w:rsidR="00642F60" w:rsidRPr="003476BA">
        <w:rPr>
          <w:rFonts w:ascii="Times New Roman" w:hAnsi="Times New Roman" w:cs="Times New Roman"/>
        </w:rPr>
        <w:t xml:space="preserve">, </w:t>
      </w:r>
      <w:r w:rsidR="0094268F">
        <w:rPr>
          <w:rFonts w:ascii="Times New Roman" w:hAnsi="Times New Roman" w:cs="Times New Roman"/>
        </w:rPr>
        <w:t>t</w:t>
      </w:r>
      <w:r w:rsidR="0094268F" w:rsidRPr="0094268F">
        <w:rPr>
          <w:rFonts w:ascii="Times New Roman" w:hAnsi="Times New Roman" w:cs="Times New Roman"/>
        </w:rPr>
        <w:t>ransfusion-associated circulatory overload (TACO) and transfusion-related acute lung injury (TRALI</w:t>
      </w:r>
      <w:r w:rsidR="0094268F">
        <w:rPr>
          <w:rFonts w:ascii="Times New Roman" w:hAnsi="Times New Roman" w:cs="Times New Roman"/>
        </w:rPr>
        <w:t xml:space="preserve">), </w:t>
      </w:r>
      <w:r w:rsidR="00642F60" w:rsidRPr="003476BA">
        <w:rPr>
          <w:rFonts w:ascii="Times New Roman" w:hAnsi="Times New Roman" w:cs="Times New Roman"/>
        </w:rPr>
        <w:t xml:space="preserve">postoperative morbidity, increased early and late mortality </w:t>
      </w:r>
      <w:r w:rsidR="00642F60" w:rsidRPr="003476BA">
        <w:rPr>
          <w:rFonts w:ascii="Times New Roman" w:hAnsi="Times New Roman" w:cs="Times New Roman"/>
          <w:color w:val="2E74B5" w:themeColor="accent5" w:themeShade="BF"/>
        </w:rPr>
        <w:fldChar w:fldCharType="begin">
          <w:fldData xml:space="preserve">PEVuZE5vdGU+PENpdGU+PEF1dGhvcj5NdXJwaHk8L0F1dGhvcj48WWVhcj4yMDA3PC9ZZWFyPjxS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</w:fldData>
        </w:fldChar>
      </w:r>
      <w:r w:rsidR="00621B06">
        <w:rPr>
          <w:rFonts w:ascii="Times New Roman" w:hAnsi="Times New Roman" w:cs="Times New Roman"/>
          <w:color w:val="2E74B5" w:themeColor="accent5" w:themeShade="BF"/>
        </w:rPr>
        <w:instrText xml:space="preserve"> ADDIN EN.CITE </w:instrText>
      </w:r>
      <w:r w:rsidR="00621B06">
        <w:rPr>
          <w:rFonts w:ascii="Times New Roman" w:hAnsi="Times New Roman" w:cs="Times New Roman"/>
          <w:color w:val="2E74B5" w:themeColor="accent5" w:themeShade="BF"/>
        </w:rPr>
        <w:fldChar w:fldCharType="begin">
          <w:fldData xml:space="preserve">PEVuZE5vdGU+PENpdGU+PEF1dGhvcj5NdXJwaHk8L0F1dGhvcj48WWVhcj4yMDA3PC9ZZWFyPjxS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</w:fldData>
        </w:fldChar>
      </w:r>
      <w:r w:rsidR="00621B06">
        <w:rPr>
          <w:rFonts w:ascii="Times New Roman" w:hAnsi="Times New Roman" w:cs="Times New Roman"/>
          <w:color w:val="2E74B5" w:themeColor="accent5" w:themeShade="BF"/>
        </w:rPr>
        <w:instrText xml:space="preserve"> ADDIN EN.CITE.DATA </w:instrText>
      </w:r>
      <w:r w:rsidR="00621B06">
        <w:rPr>
          <w:rFonts w:ascii="Times New Roman" w:hAnsi="Times New Roman" w:cs="Times New Roman"/>
          <w:color w:val="2E74B5" w:themeColor="accent5" w:themeShade="BF"/>
        </w:rPr>
      </w:r>
      <w:r w:rsidR="00621B06">
        <w:rPr>
          <w:rFonts w:ascii="Times New Roman" w:hAnsi="Times New Roman" w:cs="Times New Roman"/>
          <w:color w:val="2E74B5" w:themeColor="accent5" w:themeShade="BF"/>
        </w:rPr>
        <w:fldChar w:fldCharType="end"/>
      </w:r>
      <w:r w:rsidR="00642F60" w:rsidRPr="003476BA">
        <w:rPr>
          <w:rFonts w:ascii="Times New Roman" w:hAnsi="Times New Roman" w:cs="Times New Roman"/>
          <w:color w:val="2E74B5" w:themeColor="accent5" w:themeShade="BF"/>
        </w:rPr>
      </w:r>
      <w:r w:rsidR="00642F60" w:rsidRPr="003476BA">
        <w:rPr>
          <w:rFonts w:ascii="Times New Roman" w:hAnsi="Times New Roman" w:cs="Times New Roman"/>
          <w:color w:val="2E74B5" w:themeColor="accent5" w:themeShade="BF"/>
        </w:rPr>
        <w:fldChar w:fldCharType="separate"/>
      </w:r>
      <w:r w:rsidR="00EB408A">
        <w:rPr>
          <w:rFonts w:ascii="Times New Roman" w:hAnsi="Times New Roman" w:cs="Times New Roman"/>
          <w:noProof/>
          <w:color w:val="2E74B5" w:themeColor="accent5" w:themeShade="BF"/>
        </w:rPr>
        <w:t>(</w:t>
      </w:r>
      <w:hyperlink w:anchor="_ENREF_6" w:tooltip="Bernard, 2009 #18" w:history="1">
        <w:r w:rsidR="00787F11">
          <w:rPr>
            <w:rFonts w:ascii="Times New Roman" w:hAnsi="Times New Roman" w:cs="Times New Roman"/>
            <w:noProof/>
            <w:color w:val="2E74B5" w:themeColor="accent5" w:themeShade="BF"/>
          </w:rPr>
          <w:t>Bernard, Davenport, Chang, Vaughan, &amp; Zwischenberger, 2009</w:t>
        </w:r>
      </w:hyperlink>
      <w:r w:rsidR="00EB408A">
        <w:rPr>
          <w:rFonts w:ascii="Times New Roman" w:hAnsi="Times New Roman" w:cs="Times New Roman"/>
          <w:noProof/>
          <w:color w:val="2E74B5" w:themeColor="accent5" w:themeShade="BF"/>
        </w:rPr>
        <w:t xml:space="preserve">; </w:t>
      </w:r>
      <w:hyperlink w:anchor="_ENREF_15" w:tooltip="Gombotz, 2012 #19" w:history="1">
        <w:r w:rsidR="00787F11">
          <w:rPr>
            <w:rFonts w:ascii="Times New Roman" w:hAnsi="Times New Roman" w:cs="Times New Roman"/>
            <w:noProof/>
            <w:color w:val="2E74B5" w:themeColor="accent5" w:themeShade="BF"/>
          </w:rPr>
          <w:t>Gombotz, 2012</w:t>
        </w:r>
      </w:hyperlink>
      <w:r w:rsidR="00EB408A">
        <w:rPr>
          <w:rFonts w:ascii="Times New Roman" w:hAnsi="Times New Roman" w:cs="Times New Roman"/>
          <w:noProof/>
          <w:color w:val="2E74B5" w:themeColor="accent5" w:themeShade="BF"/>
        </w:rPr>
        <w:t xml:space="preserve">; </w:t>
      </w:r>
      <w:hyperlink w:anchor="_ENREF_29" w:tooltip="Murphy, 2007 #20" w:history="1">
        <w:r w:rsidR="00787F11">
          <w:rPr>
            <w:rFonts w:ascii="Times New Roman" w:hAnsi="Times New Roman" w:cs="Times New Roman"/>
            <w:noProof/>
            <w:color w:val="2E74B5" w:themeColor="accent5" w:themeShade="BF"/>
          </w:rPr>
          <w:t>G. J. Murphy et al., 2007</w:t>
        </w:r>
      </w:hyperlink>
      <w:r w:rsidR="00EB408A">
        <w:rPr>
          <w:rFonts w:ascii="Times New Roman" w:hAnsi="Times New Roman" w:cs="Times New Roman"/>
          <w:noProof/>
          <w:color w:val="2E74B5" w:themeColor="accent5" w:themeShade="BF"/>
        </w:rPr>
        <w:t>)</w:t>
      </w:r>
      <w:r w:rsidR="00642F60" w:rsidRPr="003476BA">
        <w:rPr>
          <w:rFonts w:ascii="Times New Roman" w:hAnsi="Times New Roman" w:cs="Times New Roman"/>
          <w:color w:val="2E74B5" w:themeColor="accent5" w:themeShade="BF"/>
        </w:rPr>
        <w:fldChar w:fldCharType="end"/>
      </w:r>
      <w:r w:rsidR="00642F60" w:rsidRPr="003476BA">
        <w:rPr>
          <w:rFonts w:ascii="Times New Roman" w:hAnsi="Times New Roman" w:cs="Times New Roman"/>
        </w:rPr>
        <w:t xml:space="preserve">. </w:t>
      </w:r>
      <w:r w:rsidR="000D14D3">
        <w:rPr>
          <w:rFonts w:ascii="Times New Roman" w:hAnsi="Times New Roman" w:cs="Times New Roman"/>
        </w:rPr>
        <w:t xml:space="preserve">Hence, </w:t>
      </w:r>
      <w:r w:rsidR="00B65D6F">
        <w:rPr>
          <w:rFonts w:ascii="Times New Roman" w:hAnsi="Times New Roman" w:cs="Times New Roman"/>
        </w:rPr>
        <w:t>t</w:t>
      </w:r>
      <w:r w:rsidR="000D14D3" w:rsidRPr="000D14D3">
        <w:rPr>
          <w:rFonts w:ascii="Times New Roman" w:hAnsi="Times New Roman" w:cs="Times New Roman"/>
        </w:rPr>
        <w:t>he decision</w:t>
      </w:r>
      <w:r w:rsidR="00EF6B7B">
        <w:rPr>
          <w:rFonts w:ascii="Times New Roman" w:hAnsi="Times New Roman" w:cs="Times New Roman"/>
        </w:rPr>
        <w:t xml:space="preserve">-making for </w:t>
      </w:r>
      <w:r w:rsidR="000D14D3" w:rsidRPr="000D14D3">
        <w:rPr>
          <w:rFonts w:ascii="Times New Roman" w:hAnsi="Times New Roman" w:cs="Times New Roman"/>
        </w:rPr>
        <w:t>administ</w:t>
      </w:r>
      <w:r w:rsidR="00EF6B7B">
        <w:rPr>
          <w:rFonts w:ascii="Times New Roman" w:hAnsi="Times New Roman" w:cs="Times New Roman"/>
        </w:rPr>
        <w:t xml:space="preserve">ration of </w:t>
      </w:r>
      <w:r w:rsidR="000D14D3" w:rsidRPr="000D14D3">
        <w:rPr>
          <w:rFonts w:ascii="Times New Roman" w:hAnsi="Times New Roman" w:cs="Times New Roman"/>
        </w:rPr>
        <w:t xml:space="preserve">blood </w:t>
      </w:r>
      <w:r w:rsidR="00EF6B7B">
        <w:rPr>
          <w:rFonts w:ascii="Times New Roman" w:hAnsi="Times New Roman" w:cs="Times New Roman"/>
        </w:rPr>
        <w:t xml:space="preserve">depends on analyzing </w:t>
      </w:r>
      <w:r w:rsidR="000D14D3" w:rsidRPr="000D14D3">
        <w:rPr>
          <w:rFonts w:ascii="Times New Roman" w:hAnsi="Times New Roman" w:cs="Times New Roman"/>
        </w:rPr>
        <w:t xml:space="preserve">risks and </w:t>
      </w:r>
      <w:r w:rsidR="00EF6B7B">
        <w:rPr>
          <w:rFonts w:ascii="Times New Roman" w:hAnsi="Times New Roman" w:cs="Times New Roman"/>
        </w:rPr>
        <w:t xml:space="preserve">potential </w:t>
      </w:r>
      <w:r w:rsidR="000D14D3" w:rsidRPr="000D14D3">
        <w:rPr>
          <w:rFonts w:ascii="Times New Roman" w:hAnsi="Times New Roman" w:cs="Times New Roman"/>
        </w:rPr>
        <w:t>benefits of blood</w:t>
      </w:r>
      <w:r w:rsidR="000D14D3">
        <w:rPr>
          <w:rFonts w:ascii="Times New Roman" w:hAnsi="Times New Roman" w:cs="Times New Roman"/>
        </w:rPr>
        <w:t xml:space="preserve"> </w:t>
      </w:r>
      <w:r w:rsidR="000D14D3" w:rsidRPr="000D14D3">
        <w:rPr>
          <w:rFonts w:ascii="Times New Roman" w:hAnsi="Times New Roman" w:cs="Times New Roman"/>
        </w:rPr>
        <w:t xml:space="preserve">transfusion against those </w:t>
      </w:r>
      <w:r w:rsidR="00EF6B7B">
        <w:rPr>
          <w:rFonts w:ascii="Times New Roman" w:hAnsi="Times New Roman" w:cs="Times New Roman"/>
        </w:rPr>
        <w:t>for</w:t>
      </w:r>
      <w:r w:rsidR="000D14D3" w:rsidRPr="000D14D3">
        <w:rPr>
          <w:rFonts w:ascii="Times New Roman" w:hAnsi="Times New Roman" w:cs="Times New Roman"/>
        </w:rPr>
        <w:t xml:space="preserve"> anemia</w:t>
      </w:r>
      <w:r w:rsidR="0092401D">
        <w:rPr>
          <w:rFonts w:ascii="Times New Roman" w:hAnsi="Times New Roman" w:cs="Times New Roman"/>
        </w:rPr>
        <w:t>.</w:t>
      </w:r>
    </w:p>
    <w:p w14:paraId="701C690B" w14:textId="5EAA3B4C" w:rsidR="00DE450B" w:rsidRDefault="00507693" w:rsidP="00F742AD">
      <w:pPr>
        <w:pStyle w:val="Default"/>
        <w:spacing w:line="480" w:lineRule="auto"/>
        <w:jc w:val="both"/>
        <w:rPr>
          <w:rFonts w:ascii="Times New Roman" w:hAnsi="Times New Roman" w:cs="Times New Roman"/>
        </w:rPr>
      </w:pPr>
      <w:r>
        <w:rPr>
          <w:rFonts w:ascii="Times New Roman" w:hAnsi="Times New Roman" w:cs="Times New Roman"/>
        </w:rPr>
        <w:t xml:space="preserve">Figure </w:t>
      </w:r>
      <w:r w:rsidR="000C70D4">
        <w:rPr>
          <w:rFonts w:ascii="Times New Roman" w:hAnsi="Times New Roman" w:cs="Times New Roman"/>
        </w:rPr>
        <w:t>3</w:t>
      </w:r>
      <w:r>
        <w:rPr>
          <w:rFonts w:ascii="Times New Roman" w:hAnsi="Times New Roman" w:cs="Times New Roman"/>
        </w:rPr>
        <w:t xml:space="preserve"> demonstrates the risk factors associated with blood transfusions performed in anemic and iron</w:t>
      </w:r>
      <w:r w:rsidR="00121EB4">
        <w:rPr>
          <w:rFonts w:ascii="Times New Roman" w:hAnsi="Times New Roman" w:cs="Times New Roman"/>
        </w:rPr>
        <w:t>-</w:t>
      </w:r>
      <w:r>
        <w:rPr>
          <w:rFonts w:ascii="Times New Roman" w:hAnsi="Times New Roman" w:cs="Times New Roman"/>
        </w:rPr>
        <w:t>deficient patients</w:t>
      </w:r>
      <w:r w:rsidR="000D14D3">
        <w:rPr>
          <w:rFonts w:ascii="Times New Roman" w:hAnsi="Times New Roman" w:cs="Times New Roman"/>
        </w:rPr>
        <w:t xml:space="preserve">. </w:t>
      </w:r>
      <w:r w:rsidR="005B3949">
        <w:rPr>
          <w:rFonts w:ascii="Times New Roman" w:hAnsi="Times New Roman" w:cs="Times New Roman"/>
        </w:rPr>
        <w:t xml:space="preserve">Table 1 </w:t>
      </w:r>
      <w:r w:rsidR="00A96E55">
        <w:rPr>
          <w:rFonts w:ascii="Times New Roman" w:hAnsi="Times New Roman" w:cs="Times New Roman"/>
        </w:rPr>
        <w:t>en</w:t>
      </w:r>
      <w:r w:rsidR="005B3949">
        <w:rPr>
          <w:rFonts w:ascii="Times New Roman" w:hAnsi="Times New Roman" w:cs="Times New Roman"/>
        </w:rPr>
        <w:t xml:space="preserve">lists the transfusion related complications reported by Food and Drug Administration (FDA) for the financial year </w:t>
      </w:r>
      <w:r w:rsidR="005B3949" w:rsidRPr="00DE450B">
        <w:rPr>
          <w:rFonts w:ascii="Times New Roman" w:hAnsi="Times New Roman" w:cs="Times New Roman"/>
        </w:rPr>
        <w:t>2014 –2018</w:t>
      </w:r>
      <w:r w:rsidR="005B3949">
        <w:rPr>
          <w:rFonts w:ascii="Times New Roman" w:hAnsi="Times New Roman" w:cs="Times New Roman"/>
        </w:rPr>
        <w:t xml:space="preserve"> </w:t>
      </w:r>
      <w:r w:rsidR="005B3949">
        <w:rPr>
          <w:rFonts w:ascii="Times New Roman" w:hAnsi="Times New Roman" w:cs="Times New Roman"/>
        </w:rPr>
        <w:fldChar w:fldCharType="begin"/>
      </w:r>
      <w:r w:rsidR="00621B06">
        <w:rPr>
          <w:rFonts w:ascii="Times New Roman" w:hAnsi="Times New Roman" w:cs="Times New Roman"/>
        </w:rPr>
        <w:instrText xml:space="preserve"> ADDIN EN.CITE &lt;EndNote&gt;&lt;Cite&gt;&lt;Author&gt;Food and Drug Administration&lt;/Author&gt;&lt;Year&gt;2018&lt;/Year&gt;&lt;RecNum&gt;5&lt;/RecNum&gt;&lt;DisplayText&gt;(Food and Drug Administration, 2018)&lt;/DisplayText&gt;&lt;record&gt;&lt;rec-number&gt;5&lt;/rec-number&gt;&lt;foreign-keys&gt;&lt;key app="EN" db-id="vtpawva5f902d6epw535zwpi02r9te0dvr2p" timestamp="1613056666"&gt;5&lt;/key&gt;&lt;/foreign-keys&gt;&lt;ref-type name="Web Page"&gt;12&lt;/ref-type&gt;&lt;contributors&gt;&lt;authors&gt;&lt;author&gt;Food and Drug Administration,&lt;/author&gt;&lt;/authors&gt;&lt;/contributors&gt;&lt;titles&gt;&lt;title&gt;Fatalities Reported to FDA Following Blood Collection and Transfusion, 2018 Annual Summary&lt;/title&gt;&lt;/titles&gt;&lt;volume&gt;2021&lt;/volume&gt;&lt;number&gt;February 09&lt;/number&gt;&lt;dates&gt;&lt;year&gt;2018&lt;/year&gt;&lt;/dates&gt;&lt;publisher&gt;FDA&lt;/publisher&gt;&lt;urls&gt;&lt;related-urls&gt;&lt;url&gt;https://www.fda.gov/media/136907/download. Accessed February 09, 2021&lt;/url&gt;&lt;/related-urls&gt;&lt;/urls&gt;&lt;/record&gt;&lt;/Cite&gt;&lt;/EndNote&gt;</w:instrText>
      </w:r>
      <w:r w:rsidR="005B3949">
        <w:rPr>
          <w:rFonts w:ascii="Times New Roman" w:hAnsi="Times New Roman" w:cs="Times New Roman"/>
        </w:rPr>
        <w:fldChar w:fldCharType="separate"/>
      </w:r>
      <w:r w:rsidR="005B3949" w:rsidRPr="00FF31FC">
        <w:rPr>
          <w:rFonts w:ascii="Times New Roman" w:hAnsi="Times New Roman" w:cs="Times New Roman"/>
          <w:noProof/>
          <w:color w:val="2E74B5" w:themeColor="accent5" w:themeShade="BF"/>
        </w:rPr>
        <w:t>(</w:t>
      </w:r>
      <w:hyperlink w:anchor="_ENREF_12" w:tooltip="Food and Drug Administration, 2018 #5" w:history="1">
        <w:r w:rsidR="00787F11" w:rsidRPr="00FF31FC">
          <w:rPr>
            <w:rFonts w:ascii="Times New Roman" w:hAnsi="Times New Roman" w:cs="Times New Roman"/>
            <w:noProof/>
            <w:color w:val="2E74B5" w:themeColor="accent5" w:themeShade="BF"/>
          </w:rPr>
          <w:t>Food and Drug Administration, 2018</w:t>
        </w:r>
      </w:hyperlink>
      <w:r w:rsidR="005B3949" w:rsidRPr="00FF31FC">
        <w:rPr>
          <w:rFonts w:ascii="Times New Roman" w:hAnsi="Times New Roman" w:cs="Times New Roman"/>
          <w:noProof/>
          <w:color w:val="2E74B5" w:themeColor="accent5" w:themeShade="BF"/>
        </w:rPr>
        <w:t>)</w:t>
      </w:r>
      <w:r w:rsidR="005B3949">
        <w:rPr>
          <w:rFonts w:ascii="Times New Roman" w:hAnsi="Times New Roman" w:cs="Times New Roman"/>
        </w:rPr>
        <w:fldChar w:fldCharType="end"/>
      </w:r>
      <w:r w:rsidR="005B3949">
        <w:rPr>
          <w:rFonts w:ascii="Times New Roman" w:hAnsi="Times New Roman" w:cs="Times New Roman"/>
        </w:rPr>
        <w:t>.</w:t>
      </w:r>
    </w:p>
    <w:p w14:paraId="29D060A3" w14:textId="078E97D4" w:rsidR="000C074E" w:rsidRDefault="00BC5730" w:rsidP="00F742AD">
      <w:pPr>
        <w:pStyle w:val="Default"/>
        <w:spacing w:line="480" w:lineRule="auto"/>
        <w:ind w:left="720"/>
        <w:jc w:val="center"/>
        <w:rPr>
          <w:rFonts w:ascii="Times New Roman" w:hAnsi="Times New Roman" w:cs="Times New Roman"/>
        </w:rPr>
      </w:pPr>
      <w:r>
        <w:rPr>
          <w:noProof/>
        </w:rPr>
        <w:drawing>
          <wp:inline distT="0" distB="0" distL="0" distR="0" wp14:anchorId="567E2444" wp14:editId="256454FA">
            <wp:extent cx="2981325" cy="281353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1216" cy="2841739"/>
                    </a:xfrm>
                    <a:prstGeom prst="rect">
                      <a:avLst/>
                    </a:prstGeom>
                    <a:noFill/>
                    <a:ln>
                      <a:noFill/>
                    </a:ln>
                  </pic:spPr>
                </pic:pic>
              </a:graphicData>
            </a:graphic>
          </wp:inline>
        </w:drawing>
      </w:r>
    </w:p>
    <w:p w14:paraId="585DCA67" w14:textId="43B1BE2B" w:rsidR="0062059A" w:rsidRPr="00672619" w:rsidRDefault="0062059A" w:rsidP="004A33C3">
      <w:pPr>
        <w:pStyle w:val="Default"/>
        <w:spacing w:line="276" w:lineRule="auto"/>
        <w:jc w:val="center"/>
        <w:rPr>
          <w:rFonts w:ascii="Times New Roman" w:hAnsi="Times New Roman" w:cs="Times New Roman"/>
          <w:sz w:val="22"/>
          <w:szCs w:val="22"/>
        </w:rPr>
      </w:pPr>
      <w:r w:rsidRPr="00672619">
        <w:rPr>
          <w:rFonts w:ascii="Times New Roman" w:hAnsi="Times New Roman" w:cs="Times New Roman"/>
          <w:b/>
          <w:bCs/>
          <w:sz w:val="22"/>
          <w:szCs w:val="22"/>
        </w:rPr>
        <w:t xml:space="preserve">Figure </w:t>
      </w:r>
      <w:r w:rsidR="000C70D4">
        <w:rPr>
          <w:rFonts w:ascii="Times New Roman" w:hAnsi="Times New Roman" w:cs="Times New Roman"/>
          <w:b/>
          <w:bCs/>
          <w:sz w:val="22"/>
          <w:szCs w:val="22"/>
        </w:rPr>
        <w:t>3</w:t>
      </w:r>
      <w:r w:rsidRPr="00672619">
        <w:rPr>
          <w:rFonts w:ascii="Times New Roman" w:hAnsi="Times New Roman" w:cs="Times New Roman"/>
          <w:sz w:val="22"/>
          <w:szCs w:val="22"/>
        </w:rPr>
        <w:t xml:space="preserve">: </w:t>
      </w:r>
      <w:r w:rsidR="00531BB8" w:rsidRPr="00672619">
        <w:rPr>
          <w:rFonts w:ascii="Times New Roman" w:hAnsi="Times New Roman" w:cs="Times New Roman"/>
          <w:sz w:val="22"/>
          <w:szCs w:val="22"/>
        </w:rPr>
        <w:t>R</w:t>
      </w:r>
      <w:r w:rsidRPr="00672619">
        <w:rPr>
          <w:rFonts w:ascii="Times New Roman" w:hAnsi="Times New Roman" w:cs="Times New Roman"/>
          <w:sz w:val="22"/>
          <w:szCs w:val="22"/>
        </w:rPr>
        <w:t>isk factors associated with blood transfusions performed in anemic and iron-deficient patients</w:t>
      </w:r>
    </w:p>
    <w:p w14:paraId="2407C1ED" w14:textId="53AE20AC" w:rsidR="005B3949" w:rsidRPr="00D30631" w:rsidRDefault="00BC5730" w:rsidP="00F742AD">
      <w:pPr>
        <w:spacing w:after="0" w:line="276" w:lineRule="auto"/>
        <w:rPr>
          <w:sz w:val="20"/>
          <w:szCs w:val="18"/>
          <w:shd w:val="clear" w:color="auto" w:fill="FFFFFF"/>
        </w:rPr>
      </w:pPr>
      <w:r>
        <w:rPr>
          <w:rFonts w:cs="Times New Roman"/>
          <w:i/>
          <w:iCs/>
          <w:sz w:val="20"/>
          <w:szCs w:val="18"/>
        </w:rPr>
        <w:t>Adapted from</w:t>
      </w:r>
      <w:r w:rsidR="0073730A" w:rsidRPr="001161DF">
        <w:rPr>
          <w:rFonts w:cs="Times New Roman"/>
          <w:sz w:val="20"/>
          <w:szCs w:val="18"/>
        </w:rPr>
        <w:t xml:space="preserve">: </w:t>
      </w:r>
      <w:r w:rsidR="0073730A" w:rsidRPr="001161DF">
        <w:rPr>
          <w:sz w:val="20"/>
          <w:szCs w:val="18"/>
          <w:shd w:val="clear" w:color="auto" w:fill="FFFFFF"/>
        </w:rPr>
        <w:t xml:space="preserve">Farmer SL, </w:t>
      </w:r>
      <w:proofErr w:type="spellStart"/>
      <w:r w:rsidR="0073730A" w:rsidRPr="001161DF">
        <w:rPr>
          <w:sz w:val="20"/>
          <w:szCs w:val="18"/>
          <w:shd w:val="clear" w:color="auto" w:fill="FFFFFF"/>
        </w:rPr>
        <w:t>Towler</w:t>
      </w:r>
      <w:proofErr w:type="spellEnd"/>
      <w:r w:rsidR="0073730A" w:rsidRPr="001161DF">
        <w:rPr>
          <w:sz w:val="20"/>
          <w:szCs w:val="18"/>
          <w:shd w:val="clear" w:color="auto" w:fill="FFFFFF"/>
        </w:rPr>
        <w:t xml:space="preserve"> SC, Leahy MF, Hofmann A. Drivers for change: Western Australia Patient Blood Management Program (WA PBMP), World Health Assembly (WHA) and Advisory Committee on Blood Safety and Availability (ACBSA). </w:t>
      </w:r>
      <w:r w:rsidR="0073730A" w:rsidRPr="00093BD2">
        <w:rPr>
          <w:i/>
          <w:iCs/>
          <w:sz w:val="20"/>
          <w:szCs w:val="18"/>
          <w:shd w:val="clear" w:color="auto" w:fill="FFFFFF"/>
        </w:rPr>
        <w:t xml:space="preserve">Best </w:t>
      </w:r>
      <w:proofErr w:type="spellStart"/>
      <w:r w:rsidR="0073730A" w:rsidRPr="00093BD2">
        <w:rPr>
          <w:i/>
          <w:iCs/>
          <w:sz w:val="20"/>
          <w:szCs w:val="18"/>
          <w:shd w:val="clear" w:color="auto" w:fill="FFFFFF"/>
        </w:rPr>
        <w:t>Pract</w:t>
      </w:r>
      <w:proofErr w:type="spellEnd"/>
      <w:r w:rsidR="0073730A" w:rsidRPr="00093BD2">
        <w:rPr>
          <w:i/>
          <w:iCs/>
          <w:sz w:val="20"/>
          <w:szCs w:val="18"/>
          <w:shd w:val="clear" w:color="auto" w:fill="FFFFFF"/>
        </w:rPr>
        <w:t xml:space="preserve"> Res </w:t>
      </w:r>
      <w:proofErr w:type="spellStart"/>
      <w:r w:rsidR="0073730A" w:rsidRPr="00093BD2">
        <w:rPr>
          <w:i/>
          <w:iCs/>
          <w:sz w:val="20"/>
          <w:szCs w:val="18"/>
          <w:shd w:val="clear" w:color="auto" w:fill="FFFFFF"/>
        </w:rPr>
        <w:t>Clin</w:t>
      </w:r>
      <w:proofErr w:type="spellEnd"/>
      <w:r w:rsidR="0073730A" w:rsidRPr="00093BD2">
        <w:rPr>
          <w:i/>
          <w:iCs/>
          <w:sz w:val="20"/>
          <w:szCs w:val="18"/>
          <w:shd w:val="clear" w:color="auto" w:fill="FFFFFF"/>
        </w:rPr>
        <w:t xml:space="preserve"> </w:t>
      </w:r>
      <w:proofErr w:type="spellStart"/>
      <w:r w:rsidR="0073730A" w:rsidRPr="00093BD2">
        <w:rPr>
          <w:i/>
          <w:iCs/>
          <w:sz w:val="20"/>
          <w:szCs w:val="18"/>
          <w:shd w:val="clear" w:color="auto" w:fill="FFFFFF"/>
        </w:rPr>
        <w:t>Anaesthesiol</w:t>
      </w:r>
      <w:proofErr w:type="spellEnd"/>
      <w:r w:rsidR="0073730A" w:rsidRPr="001161DF">
        <w:rPr>
          <w:sz w:val="20"/>
          <w:szCs w:val="18"/>
          <w:shd w:val="clear" w:color="auto" w:fill="FFFFFF"/>
        </w:rPr>
        <w:t>. 2013 Mar</w:t>
      </w:r>
      <w:proofErr w:type="gramStart"/>
      <w:r w:rsidR="0073730A" w:rsidRPr="001161DF">
        <w:rPr>
          <w:sz w:val="20"/>
          <w:szCs w:val="18"/>
          <w:shd w:val="clear" w:color="auto" w:fill="FFFFFF"/>
        </w:rPr>
        <w:t>;27</w:t>
      </w:r>
      <w:proofErr w:type="gramEnd"/>
      <w:r w:rsidR="0073730A" w:rsidRPr="001161DF">
        <w:rPr>
          <w:sz w:val="20"/>
          <w:szCs w:val="18"/>
          <w:shd w:val="clear" w:color="auto" w:fill="FFFFFF"/>
        </w:rPr>
        <w:t xml:space="preserve">(1):43-58. </w:t>
      </w:r>
      <w:proofErr w:type="spellStart"/>
      <w:proofErr w:type="gramStart"/>
      <w:r w:rsidR="0073730A" w:rsidRPr="001161DF">
        <w:rPr>
          <w:sz w:val="20"/>
          <w:szCs w:val="18"/>
          <w:shd w:val="clear" w:color="auto" w:fill="FFFFFF"/>
        </w:rPr>
        <w:t>doi</w:t>
      </w:r>
      <w:proofErr w:type="spellEnd"/>
      <w:proofErr w:type="gramEnd"/>
      <w:r w:rsidR="0073730A" w:rsidRPr="001161DF">
        <w:rPr>
          <w:sz w:val="20"/>
          <w:szCs w:val="18"/>
          <w:shd w:val="clear" w:color="auto" w:fill="FFFFFF"/>
        </w:rPr>
        <w:t>: 10.1016/j.bpa.2012.12.007. PMID: 23590915.</w:t>
      </w:r>
    </w:p>
    <w:p w14:paraId="27141369" w14:textId="77777777" w:rsidR="00114F39" w:rsidRDefault="00114F39" w:rsidP="00F742AD">
      <w:pPr>
        <w:pStyle w:val="Default"/>
        <w:spacing w:line="276" w:lineRule="auto"/>
        <w:jc w:val="both"/>
        <w:rPr>
          <w:rFonts w:ascii="Times New Roman" w:hAnsi="Times New Roman" w:cs="Times New Roman"/>
          <w:b/>
          <w:bCs/>
        </w:rPr>
      </w:pPr>
    </w:p>
    <w:p w14:paraId="40A3011C" w14:textId="6472E6FB" w:rsidR="00642F60" w:rsidRPr="00DE450B" w:rsidRDefault="0062059A" w:rsidP="008B2BAC">
      <w:pPr>
        <w:pStyle w:val="Default"/>
        <w:spacing w:line="360" w:lineRule="auto"/>
        <w:jc w:val="both"/>
        <w:rPr>
          <w:rFonts w:ascii="Times New Roman" w:hAnsi="Times New Roman" w:cs="Times New Roman"/>
        </w:rPr>
      </w:pPr>
      <w:r w:rsidRPr="00B602EB">
        <w:rPr>
          <w:rFonts w:ascii="Times New Roman" w:hAnsi="Times New Roman" w:cs="Times New Roman"/>
          <w:b/>
          <w:bCs/>
        </w:rPr>
        <w:t>Table 1</w:t>
      </w:r>
      <w:r>
        <w:rPr>
          <w:rFonts w:ascii="Times New Roman" w:hAnsi="Times New Roman" w:cs="Times New Roman"/>
        </w:rPr>
        <w:t xml:space="preserve">: </w:t>
      </w:r>
      <w:r w:rsidR="00DE450B" w:rsidRPr="00DE450B">
        <w:rPr>
          <w:rFonts w:ascii="Times New Roman" w:hAnsi="Times New Roman" w:cs="Times New Roman"/>
        </w:rPr>
        <w:t>Transfusion-associated fatalities by complication</w:t>
      </w:r>
      <w:r w:rsidR="00FF31FC">
        <w:rPr>
          <w:rFonts w:ascii="Times New Roman" w:hAnsi="Times New Roman" w:cs="Times New Roman"/>
        </w:rPr>
        <w:t xml:space="preserve"> </w:t>
      </w:r>
    </w:p>
    <w:tbl>
      <w:tblPr>
        <w:tblStyle w:val="TableGrid"/>
        <w:tblW w:w="0" w:type="auto"/>
        <w:tblInd w:w="1325" w:type="dxa"/>
        <w:tblLayout w:type="fixed"/>
        <w:tblLook w:val="0000" w:firstRow="0" w:lastRow="0" w:firstColumn="0" w:lastColumn="0" w:noHBand="0" w:noVBand="0"/>
      </w:tblPr>
      <w:tblGrid>
        <w:gridCol w:w="2416"/>
        <w:gridCol w:w="2416"/>
        <w:gridCol w:w="2416"/>
      </w:tblGrid>
      <w:tr w:rsidR="00DE450B" w14:paraId="4E7F4546" w14:textId="77777777" w:rsidTr="00D30631">
        <w:trPr>
          <w:trHeight w:val="110"/>
        </w:trPr>
        <w:tc>
          <w:tcPr>
            <w:tcW w:w="2416" w:type="dxa"/>
          </w:tcPr>
          <w:p w14:paraId="2EBB30D5" w14:textId="44F2F013"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Complication</w:t>
            </w:r>
          </w:p>
        </w:tc>
        <w:tc>
          <w:tcPr>
            <w:tcW w:w="2416" w:type="dxa"/>
          </w:tcPr>
          <w:p w14:paraId="148FCA5A" w14:textId="36F0ED28"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Total No.</w:t>
            </w:r>
          </w:p>
        </w:tc>
        <w:tc>
          <w:tcPr>
            <w:tcW w:w="2416" w:type="dxa"/>
          </w:tcPr>
          <w:p w14:paraId="5D422B2D" w14:textId="614A5986" w:rsidR="00DE450B" w:rsidRPr="00DE450B" w:rsidRDefault="00DE450B" w:rsidP="00F742AD">
            <w:pPr>
              <w:pStyle w:val="Default"/>
              <w:spacing w:line="276" w:lineRule="auto"/>
              <w:jc w:val="center"/>
              <w:rPr>
                <w:rFonts w:ascii="Times New Roman" w:hAnsi="Times New Roman" w:cs="Times New Roman"/>
                <w:sz w:val="22"/>
                <w:szCs w:val="22"/>
              </w:rPr>
            </w:pPr>
            <w:r w:rsidRPr="00DE450B">
              <w:rPr>
                <w:rFonts w:ascii="Times New Roman" w:hAnsi="Times New Roman" w:cs="Times New Roman"/>
                <w:b/>
                <w:bCs/>
                <w:sz w:val="22"/>
                <w:szCs w:val="22"/>
              </w:rPr>
              <w:t>Total</w:t>
            </w:r>
            <w:r w:rsidR="00D30631">
              <w:rPr>
                <w:rFonts w:ascii="Times New Roman" w:hAnsi="Times New Roman" w:cs="Times New Roman"/>
                <w:b/>
                <w:bCs/>
                <w:sz w:val="22"/>
                <w:szCs w:val="22"/>
              </w:rPr>
              <w:t xml:space="preserve"> </w:t>
            </w:r>
            <w:r w:rsidRPr="00DE450B">
              <w:rPr>
                <w:rFonts w:ascii="Times New Roman" w:hAnsi="Times New Roman" w:cs="Times New Roman"/>
                <w:b/>
                <w:bCs/>
                <w:sz w:val="22"/>
                <w:szCs w:val="22"/>
              </w:rPr>
              <w:t>%</w:t>
            </w:r>
          </w:p>
        </w:tc>
      </w:tr>
      <w:tr w:rsidR="00DE450B" w14:paraId="2D8CEFC2" w14:textId="77777777" w:rsidTr="00D30631">
        <w:trPr>
          <w:trHeight w:val="67"/>
        </w:trPr>
        <w:tc>
          <w:tcPr>
            <w:tcW w:w="2416" w:type="dxa"/>
          </w:tcPr>
          <w:p w14:paraId="039165CD" w14:textId="2F0FA57F"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Anaphylaxis</w:t>
            </w:r>
          </w:p>
        </w:tc>
        <w:tc>
          <w:tcPr>
            <w:tcW w:w="2416" w:type="dxa"/>
          </w:tcPr>
          <w:p w14:paraId="31A6271B" w14:textId="064CCE1C"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14</w:t>
            </w:r>
          </w:p>
        </w:tc>
        <w:tc>
          <w:tcPr>
            <w:tcW w:w="2416" w:type="dxa"/>
          </w:tcPr>
          <w:p w14:paraId="4E36F61F" w14:textId="4B8BBAE6"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8%</w:t>
            </w:r>
          </w:p>
        </w:tc>
      </w:tr>
      <w:tr w:rsidR="00DE450B" w14:paraId="341CD981" w14:textId="77777777" w:rsidTr="00D30631">
        <w:trPr>
          <w:trHeight w:val="63"/>
        </w:trPr>
        <w:tc>
          <w:tcPr>
            <w:tcW w:w="2416" w:type="dxa"/>
          </w:tcPr>
          <w:p w14:paraId="12D6BFEB" w14:textId="4A8DE245"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Contamination</w:t>
            </w:r>
          </w:p>
        </w:tc>
        <w:tc>
          <w:tcPr>
            <w:tcW w:w="2416" w:type="dxa"/>
          </w:tcPr>
          <w:p w14:paraId="7000F798" w14:textId="402E4D4E"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25</w:t>
            </w:r>
          </w:p>
        </w:tc>
        <w:tc>
          <w:tcPr>
            <w:tcW w:w="2416" w:type="dxa"/>
          </w:tcPr>
          <w:p w14:paraId="702770BC" w14:textId="4B5873D0"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14%</w:t>
            </w:r>
          </w:p>
        </w:tc>
      </w:tr>
      <w:tr w:rsidR="00DE450B" w14:paraId="380EED87" w14:textId="77777777" w:rsidTr="00D30631">
        <w:trPr>
          <w:trHeight w:val="64"/>
        </w:trPr>
        <w:tc>
          <w:tcPr>
            <w:tcW w:w="2416" w:type="dxa"/>
          </w:tcPr>
          <w:p w14:paraId="51D0F16B" w14:textId="78D4B862"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HTR</w:t>
            </w:r>
            <w:r w:rsidR="00D27355">
              <w:rPr>
                <w:rFonts w:ascii="Times New Roman" w:hAnsi="Times New Roman" w:cs="Times New Roman"/>
                <w:sz w:val="22"/>
                <w:szCs w:val="22"/>
              </w:rPr>
              <w:t xml:space="preserve"> </w:t>
            </w:r>
            <w:r w:rsidRPr="00DE450B">
              <w:rPr>
                <w:rFonts w:ascii="Times New Roman" w:hAnsi="Times New Roman" w:cs="Times New Roman"/>
                <w:sz w:val="22"/>
                <w:szCs w:val="22"/>
              </w:rPr>
              <w:t>(ABO)</w:t>
            </w:r>
          </w:p>
        </w:tc>
        <w:tc>
          <w:tcPr>
            <w:tcW w:w="2416" w:type="dxa"/>
          </w:tcPr>
          <w:p w14:paraId="0DB4F6F5" w14:textId="485BF89F"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13</w:t>
            </w:r>
          </w:p>
        </w:tc>
        <w:tc>
          <w:tcPr>
            <w:tcW w:w="2416" w:type="dxa"/>
          </w:tcPr>
          <w:p w14:paraId="7272C57B" w14:textId="0B5DB9EA"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7%</w:t>
            </w:r>
          </w:p>
        </w:tc>
      </w:tr>
      <w:tr w:rsidR="00DE450B" w14:paraId="13C840B5" w14:textId="77777777" w:rsidTr="00D30631">
        <w:trPr>
          <w:trHeight w:val="114"/>
        </w:trPr>
        <w:tc>
          <w:tcPr>
            <w:tcW w:w="2416" w:type="dxa"/>
          </w:tcPr>
          <w:p w14:paraId="2FBB38F9" w14:textId="44793435"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HTR</w:t>
            </w:r>
            <w:r w:rsidR="00D27355">
              <w:rPr>
                <w:rFonts w:ascii="Times New Roman" w:hAnsi="Times New Roman" w:cs="Times New Roman"/>
                <w:sz w:val="22"/>
                <w:szCs w:val="22"/>
              </w:rPr>
              <w:t xml:space="preserve"> </w:t>
            </w:r>
            <w:r w:rsidRPr="00DE450B">
              <w:rPr>
                <w:rFonts w:ascii="Times New Roman" w:hAnsi="Times New Roman" w:cs="Times New Roman"/>
                <w:sz w:val="22"/>
                <w:szCs w:val="22"/>
              </w:rPr>
              <w:t>(non- ABO)</w:t>
            </w:r>
          </w:p>
        </w:tc>
        <w:tc>
          <w:tcPr>
            <w:tcW w:w="2416" w:type="dxa"/>
          </w:tcPr>
          <w:p w14:paraId="6028E3A4" w14:textId="3A54DDD8"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19</w:t>
            </w:r>
          </w:p>
        </w:tc>
        <w:tc>
          <w:tcPr>
            <w:tcW w:w="2416" w:type="dxa"/>
          </w:tcPr>
          <w:p w14:paraId="1BB1EC70" w14:textId="64CF87F9"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11%</w:t>
            </w:r>
          </w:p>
        </w:tc>
      </w:tr>
      <w:tr w:rsidR="00DE450B" w14:paraId="61C23842" w14:textId="77777777" w:rsidTr="00D30631">
        <w:trPr>
          <w:trHeight w:val="114"/>
        </w:trPr>
        <w:tc>
          <w:tcPr>
            <w:tcW w:w="2416" w:type="dxa"/>
          </w:tcPr>
          <w:p w14:paraId="04672631" w14:textId="08A059DD"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Hypotensive Reaction</w:t>
            </w:r>
          </w:p>
        </w:tc>
        <w:tc>
          <w:tcPr>
            <w:tcW w:w="2416" w:type="dxa"/>
          </w:tcPr>
          <w:p w14:paraId="02E5395B" w14:textId="0AA4372C"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3</w:t>
            </w:r>
          </w:p>
        </w:tc>
        <w:tc>
          <w:tcPr>
            <w:tcW w:w="2416" w:type="dxa"/>
          </w:tcPr>
          <w:p w14:paraId="2ED5F91A" w14:textId="58E55C30"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w:t>
            </w:r>
          </w:p>
        </w:tc>
      </w:tr>
      <w:tr w:rsidR="00DE450B" w14:paraId="3B0D27E8" w14:textId="77777777" w:rsidTr="00D30631">
        <w:trPr>
          <w:trHeight w:val="63"/>
        </w:trPr>
        <w:tc>
          <w:tcPr>
            <w:tcW w:w="2416" w:type="dxa"/>
          </w:tcPr>
          <w:p w14:paraId="72F51656" w14:textId="720E8908"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TACO</w:t>
            </w:r>
          </w:p>
        </w:tc>
        <w:tc>
          <w:tcPr>
            <w:tcW w:w="2416" w:type="dxa"/>
          </w:tcPr>
          <w:p w14:paraId="5EE041ED" w14:textId="32ABF1D1"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58</w:t>
            </w:r>
          </w:p>
        </w:tc>
        <w:tc>
          <w:tcPr>
            <w:tcW w:w="2416" w:type="dxa"/>
          </w:tcPr>
          <w:p w14:paraId="5C4E1875" w14:textId="0968A6C9"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32%</w:t>
            </w:r>
          </w:p>
        </w:tc>
      </w:tr>
      <w:tr w:rsidR="00DE450B" w14:paraId="6D238A26" w14:textId="77777777" w:rsidTr="00D30631">
        <w:trPr>
          <w:trHeight w:val="66"/>
        </w:trPr>
        <w:tc>
          <w:tcPr>
            <w:tcW w:w="2416" w:type="dxa"/>
          </w:tcPr>
          <w:p w14:paraId="02C0BC3D" w14:textId="13B26D5B" w:rsidR="00DE450B" w:rsidRPr="00DE450B" w:rsidRDefault="00DE450B" w:rsidP="00F742AD">
            <w:pPr>
              <w:pStyle w:val="Default"/>
              <w:spacing w:line="360" w:lineRule="auto"/>
              <w:rPr>
                <w:rFonts w:ascii="Times New Roman" w:hAnsi="Times New Roman" w:cs="Times New Roman"/>
                <w:sz w:val="22"/>
                <w:szCs w:val="22"/>
              </w:rPr>
            </w:pPr>
            <w:r w:rsidRPr="00DE450B">
              <w:rPr>
                <w:rFonts w:ascii="Times New Roman" w:hAnsi="Times New Roman" w:cs="Times New Roman"/>
                <w:sz w:val="22"/>
                <w:szCs w:val="22"/>
              </w:rPr>
              <w:t>TRALI</w:t>
            </w:r>
          </w:p>
        </w:tc>
        <w:tc>
          <w:tcPr>
            <w:tcW w:w="2416" w:type="dxa"/>
          </w:tcPr>
          <w:p w14:paraId="7E6D6F78" w14:textId="55AF0D01"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46</w:t>
            </w:r>
          </w:p>
        </w:tc>
        <w:tc>
          <w:tcPr>
            <w:tcW w:w="2416" w:type="dxa"/>
          </w:tcPr>
          <w:p w14:paraId="475A455B" w14:textId="3792C6C4" w:rsidR="00DE450B" w:rsidRPr="00BA6EE4" w:rsidRDefault="00DE450B" w:rsidP="00F742AD">
            <w:pPr>
              <w:pStyle w:val="Default"/>
              <w:spacing w:line="360" w:lineRule="auto"/>
              <w:rPr>
                <w:rFonts w:ascii="Times New Roman" w:hAnsi="Times New Roman" w:cs="Times New Roman"/>
                <w:sz w:val="22"/>
                <w:szCs w:val="22"/>
              </w:rPr>
            </w:pPr>
            <w:r w:rsidRPr="00BA6EE4">
              <w:rPr>
                <w:rFonts w:ascii="Times New Roman" w:hAnsi="Times New Roman" w:cs="Times New Roman"/>
                <w:sz w:val="22"/>
                <w:szCs w:val="22"/>
              </w:rPr>
              <w:t>26%</w:t>
            </w:r>
          </w:p>
        </w:tc>
      </w:tr>
    </w:tbl>
    <w:p w14:paraId="79DFB71A" w14:textId="301220ED" w:rsidR="00243208" w:rsidRDefault="00B25BC2" w:rsidP="00F742AD">
      <w:pPr>
        <w:spacing w:after="0" w:line="276" w:lineRule="auto"/>
        <w:rPr>
          <w:rFonts w:eastAsia="Times New Roman" w:cs="Times New Roman"/>
          <w:sz w:val="20"/>
          <w:szCs w:val="20"/>
        </w:rPr>
      </w:pPr>
      <w:r w:rsidRPr="00B25BC2">
        <w:rPr>
          <w:rFonts w:eastAsia="Times New Roman" w:cs="Times New Roman"/>
          <w:i/>
          <w:iCs/>
          <w:sz w:val="20"/>
          <w:szCs w:val="20"/>
        </w:rPr>
        <w:t>Abbreviations</w:t>
      </w:r>
      <w:r w:rsidRPr="00B25BC2">
        <w:rPr>
          <w:rFonts w:eastAsia="Times New Roman" w:cs="Times New Roman"/>
          <w:sz w:val="20"/>
          <w:szCs w:val="20"/>
        </w:rPr>
        <w:t xml:space="preserve">: HTR: </w:t>
      </w:r>
      <w:r w:rsidR="0092401D">
        <w:rPr>
          <w:rFonts w:eastAsia="Times New Roman" w:cs="Times New Roman"/>
          <w:sz w:val="20"/>
          <w:szCs w:val="20"/>
        </w:rPr>
        <w:t>H</w:t>
      </w:r>
      <w:r w:rsidRPr="00B25BC2">
        <w:rPr>
          <w:rFonts w:eastAsia="Times New Roman" w:cs="Times New Roman"/>
          <w:sz w:val="20"/>
          <w:szCs w:val="20"/>
        </w:rPr>
        <w:t>emolytic transfusion reactions</w:t>
      </w:r>
      <w:r>
        <w:rPr>
          <w:rFonts w:eastAsia="Times New Roman" w:cs="Times New Roman"/>
          <w:sz w:val="20"/>
          <w:szCs w:val="20"/>
        </w:rPr>
        <w:t>;</w:t>
      </w:r>
      <w:r w:rsidRPr="00B25BC2">
        <w:rPr>
          <w:rFonts w:eastAsia="Times New Roman" w:cs="Times New Roman"/>
          <w:sz w:val="20"/>
          <w:szCs w:val="20"/>
        </w:rPr>
        <w:t xml:space="preserve"> TACO</w:t>
      </w:r>
      <w:r>
        <w:rPr>
          <w:rFonts w:eastAsia="Times New Roman" w:cs="Times New Roman"/>
          <w:sz w:val="20"/>
          <w:szCs w:val="20"/>
        </w:rPr>
        <w:t xml:space="preserve">: </w:t>
      </w:r>
      <w:r w:rsidR="0092401D">
        <w:rPr>
          <w:rFonts w:eastAsia="Times New Roman" w:cs="Times New Roman"/>
          <w:sz w:val="20"/>
          <w:szCs w:val="20"/>
        </w:rPr>
        <w:t>T</w:t>
      </w:r>
      <w:r w:rsidRPr="00B25BC2">
        <w:rPr>
          <w:rFonts w:eastAsia="Times New Roman" w:cs="Times New Roman"/>
          <w:sz w:val="20"/>
          <w:szCs w:val="20"/>
        </w:rPr>
        <w:t>ransfusion</w:t>
      </w:r>
      <w:r w:rsidR="0092401D">
        <w:rPr>
          <w:rFonts w:eastAsia="Times New Roman" w:cs="Times New Roman"/>
          <w:sz w:val="20"/>
          <w:szCs w:val="20"/>
        </w:rPr>
        <w:t>-</w:t>
      </w:r>
      <w:r w:rsidRPr="00B25BC2">
        <w:rPr>
          <w:rFonts w:eastAsia="Times New Roman" w:cs="Times New Roman"/>
          <w:sz w:val="20"/>
          <w:szCs w:val="20"/>
        </w:rPr>
        <w:t>associated circulatory overload</w:t>
      </w:r>
      <w:r>
        <w:rPr>
          <w:rFonts w:eastAsia="Times New Roman" w:cs="Times New Roman"/>
          <w:sz w:val="20"/>
          <w:szCs w:val="20"/>
        </w:rPr>
        <w:t>;</w:t>
      </w:r>
      <w:r w:rsidRPr="00B25BC2">
        <w:rPr>
          <w:rFonts w:eastAsia="Times New Roman" w:cs="Times New Roman"/>
          <w:sz w:val="20"/>
          <w:szCs w:val="20"/>
        </w:rPr>
        <w:t xml:space="preserve"> TRALI</w:t>
      </w:r>
      <w:r>
        <w:rPr>
          <w:rFonts w:eastAsia="Times New Roman" w:cs="Times New Roman"/>
          <w:sz w:val="20"/>
          <w:szCs w:val="20"/>
        </w:rPr>
        <w:t>:</w:t>
      </w:r>
      <w:r w:rsidRPr="00B25BC2">
        <w:rPr>
          <w:rFonts w:eastAsia="Times New Roman" w:cs="Times New Roman"/>
          <w:sz w:val="20"/>
          <w:szCs w:val="20"/>
        </w:rPr>
        <w:t xml:space="preserve"> </w:t>
      </w:r>
      <w:r w:rsidR="0092401D">
        <w:rPr>
          <w:rFonts w:eastAsia="Times New Roman" w:cs="Times New Roman"/>
          <w:sz w:val="20"/>
          <w:szCs w:val="20"/>
        </w:rPr>
        <w:t>T</w:t>
      </w:r>
      <w:r w:rsidRPr="00B25BC2">
        <w:rPr>
          <w:rFonts w:eastAsia="Times New Roman" w:cs="Times New Roman"/>
          <w:sz w:val="20"/>
          <w:szCs w:val="20"/>
        </w:rPr>
        <w:t>ransfusion</w:t>
      </w:r>
      <w:r w:rsidR="0092401D">
        <w:rPr>
          <w:rFonts w:eastAsia="Times New Roman" w:cs="Times New Roman"/>
          <w:sz w:val="20"/>
          <w:szCs w:val="20"/>
        </w:rPr>
        <w:t>-</w:t>
      </w:r>
      <w:r w:rsidRPr="00B25BC2">
        <w:rPr>
          <w:rFonts w:eastAsia="Times New Roman" w:cs="Times New Roman"/>
          <w:sz w:val="20"/>
          <w:szCs w:val="20"/>
        </w:rPr>
        <w:t>related acute lung injury</w:t>
      </w:r>
      <w:r w:rsidR="00DE1D48">
        <w:rPr>
          <w:rFonts w:eastAsia="Times New Roman" w:cs="Times New Roman"/>
          <w:sz w:val="20"/>
          <w:szCs w:val="20"/>
        </w:rPr>
        <w:t>.</w:t>
      </w:r>
    </w:p>
    <w:p w14:paraId="7FF96A72" w14:textId="748A837C" w:rsidR="00283ABE" w:rsidRPr="00283ABE" w:rsidRDefault="00283ABE" w:rsidP="00ED08EE">
      <w:pPr>
        <w:pStyle w:val="Heading2"/>
        <w:rPr>
          <w:u w:color="0D0D0D"/>
        </w:rPr>
      </w:pPr>
      <w:bookmarkStart w:id="20" w:name="_Toc65679579"/>
      <w:bookmarkStart w:id="21" w:name="_Toc65686906"/>
      <w:bookmarkStart w:id="22" w:name="_Toc65691543"/>
      <w:bookmarkStart w:id="23" w:name="_Toc66206449"/>
      <w:bookmarkStart w:id="24" w:name="_Toc66206477"/>
      <w:bookmarkStart w:id="25" w:name="_Toc66968926"/>
      <w:r w:rsidRPr="00283ABE">
        <w:rPr>
          <w:u w:color="0D0D0D"/>
        </w:rPr>
        <w:t xml:space="preserve">Preoperative Anemia: An </w:t>
      </w:r>
      <w:r>
        <w:rPr>
          <w:u w:color="0D0D0D"/>
        </w:rPr>
        <w:t>I</w:t>
      </w:r>
      <w:r w:rsidRPr="00283ABE">
        <w:rPr>
          <w:u w:color="0D0D0D"/>
        </w:rPr>
        <w:t xml:space="preserve">ndependent Risk Factor for Blood </w:t>
      </w:r>
      <w:r w:rsidRPr="006C7158">
        <w:t>Transfusions</w:t>
      </w:r>
      <w:bookmarkEnd w:id="20"/>
      <w:bookmarkEnd w:id="21"/>
      <w:bookmarkEnd w:id="22"/>
      <w:bookmarkEnd w:id="23"/>
      <w:bookmarkEnd w:id="24"/>
      <w:bookmarkEnd w:id="25"/>
    </w:p>
    <w:p w14:paraId="06D94B1F" w14:textId="25D137DB" w:rsidR="001F1F41" w:rsidRDefault="001F1F41" w:rsidP="00F742AD">
      <w:pPr>
        <w:pStyle w:val="BodyA"/>
        <w:spacing w:after="0" w:line="480" w:lineRule="auto"/>
        <w:jc w:val="both"/>
        <w:rPr>
          <w:rFonts w:ascii="Times New Roman" w:hAnsi="Times New Roman" w:cs="Times New Roman"/>
          <w:sz w:val="24"/>
          <w:szCs w:val="24"/>
        </w:rPr>
      </w:pPr>
      <w:r w:rsidRPr="00283ABE">
        <w:rPr>
          <w:rFonts w:ascii="Times New Roman" w:hAnsi="Times New Roman" w:cs="Times New Roman"/>
          <w:color w:val="0D0D0D"/>
          <w:sz w:val="24"/>
          <w:szCs w:val="24"/>
          <w:u w:color="0D0D0D"/>
        </w:rPr>
        <w:t>T</w:t>
      </w:r>
      <w:r w:rsidR="0092401D" w:rsidRPr="00283ABE">
        <w:rPr>
          <w:rFonts w:ascii="Times New Roman" w:hAnsi="Times New Roman" w:cs="Times New Roman"/>
          <w:color w:val="0D0D0D"/>
          <w:sz w:val="24"/>
          <w:szCs w:val="24"/>
          <w:u w:color="0D0D0D"/>
        </w:rPr>
        <w:t>he use</w:t>
      </w:r>
      <w:r w:rsidR="0092401D" w:rsidRPr="001A39A3">
        <w:rPr>
          <w:rFonts w:ascii="Times New Roman" w:hAnsi="Times New Roman" w:cs="Times New Roman"/>
          <w:color w:val="0D0D0D"/>
          <w:sz w:val="24"/>
          <w:szCs w:val="24"/>
          <w:u w:color="0D0D0D"/>
        </w:rPr>
        <w:t xml:space="preserve"> of allogenic blood products because of preoperative anemia may lead to higher mortality and morbidity in various patient groups </w:t>
      </w:r>
      <w:r w:rsidR="0092401D" w:rsidRPr="001A39A3">
        <w:rPr>
          <w:rFonts w:ascii="Times New Roman" w:eastAsia="Times New Roman" w:hAnsi="Times New Roman" w:cs="Times New Roman"/>
          <w:color w:val="2E74B5"/>
          <w:sz w:val="24"/>
          <w:szCs w:val="24"/>
          <w:u w:color="2E74B5"/>
        </w:rPr>
        <w:fldChar w:fldCharType="begin">
          <w:fldData xml:space="preserve">PEVuZE5vdGU+PENpdGU+PEF1dGhvcj5NYXJpazwvQXV0aG9yPjxZZWFyPjIwMDg8L1llYXI+PFJl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</w:fldData>
        </w:fldChar>
      </w:r>
      <w:r w:rsidR="00621B06">
        <w:rPr>
          <w:rFonts w:ascii="Times New Roman" w:eastAsia="Times New Roman" w:hAnsi="Times New Roman" w:cs="Times New Roman"/>
          <w:color w:val="2E74B5"/>
          <w:sz w:val="24"/>
          <w:szCs w:val="24"/>
          <w:u w:color="2E74B5"/>
        </w:rPr>
        <w:instrText xml:space="preserve"> ADDIN EN.CITE </w:instrText>
      </w:r>
      <w:r w:rsidR="00621B06">
        <w:rPr>
          <w:rFonts w:ascii="Times New Roman" w:eastAsia="Times New Roman" w:hAnsi="Times New Roman" w:cs="Times New Roman"/>
          <w:color w:val="2E74B5"/>
          <w:sz w:val="24"/>
          <w:szCs w:val="24"/>
          <w:u w:color="2E74B5"/>
        </w:rPr>
        <w:fldChar w:fldCharType="begin">
          <w:fldData xml:space="preserve">PEVuZE5vdGU+PENpdGU+PEF1dGhvcj5NYXJpazwvQXV0aG9yPjxZZWFyPjIwMDg8L1llYXI+PFJl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</w:fldData>
        </w:fldChar>
      </w:r>
      <w:r w:rsidR="00621B06">
        <w:rPr>
          <w:rFonts w:ascii="Times New Roman" w:eastAsia="Times New Roman" w:hAnsi="Times New Roman" w:cs="Times New Roman"/>
          <w:color w:val="2E74B5"/>
          <w:sz w:val="24"/>
          <w:szCs w:val="24"/>
          <w:u w:color="2E74B5"/>
        </w:rPr>
        <w:instrText xml:space="preserve"> ADDIN EN.CITE.DATA </w:instrText>
      </w:r>
      <w:r w:rsidR="00621B06">
        <w:rPr>
          <w:rFonts w:ascii="Times New Roman" w:eastAsia="Times New Roman" w:hAnsi="Times New Roman" w:cs="Times New Roman"/>
          <w:color w:val="2E74B5"/>
          <w:sz w:val="24"/>
          <w:szCs w:val="24"/>
          <w:u w:color="2E74B5"/>
        </w:rPr>
      </w:r>
      <w:r w:rsidR="00621B06">
        <w:rPr>
          <w:rFonts w:ascii="Times New Roman" w:eastAsia="Times New Roman" w:hAnsi="Times New Roman" w:cs="Times New Roman"/>
          <w:color w:val="2E74B5"/>
          <w:sz w:val="24"/>
          <w:szCs w:val="24"/>
          <w:u w:color="2E74B5"/>
        </w:rPr>
        <w:fldChar w:fldCharType="end"/>
      </w:r>
      <w:r w:rsidR="0092401D" w:rsidRPr="001A39A3">
        <w:rPr>
          <w:rFonts w:ascii="Times New Roman" w:eastAsia="Times New Roman" w:hAnsi="Times New Roman" w:cs="Times New Roman"/>
          <w:color w:val="2E74B5"/>
          <w:sz w:val="24"/>
          <w:szCs w:val="24"/>
          <w:u w:color="2E74B5"/>
        </w:rPr>
      </w:r>
      <w:r w:rsidR="0092401D" w:rsidRPr="001A39A3">
        <w:rPr>
          <w:rFonts w:ascii="Times New Roman" w:eastAsia="Times New Roman" w:hAnsi="Times New Roman" w:cs="Times New Roman"/>
          <w:color w:val="2E74B5"/>
          <w:sz w:val="24"/>
          <w:szCs w:val="24"/>
          <w:u w:color="2E74B5"/>
        </w:rPr>
        <w:fldChar w:fldCharType="separate"/>
      </w:r>
      <w:r w:rsidR="0092401D" w:rsidRPr="001A39A3">
        <w:rPr>
          <w:rFonts w:ascii="Times New Roman" w:eastAsia="Times New Roman" w:hAnsi="Times New Roman" w:cs="Times New Roman"/>
          <w:noProof/>
          <w:color w:val="2E74B5"/>
          <w:sz w:val="24"/>
          <w:szCs w:val="24"/>
          <w:u w:color="2E74B5"/>
        </w:rPr>
        <w:t>(</w:t>
      </w:r>
      <w:hyperlink w:anchor="_ENREF_8" w:tooltip="Butcher, 2018 #30" w:history="1">
        <w:r w:rsidR="00787F11" w:rsidRPr="001A39A3">
          <w:rPr>
            <w:rFonts w:ascii="Times New Roman" w:eastAsia="Times New Roman" w:hAnsi="Times New Roman" w:cs="Times New Roman"/>
            <w:noProof/>
            <w:color w:val="2E74B5"/>
            <w:sz w:val="24"/>
            <w:szCs w:val="24"/>
            <w:u w:color="2E74B5"/>
          </w:rPr>
          <w:t>Butcher &amp; Richards, 2018</w:t>
        </w:r>
      </w:hyperlink>
      <w:r w:rsidR="0092401D" w:rsidRPr="001A39A3">
        <w:rPr>
          <w:rFonts w:ascii="Times New Roman" w:eastAsia="Times New Roman" w:hAnsi="Times New Roman" w:cs="Times New Roman"/>
          <w:noProof/>
          <w:color w:val="2E74B5"/>
          <w:sz w:val="24"/>
          <w:szCs w:val="24"/>
          <w:u w:color="2E74B5"/>
        </w:rPr>
        <w:t xml:space="preserve">; </w:t>
      </w:r>
      <w:hyperlink w:anchor="_ENREF_23" w:tooltip="Marik, 2008 #29" w:history="1">
        <w:r w:rsidR="00787F11" w:rsidRPr="001A39A3">
          <w:rPr>
            <w:rFonts w:ascii="Times New Roman" w:eastAsia="Times New Roman" w:hAnsi="Times New Roman" w:cs="Times New Roman"/>
            <w:noProof/>
            <w:color w:val="2E74B5"/>
            <w:sz w:val="24"/>
            <w:szCs w:val="24"/>
            <w:u w:color="2E74B5"/>
          </w:rPr>
          <w:t>Marik &amp; Corwin, 2008</w:t>
        </w:r>
      </w:hyperlink>
      <w:r w:rsidR="0092401D" w:rsidRPr="001A39A3">
        <w:rPr>
          <w:rFonts w:ascii="Times New Roman" w:eastAsia="Times New Roman" w:hAnsi="Times New Roman" w:cs="Times New Roman"/>
          <w:noProof/>
          <w:color w:val="2E74B5"/>
          <w:sz w:val="24"/>
          <w:szCs w:val="24"/>
          <w:u w:color="2E74B5"/>
        </w:rPr>
        <w:t>)</w:t>
      </w:r>
      <w:r w:rsidR="0092401D" w:rsidRPr="001A39A3">
        <w:rPr>
          <w:rFonts w:ascii="Times New Roman" w:eastAsia="Times New Roman" w:hAnsi="Times New Roman" w:cs="Times New Roman"/>
          <w:color w:val="2E74B5"/>
          <w:sz w:val="24"/>
          <w:szCs w:val="24"/>
          <w:u w:color="2E74B5"/>
        </w:rPr>
        <w:fldChar w:fldCharType="end"/>
      </w:r>
      <w:r w:rsidR="0092401D" w:rsidRPr="001A39A3">
        <w:rPr>
          <w:rFonts w:ascii="Times New Roman" w:hAnsi="Times New Roman" w:cs="Times New Roman"/>
          <w:color w:val="0D0D0D"/>
          <w:sz w:val="24"/>
          <w:szCs w:val="24"/>
          <w:u w:color="0D0D0D"/>
        </w:rPr>
        <w:t>.</w:t>
      </w:r>
      <w:r>
        <w:rPr>
          <w:rFonts w:cs="Times New Roman"/>
          <w:color w:val="0D0D0D"/>
          <w:szCs w:val="24"/>
          <w:u w:color="0D0D0D"/>
        </w:rPr>
        <w:t xml:space="preserve"> </w:t>
      </w:r>
      <w:r w:rsidRPr="001A39A3">
        <w:rPr>
          <w:rFonts w:ascii="Times New Roman" w:hAnsi="Times New Roman" w:cs="Times New Roman"/>
          <w:sz w:val="24"/>
          <w:szCs w:val="24"/>
        </w:rPr>
        <w:t xml:space="preserve">Preoperative anemia </w:t>
      </w:r>
      <w:r>
        <w:rPr>
          <w:rFonts w:ascii="Times New Roman" w:hAnsi="Times New Roman" w:cs="Times New Roman"/>
          <w:sz w:val="24"/>
          <w:szCs w:val="24"/>
        </w:rPr>
        <w:t>was</w:t>
      </w:r>
      <w:r w:rsidRPr="001A39A3">
        <w:rPr>
          <w:rFonts w:ascii="Times New Roman" w:hAnsi="Times New Roman" w:cs="Times New Roman"/>
          <w:sz w:val="24"/>
          <w:szCs w:val="24"/>
        </w:rPr>
        <w:t xml:space="preserve"> independently associated with an increased risk of 30-day morbidity and mortality in patients undergoing major non-cardiac surgery</w:t>
      </w:r>
      <w:r>
        <w:rPr>
          <w:rFonts w:ascii="Times New Roman" w:hAnsi="Times New Roman" w:cs="Times New Roman"/>
          <w:sz w:val="24"/>
          <w:szCs w:val="24"/>
        </w:rPr>
        <w:t xml:space="preserve"> in a study by </w:t>
      </w:r>
      <w:r w:rsidRPr="001A39A3">
        <w:rPr>
          <w:rFonts w:ascii="Times New Roman" w:hAnsi="Times New Roman" w:cs="Times New Roman"/>
          <w:sz w:val="24"/>
          <w:szCs w:val="24"/>
        </w:rPr>
        <w:t>Musallam et al. (odds ratio [OR] 1.42, 95% CI 1.31-1.54</w:t>
      </w:r>
      <w:r>
        <w:rPr>
          <w:rFonts w:ascii="Times New Roman" w:hAnsi="Times New Roman" w:cs="Times New Roman"/>
          <w:sz w:val="24"/>
          <w:szCs w:val="24"/>
        </w:rPr>
        <w:t>)</w:t>
      </w:r>
      <w:r w:rsidRPr="00E7455D">
        <w:rPr>
          <w:rFonts w:ascii="Times New Roman" w:hAnsi="Times New Roman" w:cs="Times New Roman"/>
          <w:color w:val="2F5496" w:themeColor="accent1" w:themeShade="BF"/>
          <w:sz w:val="24"/>
          <w:szCs w:val="24"/>
        </w:rPr>
        <w:t xml:space="preserve"> </w:t>
      </w:r>
      <w:r w:rsidRPr="00E7455D">
        <w:rPr>
          <w:rFonts w:ascii="Times New Roman" w:hAnsi="Times New Roman" w:cs="Times New Roman"/>
          <w:color w:val="2F5496" w:themeColor="accent1" w:themeShade="BF"/>
          <w:sz w:val="24"/>
          <w:szCs w:val="24"/>
        </w:rPr>
        <w:fldChar w:fldCharType="begin">
          <w:fldData xml:space="preserve">PEVuZE5vdGU+PENpdGU+PEF1dGhvcj5NdXNhbGxhbTwvQXV0aG9yPjxZZWFyPjIwMTE8L1llYXI+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</w:fldData>
        </w:fldChar>
      </w:r>
      <w:r w:rsidR="00621B06">
        <w:rPr>
          <w:rFonts w:ascii="Times New Roman" w:hAnsi="Times New Roman" w:cs="Times New Roman"/>
          <w:color w:val="2F5496" w:themeColor="accent1" w:themeShade="BF"/>
          <w:sz w:val="24"/>
          <w:szCs w:val="24"/>
        </w:rPr>
        <w:instrText xml:space="preserve"> ADDIN EN.CITE </w:instrText>
      </w:r>
      <w:r w:rsidR="00621B06">
        <w:rPr>
          <w:rFonts w:ascii="Times New Roman" w:hAnsi="Times New Roman" w:cs="Times New Roman"/>
          <w:color w:val="2F5496" w:themeColor="accent1" w:themeShade="BF"/>
          <w:sz w:val="24"/>
          <w:szCs w:val="24"/>
        </w:rPr>
        <w:fldChar w:fldCharType="begin">
          <w:fldData xml:space="preserve">PEVuZE5vdGU+PENpdGU+PEF1dGhvcj5NdXNhbGxhbTwvQXV0aG9yPjxZZWFyPjIwMTE8L1llYXI+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</w:fldData>
        </w:fldChar>
      </w:r>
      <w:r w:rsidR="00621B06">
        <w:rPr>
          <w:rFonts w:ascii="Times New Roman" w:hAnsi="Times New Roman" w:cs="Times New Roman"/>
          <w:color w:val="2F5496" w:themeColor="accent1" w:themeShade="BF"/>
          <w:sz w:val="24"/>
          <w:szCs w:val="24"/>
        </w:rPr>
        <w:instrText xml:space="preserve"> ADDIN EN.CITE.DATA </w:instrText>
      </w:r>
      <w:r w:rsidR="00621B06">
        <w:rPr>
          <w:rFonts w:ascii="Times New Roman" w:hAnsi="Times New Roman" w:cs="Times New Roman"/>
          <w:color w:val="2F5496" w:themeColor="accent1" w:themeShade="BF"/>
          <w:sz w:val="24"/>
          <w:szCs w:val="24"/>
        </w:rPr>
      </w:r>
      <w:r w:rsidR="00621B06">
        <w:rPr>
          <w:rFonts w:ascii="Times New Roman" w:hAnsi="Times New Roman" w:cs="Times New Roman"/>
          <w:color w:val="2F5496" w:themeColor="accent1" w:themeShade="BF"/>
          <w:sz w:val="24"/>
          <w:szCs w:val="24"/>
        </w:rPr>
        <w:fldChar w:fldCharType="end"/>
      </w:r>
      <w:r w:rsidRPr="00E7455D">
        <w:rPr>
          <w:rFonts w:ascii="Times New Roman" w:hAnsi="Times New Roman" w:cs="Times New Roman"/>
          <w:color w:val="2F5496" w:themeColor="accent1" w:themeShade="BF"/>
          <w:sz w:val="24"/>
          <w:szCs w:val="24"/>
        </w:rPr>
      </w:r>
      <w:r w:rsidRPr="00E7455D">
        <w:rPr>
          <w:rFonts w:ascii="Times New Roman" w:hAnsi="Times New Roman" w:cs="Times New Roman"/>
          <w:color w:val="2F5496" w:themeColor="accent1" w:themeShade="BF"/>
          <w:sz w:val="24"/>
          <w:szCs w:val="24"/>
        </w:rPr>
        <w:fldChar w:fldCharType="separate"/>
      </w:r>
      <w:r w:rsidRPr="00E7455D">
        <w:rPr>
          <w:rFonts w:ascii="Times New Roman" w:hAnsi="Times New Roman" w:cs="Times New Roman"/>
          <w:noProof/>
          <w:color w:val="2F5496" w:themeColor="accent1" w:themeShade="BF"/>
          <w:sz w:val="24"/>
          <w:szCs w:val="24"/>
        </w:rPr>
        <w:t>(</w:t>
      </w:r>
      <w:hyperlink w:anchor="_ENREF_31" w:tooltip="Musallam, 2011 #31" w:history="1">
        <w:r w:rsidR="00787F11" w:rsidRPr="00E7455D">
          <w:rPr>
            <w:rFonts w:ascii="Times New Roman" w:hAnsi="Times New Roman" w:cs="Times New Roman"/>
            <w:noProof/>
            <w:color w:val="2F5496" w:themeColor="accent1" w:themeShade="BF"/>
            <w:sz w:val="24"/>
            <w:szCs w:val="24"/>
          </w:rPr>
          <w:t>Musallam et al., 2011</w:t>
        </w:r>
      </w:hyperlink>
      <w:r w:rsidRPr="00E7455D">
        <w:rPr>
          <w:rFonts w:ascii="Times New Roman" w:hAnsi="Times New Roman" w:cs="Times New Roman"/>
          <w:noProof/>
          <w:color w:val="2F5496" w:themeColor="accent1" w:themeShade="BF"/>
          <w:sz w:val="24"/>
          <w:szCs w:val="24"/>
        </w:rPr>
        <w:t>)</w:t>
      </w:r>
      <w:r w:rsidRPr="00E7455D">
        <w:rPr>
          <w:rFonts w:ascii="Times New Roman" w:hAnsi="Times New Roman" w:cs="Times New Roman"/>
          <w:color w:val="2F5496" w:themeColor="accent1" w:themeShade="BF"/>
          <w:sz w:val="24"/>
          <w:szCs w:val="24"/>
        </w:rPr>
        <w:fldChar w:fldCharType="end"/>
      </w:r>
      <w:r w:rsidRPr="00E7455D">
        <w:rPr>
          <w:rFonts w:ascii="Times New Roman" w:hAnsi="Times New Roman" w:cs="Times New Roman"/>
          <w:color w:val="2F5496" w:themeColor="accent1" w:themeShade="BF"/>
          <w:sz w:val="24"/>
          <w:szCs w:val="24"/>
        </w:rPr>
        <w:t xml:space="preserve">. </w:t>
      </w:r>
      <w:r w:rsidRPr="001A39A3">
        <w:rPr>
          <w:rFonts w:ascii="Times New Roman" w:hAnsi="Times New Roman" w:cs="Times New Roman"/>
          <w:sz w:val="24"/>
          <w:szCs w:val="24"/>
        </w:rPr>
        <w:t>In another study, 30-day mortality was higher in patients with preoperative anemia (3.2%) than those without preoperative anemia (1.6%, OR unadjusted 1.98, 95% CI</w:t>
      </w:r>
      <w:r>
        <w:rPr>
          <w:rFonts w:ascii="Times New Roman" w:hAnsi="Times New Roman" w:cs="Times New Roman"/>
          <w:sz w:val="24"/>
          <w:szCs w:val="24"/>
        </w:rPr>
        <w:t>:</w:t>
      </w:r>
      <w:r w:rsidRPr="001A39A3">
        <w:rPr>
          <w:rFonts w:ascii="Times New Roman" w:hAnsi="Times New Roman" w:cs="Times New Roman"/>
          <w:sz w:val="24"/>
          <w:szCs w:val="24"/>
        </w:rPr>
        <w:t xml:space="preserve"> 1.56–2.51, </w:t>
      </w:r>
      <w:r w:rsidRPr="001A39A3">
        <w:rPr>
          <w:rFonts w:ascii="Times New Roman" w:hAnsi="Times New Roman" w:cs="Times New Roman"/>
          <w:i/>
          <w:iCs/>
          <w:sz w:val="24"/>
          <w:szCs w:val="24"/>
        </w:rPr>
        <w:t>P</w:t>
      </w:r>
      <w:r w:rsidRPr="001A39A3">
        <w:rPr>
          <w:rFonts w:ascii="Times New Roman" w:hAnsi="Times New Roman" w:cs="Times New Roman"/>
          <w:sz w:val="24"/>
          <w:szCs w:val="24"/>
        </w:rPr>
        <w:t xml:space="preserve">&lt;0.001). Also, preoperatively anemic patients were 21% more likely to develop major morbidity within 30 days than those without preoperative anemia (OR adjusted 1.21, 95% CI: 1.09–1.33) </w:t>
      </w:r>
      <w:r w:rsidRPr="00084386">
        <w:rPr>
          <w:rFonts w:ascii="Times New Roman" w:hAnsi="Times New Roman" w:cs="Times New Roman"/>
          <w:color w:val="2F5496" w:themeColor="accent1" w:themeShade="BF"/>
          <w:sz w:val="24"/>
          <w:szCs w:val="24"/>
        </w:rPr>
        <w:fldChar w:fldCharType="begin">
          <w:fldData xml:space="preserve">PEVuZE5vdGU+PENpdGU+PEF1dGhvcj5Ub2htZTwvQXV0aG9yPjxZZWFyPjIwMTY8L1llYXI+PFJl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</w:fldData>
        </w:fldChar>
      </w:r>
      <w:r w:rsidR="00621B06">
        <w:rPr>
          <w:rFonts w:ascii="Times New Roman" w:hAnsi="Times New Roman" w:cs="Times New Roman"/>
          <w:color w:val="2F5496" w:themeColor="accent1" w:themeShade="BF"/>
          <w:sz w:val="24"/>
          <w:szCs w:val="24"/>
        </w:rPr>
        <w:instrText xml:space="preserve"> ADDIN EN.CITE </w:instrText>
      </w:r>
      <w:r w:rsidR="00621B06">
        <w:rPr>
          <w:rFonts w:ascii="Times New Roman" w:hAnsi="Times New Roman" w:cs="Times New Roman"/>
          <w:color w:val="2F5496" w:themeColor="accent1" w:themeShade="BF"/>
          <w:sz w:val="24"/>
          <w:szCs w:val="24"/>
        </w:rPr>
        <w:fldChar w:fldCharType="begin">
          <w:fldData xml:space="preserve">PEVuZE5vdGU+PENpdGU+PEF1dGhvcj5Ub2htZTwvQXV0aG9yPjxZZWFyPjIwMTY8L1llYXI+PFJl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</w:fldData>
        </w:fldChar>
      </w:r>
      <w:r w:rsidR="00621B06">
        <w:rPr>
          <w:rFonts w:ascii="Times New Roman" w:hAnsi="Times New Roman" w:cs="Times New Roman"/>
          <w:color w:val="2F5496" w:themeColor="accent1" w:themeShade="BF"/>
          <w:sz w:val="24"/>
          <w:szCs w:val="24"/>
        </w:rPr>
        <w:instrText xml:space="preserve"> ADDIN EN.CITE.DATA </w:instrText>
      </w:r>
      <w:r w:rsidR="00621B06">
        <w:rPr>
          <w:rFonts w:ascii="Times New Roman" w:hAnsi="Times New Roman" w:cs="Times New Roman"/>
          <w:color w:val="2F5496" w:themeColor="accent1" w:themeShade="BF"/>
          <w:sz w:val="24"/>
          <w:szCs w:val="24"/>
        </w:rPr>
      </w:r>
      <w:r w:rsidR="00621B06">
        <w:rPr>
          <w:rFonts w:ascii="Times New Roman" w:hAnsi="Times New Roman" w:cs="Times New Roman"/>
          <w:color w:val="2F5496" w:themeColor="accent1" w:themeShade="BF"/>
          <w:sz w:val="24"/>
          <w:szCs w:val="24"/>
        </w:rPr>
        <w:fldChar w:fldCharType="end"/>
      </w:r>
      <w:r w:rsidRPr="00084386">
        <w:rPr>
          <w:rFonts w:ascii="Times New Roman" w:hAnsi="Times New Roman" w:cs="Times New Roman"/>
          <w:color w:val="2F5496" w:themeColor="accent1" w:themeShade="BF"/>
          <w:sz w:val="24"/>
          <w:szCs w:val="24"/>
        </w:rPr>
      </w:r>
      <w:r w:rsidRPr="00084386">
        <w:rPr>
          <w:rFonts w:ascii="Times New Roman" w:hAnsi="Times New Roman" w:cs="Times New Roman"/>
          <w:color w:val="2F5496" w:themeColor="accent1" w:themeShade="BF"/>
          <w:sz w:val="24"/>
          <w:szCs w:val="24"/>
        </w:rPr>
        <w:fldChar w:fldCharType="separate"/>
      </w:r>
      <w:r w:rsidRPr="00084386">
        <w:rPr>
          <w:rFonts w:ascii="Times New Roman" w:hAnsi="Times New Roman" w:cs="Times New Roman"/>
          <w:noProof/>
          <w:color w:val="2F5496" w:themeColor="accent1" w:themeShade="BF"/>
          <w:sz w:val="24"/>
          <w:szCs w:val="24"/>
        </w:rPr>
        <w:t>(</w:t>
      </w:r>
      <w:hyperlink w:anchor="_ENREF_43" w:tooltip="Tohme, 2016 #32" w:history="1">
        <w:r w:rsidR="00787F11" w:rsidRPr="00084386">
          <w:rPr>
            <w:rFonts w:ascii="Times New Roman" w:hAnsi="Times New Roman" w:cs="Times New Roman"/>
            <w:noProof/>
            <w:color w:val="2F5496" w:themeColor="accent1" w:themeShade="BF"/>
            <w:sz w:val="24"/>
            <w:szCs w:val="24"/>
          </w:rPr>
          <w:t>Tohme, Varley, Landsittel, Chidi, &amp; Tsung, 2016</w:t>
        </w:r>
      </w:hyperlink>
      <w:r w:rsidRPr="00084386">
        <w:rPr>
          <w:rFonts w:ascii="Times New Roman" w:hAnsi="Times New Roman" w:cs="Times New Roman"/>
          <w:noProof/>
          <w:color w:val="2F5496" w:themeColor="accent1" w:themeShade="BF"/>
          <w:sz w:val="24"/>
          <w:szCs w:val="24"/>
        </w:rPr>
        <w:t>)</w:t>
      </w:r>
      <w:r w:rsidRPr="00084386">
        <w:rPr>
          <w:rFonts w:ascii="Times New Roman" w:hAnsi="Times New Roman" w:cs="Times New Roman"/>
          <w:color w:val="2F5496" w:themeColor="accent1" w:themeShade="BF"/>
          <w:sz w:val="24"/>
          <w:szCs w:val="24"/>
        </w:rPr>
        <w:fldChar w:fldCharType="end"/>
      </w:r>
      <w:r w:rsidRPr="001A39A3">
        <w:rPr>
          <w:rFonts w:ascii="Times New Roman" w:eastAsia="Arial Unicode MS" w:hAnsi="Times New Roman" w:cs="Times New Roman"/>
          <w:noProof/>
          <w:color w:val="2E74B5" w:themeColor="accent5" w:themeShade="BF"/>
          <w:sz w:val="24"/>
          <w:szCs w:val="24"/>
          <w14:textOutline w14:w="0" w14:cap="rnd" w14:cmpd="sng" w14:algn="ctr">
            <w14:noFill/>
            <w14:prstDash w14:val="solid"/>
            <w14:bevel/>
          </w14:textOutline>
        </w:rPr>
        <w:t xml:space="preserve">. </w:t>
      </w:r>
      <w:r w:rsid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Thus, </w:t>
      </w:r>
      <w:r w:rsidR="00393402" w:rsidRP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allogenic blood transfusion (ABT)</w:t>
      </w:r>
      <w:r w:rsidR="00393402">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 </w:t>
      </w:r>
      <w:r w:rsidR="00E53B18">
        <w:rPr>
          <w:rFonts w:ascii="Times New Roman" w:eastAsia="Arial Unicode MS" w:hAnsi="Times New Roman" w:cs="Times New Roman"/>
          <w:noProof/>
          <w:color w:val="000000" w:themeColor="text1"/>
          <w:sz w:val="24"/>
          <w:szCs w:val="24"/>
          <w14:textOutline w14:w="0" w14:cap="rnd" w14:cmpd="sng" w14:algn="ctr">
            <w14:noFill/>
            <w14:prstDash w14:val="solid"/>
            <w14:bevel/>
          </w14:textOutline>
        </w:rPr>
        <w:t xml:space="preserve">is </w:t>
      </w:r>
      <w:r w:rsidRPr="001A39A3">
        <w:rPr>
          <w:rFonts w:ascii="Times New Roman" w:hAnsi="Times New Roman" w:cs="Times New Roman"/>
          <w:sz w:val="24"/>
          <w:szCs w:val="24"/>
        </w:rPr>
        <w:t xml:space="preserve">itself </w:t>
      </w:r>
      <w:r w:rsidR="00E53B18">
        <w:rPr>
          <w:rFonts w:ascii="Times New Roman" w:hAnsi="Times New Roman" w:cs="Times New Roman"/>
          <w:sz w:val="24"/>
          <w:szCs w:val="24"/>
        </w:rPr>
        <w:t xml:space="preserve">considered to be </w:t>
      </w:r>
      <w:r w:rsidRPr="001A39A3">
        <w:rPr>
          <w:rFonts w:ascii="Times New Roman" w:hAnsi="Times New Roman" w:cs="Times New Roman"/>
          <w:sz w:val="24"/>
          <w:szCs w:val="24"/>
        </w:rPr>
        <w:t>an independent risk factor for poor clinical conditions.</w:t>
      </w:r>
    </w:p>
    <w:p w14:paraId="466D65A5" w14:textId="15323A31" w:rsidR="003431D1" w:rsidRPr="001A39A3" w:rsidRDefault="003431D1" w:rsidP="00F742AD">
      <w:pPr>
        <w:pStyle w:val="BodyA"/>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 detailed account of preoperative anemia, bleeding risks and transfusions and resulting complications has been covered in the Clinician </w:t>
      </w:r>
      <w:r w:rsidR="00A808D4">
        <w:rPr>
          <w:rFonts w:ascii="Times New Roman" w:hAnsi="Times New Roman" w:cs="Times New Roman"/>
          <w:sz w:val="24"/>
          <w:szCs w:val="24"/>
        </w:rPr>
        <w:t xml:space="preserve">Module </w:t>
      </w:r>
      <w:r>
        <w:rPr>
          <w:rFonts w:ascii="Times New Roman" w:hAnsi="Times New Roman" w:cs="Times New Roman"/>
          <w:sz w:val="24"/>
          <w:szCs w:val="24"/>
        </w:rPr>
        <w:t xml:space="preserve">of this Patient Blood Management </w:t>
      </w:r>
      <w:r w:rsidR="00496D39">
        <w:rPr>
          <w:rFonts w:ascii="Times New Roman" w:hAnsi="Times New Roman" w:cs="Times New Roman"/>
          <w:sz w:val="24"/>
          <w:szCs w:val="24"/>
        </w:rPr>
        <w:t>T</w:t>
      </w:r>
      <w:r>
        <w:rPr>
          <w:rFonts w:ascii="Times New Roman" w:hAnsi="Times New Roman" w:cs="Times New Roman"/>
          <w:sz w:val="24"/>
          <w:szCs w:val="24"/>
        </w:rPr>
        <w:t>oolkit.</w:t>
      </w:r>
    </w:p>
    <w:p w14:paraId="143A1C26" w14:textId="77777777" w:rsidR="00DC1BDB" w:rsidRDefault="00DC1BDB" w:rsidP="00DC1BDB">
      <w:pPr>
        <w:pStyle w:val="Heading3"/>
      </w:pPr>
      <w:bookmarkStart w:id="26" w:name="_Toc66206450"/>
      <w:bookmarkStart w:id="27" w:name="_Toc66206478"/>
      <w:bookmarkStart w:id="28" w:name="_Toc66968927"/>
      <w:r>
        <w:t>Burden of Cost of Blood Transfusions in Preoperative Anemia Management</w:t>
      </w:r>
      <w:bookmarkEnd w:id="26"/>
      <w:bookmarkEnd w:id="27"/>
      <w:bookmarkEnd w:id="28"/>
    </w:p>
    <w:p w14:paraId="353F10AF" w14:textId="01DD9819" w:rsidR="0092401D" w:rsidRDefault="00CA1AC1" w:rsidP="00F742AD">
      <w:pPr>
        <w:spacing w:after="0"/>
        <w:rPr>
          <w:rFonts w:cs="Times New Roman"/>
          <w:color w:val="2E74B5"/>
          <w:szCs w:val="24"/>
          <w:u w:color="2E74B5"/>
        </w:rPr>
      </w:pPr>
      <w:r>
        <w:t>Another huge</w:t>
      </w:r>
      <w:r w:rsidR="0092401D">
        <w:t xml:space="preserve"> disadvantage associated with </w:t>
      </w:r>
      <w:r w:rsidR="00393402">
        <w:t>ABTs</w:t>
      </w:r>
      <w:r w:rsidR="009D74E3" w:rsidRPr="009D74E3">
        <w:t xml:space="preserve"> </w:t>
      </w:r>
      <w:r>
        <w:t>is</w:t>
      </w:r>
      <w:r w:rsidR="009D74E3">
        <w:t xml:space="preserve"> the</w:t>
      </w:r>
      <w:r>
        <w:t xml:space="preserve"> associated</w:t>
      </w:r>
      <w:r w:rsidR="009D74E3">
        <w:t xml:space="preserve"> high costs. </w:t>
      </w:r>
      <w:r w:rsidR="00DC1BDB">
        <w:rPr>
          <w:rFonts w:cs="Times New Roman"/>
          <w:szCs w:val="24"/>
        </w:rPr>
        <w:t xml:space="preserve">The processing, screening, conservation and distribution costs and administration costs are high. </w:t>
      </w:r>
      <w:r w:rsidR="009D74E3" w:rsidRPr="001A39A3">
        <w:rPr>
          <w:rFonts w:cs="Times New Roman"/>
          <w:szCs w:val="24"/>
          <w:u w:color="2E74B5"/>
        </w:rPr>
        <w:t>The</w:t>
      </w:r>
      <w:r w:rsidR="009D74E3">
        <w:rPr>
          <w:rFonts w:cs="Times New Roman"/>
          <w:szCs w:val="24"/>
          <w:u w:color="2E74B5"/>
        </w:rPr>
        <w:t xml:space="preserve"> adverse outcomes, prolonged</w:t>
      </w:r>
      <w:r w:rsidR="009D74E3" w:rsidRPr="001A39A3">
        <w:rPr>
          <w:rFonts w:cs="Times New Roman"/>
          <w:szCs w:val="24"/>
          <w:u w:color="2E74B5"/>
        </w:rPr>
        <w:t xml:space="preserve"> length of hospital stays, </w:t>
      </w:r>
      <w:r w:rsidR="009D74E3">
        <w:rPr>
          <w:rFonts w:cs="Times New Roman"/>
          <w:szCs w:val="24"/>
          <w:u w:color="2E74B5"/>
        </w:rPr>
        <w:t xml:space="preserve">and increased blood transfusion frequency </w:t>
      </w:r>
      <w:r w:rsidR="009D74E3" w:rsidRPr="001A39A3">
        <w:rPr>
          <w:rFonts w:cs="Times New Roman"/>
          <w:szCs w:val="24"/>
          <w:u w:color="2E74B5"/>
        </w:rPr>
        <w:t xml:space="preserve">ultimately </w:t>
      </w:r>
      <w:r w:rsidR="009D74E3">
        <w:rPr>
          <w:rFonts w:cs="Times New Roman"/>
          <w:szCs w:val="24"/>
          <w:u w:color="2E74B5"/>
        </w:rPr>
        <w:t xml:space="preserve">leads to increased </w:t>
      </w:r>
      <w:r w:rsidR="00E97CD0" w:rsidRPr="001A39A3">
        <w:rPr>
          <w:rFonts w:cs="Times New Roman"/>
          <w:szCs w:val="24"/>
        </w:rPr>
        <w:t xml:space="preserve">direct and indirect healthcare </w:t>
      </w:r>
      <w:r w:rsidR="009D74E3">
        <w:rPr>
          <w:rFonts w:cs="Times New Roman"/>
          <w:szCs w:val="24"/>
          <w:u w:color="2E74B5"/>
        </w:rPr>
        <w:t>costs</w:t>
      </w:r>
      <w:r w:rsidR="009D74E3" w:rsidRPr="009D74E3">
        <w:rPr>
          <w:rFonts w:eastAsia="Times New Roman" w:cs="Times New Roman"/>
          <w:color w:val="2E74B5"/>
          <w:szCs w:val="24"/>
          <w:u w:color="2E74B5"/>
        </w:rPr>
        <w:t xml:space="preserve"> </w:t>
      </w:r>
      <w:r w:rsidR="009D74E3" w:rsidRPr="001A39A3">
        <w:rPr>
          <w:rFonts w:eastAsia="Times New Roman" w:cs="Times New Roman"/>
          <w:color w:val="2E74B5"/>
          <w:szCs w:val="24"/>
          <w:u w:color="2E74B5"/>
        </w:rPr>
        <w:fldChar w:fldCharType="begin">
          <w:fldData xml:space="preserve">PEVuZE5vdGU+PENpdGU+PEF1dGhvcj5CYXJvbjwvQXV0aG9yPjxZZWFyPjIwMTQ8L1llYXI+PFJl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</w:fldData>
        </w:fldChar>
      </w:r>
      <w:r w:rsidR="00621B06">
        <w:rPr>
          <w:rFonts w:eastAsia="Times New Roman" w:cs="Times New Roman"/>
          <w:color w:val="2E74B5"/>
          <w:szCs w:val="24"/>
          <w:u w:color="2E74B5"/>
        </w:rPr>
        <w:instrText xml:space="preserve"> ADDIN EN.CITE </w:instrText>
      </w:r>
      <w:r w:rsidR="00621B06">
        <w:rPr>
          <w:rFonts w:eastAsia="Times New Roman" w:cs="Times New Roman"/>
          <w:color w:val="2E74B5"/>
          <w:szCs w:val="24"/>
          <w:u w:color="2E74B5"/>
        </w:rPr>
        <w:fldChar w:fldCharType="begin">
          <w:fldData xml:space="preserve">PEVuZE5vdGU+PENpdGU+PEF1dGhvcj5CYXJvbjwvQXV0aG9yPjxZZWFyPjIwMTQ8L1llYXI+PFJl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</w:fldData>
        </w:fldChar>
      </w:r>
      <w:r w:rsidR="00621B06">
        <w:rPr>
          <w:rFonts w:eastAsia="Times New Roman" w:cs="Times New Roman"/>
          <w:color w:val="2E74B5"/>
          <w:szCs w:val="24"/>
          <w:u w:color="2E74B5"/>
        </w:rPr>
        <w:instrText xml:space="preserve"> ADDIN EN.CITE.DATA </w:instrText>
      </w:r>
      <w:r w:rsidR="00621B06">
        <w:rPr>
          <w:rFonts w:eastAsia="Times New Roman" w:cs="Times New Roman"/>
          <w:color w:val="2E74B5"/>
          <w:szCs w:val="24"/>
          <w:u w:color="2E74B5"/>
        </w:rPr>
      </w:r>
      <w:r w:rsidR="00621B06">
        <w:rPr>
          <w:rFonts w:eastAsia="Times New Roman" w:cs="Times New Roman"/>
          <w:color w:val="2E74B5"/>
          <w:szCs w:val="24"/>
          <w:u w:color="2E74B5"/>
        </w:rPr>
        <w:fldChar w:fldCharType="end"/>
      </w:r>
      <w:r w:rsidR="009D74E3" w:rsidRPr="001A39A3">
        <w:rPr>
          <w:rFonts w:eastAsia="Times New Roman" w:cs="Times New Roman"/>
          <w:color w:val="2E74B5"/>
          <w:szCs w:val="24"/>
          <w:u w:color="2E74B5"/>
        </w:rPr>
      </w:r>
      <w:r w:rsidR="009D74E3" w:rsidRPr="001A39A3">
        <w:rPr>
          <w:rFonts w:eastAsia="Times New Roman" w:cs="Times New Roman"/>
          <w:color w:val="2E74B5"/>
          <w:szCs w:val="24"/>
          <w:u w:color="2E74B5"/>
        </w:rPr>
        <w:fldChar w:fldCharType="separate"/>
      </w:r>
      <w:r w:rsidR="009D74E3" w:rsidRPr="001A39A3">
        <w:rPr>
          <w:rFonts w:eastAsia="Times New Roman" w:cs="Times New Roman"/>
          <w:noProof/>
          <w:color w:val="2E74B5"/>
          <w:szCs w:val="24"/>
          <w:u w:color="2E74B5"/>
        </w:rPr>
        <w:t>(</w:t>
      </w:r>
      <w:hyperlink w:anchor="_ENREF_4" w:tooltip="Baron, 2014 #27" w:history="1">
        <w:r w:rsidR="00787F11" w:rsidRPr="001A39A3">
          <w:rPr>
            <w:rFonts w:eastAsia="Times New Roman" w:cs="Times New Roman"/>
            <w:noProof/>
            <w:color w:val="2E74B5"/>
            <w:szCs w:val="24"/>
            <w:u w:color="2E74B5"/>
          </w:rPr>
          <w:t>Baron et al., 2014</w:t>
        </w:r>
      </w:hyperlink>
      <w:r w:rsidR="009D74E3" w:rsidRPr="001A39A3">
        <w:rPr>
          <w:rFonts w:eastAsia="Times New Roman" w:cs="Times New Roman"/>
          <w:noProof/>
          <w:color w:val="2E74B5"/>
          <w:szCs w:val="24"/>
          <w:u w:color="2E74B5"/>
        </w:rPr>
        <w:t xml:space="preserve">; </w:t>
      </w:r>
      <w:hyperlink w:anchor="_ENREF_7" w:tooltip="Burton, 2018 #28" w:history="1">
        <w:r w:rsidR="00787F11" w:rsidRPr="001A39A3">
          <w:rPr>
            <w:rFonts w:eastAsia="Times New Roman" w:cs="Times New Roman"/>
            <w:noProof/>
            <w:color w:val="2E74B5"/>
            <w:szCs w:val="24"/>
            <w:u w:color="2E74B5"/>
          </w:rPr>
          <w:t>Burton et al., 2018</w:t>
        </w:r>
      </w:hyperlink>
      <w:r w:rsidR="009D74E3" w:rsidRPr="001A39A3">
        <w:rPr>
          <w:rFonts w:eastAsia="Times New Roman" w:cs="Times New Roman"/>
          <w:noProof/>
          <w:color w:val="2E74B5"/>
          <w:szCs w:val="24"/>
          <w:u w:color="2E74B5"/>
        </w:rPr>
        <w:t>)</w:t>
      </w:r>
      <w:r w:rsidR="009D74E3" w:rsidRPr="001A39A3">
        <w:rPr>
          <w:rFonts w:eastAsia="Times New Roman" w:cs="Times New Roman"/>
          <w:color w:val="2E74B5"/>
          <w:szCs w:val="24"/>
          <w:u w:color="2E74B5"/>
        </w:rPr>
        <w:fldChar w:fldCharType="end"/>
      </w:r>
      <w:r w:rsidR="009D74E3" w:rsidRPr="001A39A3">
        <w:rPr>
          <w:rFonts w:cs="Times New Roman"/>
          <w:color w:val="0D0D0D"/>
          <w:szCs w:val="24"/>
          <w:u w:color="0D0D0D"/>
        </w:rPr>
        <w:t>.</w:t>
      </w:r>
      <w:r w:rsidR="00931BB6">
        <w:rPr>
          <w:rFonts w:cs="Times New Roman"/>
          <w:color w:val="0D0D0D"/>
          <w:szCs w:val="24"/>
          <w:u w:color="0D0D0D"/>
        </w:rPr>
        <w:t xml:space="preserve"> In one study, </w:t>
      </w:r>
      <w:r w:rsidR="00931BB6" w:rsidRPr="001A39A3">
        <w:rPr>
          <w:rFonts w:cs="Times New Roman"/>
          <w:szCs w:val="24"/>
        </w:rPr>
        <w:t xml:space="preserve">945 cardiac surgery patients, the length of ICU stay and total days of hospitalization from surgery to discharge were higher in patients receiving RBC is the first 24 hours postoperatively </w:t>
      </w:r>
      <w:r w:rsidR="00931BB6" w:rsidRPr="001A39A3">
        <w:rPr>
          <w:rFonts w:eastAsia="Times New Roman" w:cs="Times New Roman"/>
          <w:color w:val="2E74B5"/>
          <w:szCs w:val="24"/>
          <w:u w:color="2E74B5"/>
        </w:rPr>
        <w:fldChar w:fldCharType="begin"/>
      </w:r>
      <w:r w:rsidR="00322864">
        <w:rPr>
          <w:rFonts w:eastAsia="Times New Roman" w:cs="Times New Roman"/>
          <w:color w:val="2E74B5"/>
          <w:szCs w:val="24"/>
          <w:u w:color="2E74B5"/>
        </w:rPr>
        <w:instrText xml:space="preserve"> ADDIN EN.CITE &lt;EndNote&gt;&lt;Cite&gt;&lt;Author&gt;Mohnle&lt;/Author&gt;&lt;Year&gt;2011&lt;/Year&gt;&lt;RecNum&gt;40&lt;/RecNum&gt;&lt;DisplayText&gt;(Mohnle et al., 2011)&lt;/DisplayText&gt;&lt;record&gt;&lt;rec-number&gt;40&lt;/rec-number&gt;&lt;foreign-keys&gt;&lt;key app="EN" db-id="vtpawva5f902d6epw535zwpi02r9te0dvr2p" timestamp="1614761630"&gt;40&lt;/key&gt;&lt;/foreign-keys&gt;&lt;ref-type name="Journal Article"&gt;17&lt;/ref-type&gt;&lt;contributors&gt;&lt;authors&gt;&lt;author&gt;Mohnle, P.&lt;/author&gt;&lt;author&gt;Snyder-Ramos, S. A.&lt;/author&gt;&lt;author&gt;Miao, Y.&lt;/author&gt;&lt;author&gt;Kulier, A.&lt;/author&gt;&lt;author&gt;Bottiger, B. W.&lt;/author&gt;&lt;author&gt;Levin, J.&lt;/author&gt;&lt;author&gt;Mangano, D. T.&lt;/author&gt;&lt;author&gt;Multicenter Study of Perioperative Ischemia Research, Group&lt;/author&gt;&lt;/authors&gt;&lt;/contributors&gt;&lt;auth-address&gt;Department of Anesthesiology, Ludwig-Maximilians-Universitat Munchen, Marchinoninistr. 15, 81377 Munchen, Germany. patrick.moehnle@med.uni-muenchen.de&lt;/auth-address&gt;&lt;titles&gt;&lt;title&gt;Postoperative red blood cell transfusion and morbid outcome in uncomplicated cardiac surgery patients&lt;/title&gt;&lt;secondary-title&gt;Intensive Care Med&lt;/secondary-title&gt;&lt;/titles&gt;&lt;periodical&gt;&lt;full-title&gt;Intensive Care Med&lt;/full-title&gt;&lt;/periodical&gt;&lt;pages&gt;97-109&lt;/pages&gt;&lt;volume&gt;37&lt;/volume&gt;&lt;number&gt;1&lt;/number&gt;&lt;edition&gt;2010/08/20&lt;/edition&gt;&lt;keywords&gt;&lt;keyword&gt;Aged&lt;/keyword&gt;&lt;keyword&gt;*Cardiac Surgical Procedures&lt;/keyword&gt;&lt;keyword&gt;Erythrocyte Transfusion/*adverse effects&lt;/keyword&gt;&lt;keyword&gt;Female&lt;/keyword&gt;&lt;keyword&gt;Humans&lt;/keyword&gt;&lt;keyword&gt;Male&lt;/keyword&gt;&lt;keyword&gt;Middle Aged&lt;/keyword&gt;&lt;keyword&gt;Postoperative Care&lt;/keyword&gt;&lt;keyword&gt;Postoperative Complications/epidemiology/*etiology&lt;/keyword&gt;&lt;keyword&gt;Prospective Studies&lt;/keyword&gt;&lt;/keywords&gt;&lt;dates&gt;&lt;year&gt;2011&lt;/year&gt;&lt;pub-dates&gt;&lt;date&gt;Jan&lt;/date&gt;&lt;/pub-dates&gt;&lt;/dates&gt;&lt;isbn&gt;1432-1238 (Electronic)&amp;#xD;0342-4642 (Linking)&lt;/isbn&gt;&lt;accession-num&gt;20721533&lt;/accession-num&gt;&lt;urls&gt;&lt;related-urls&gt;&lt;url&gt;https://www.ncbi.nlm.nih.gov/pubmed/20721533&lt;/url&gt;&lt;/related-urls&gt;&lt;/urls&gt;&lt;electronic-resource-num&gt;10.1007/s00134-010-2017-z&lt;/electronic-resource-num&gt;&lt;/record&gt;&lt;/Cite&gt;&lt;/EndNote&gt;</w:instrText>
      </w:r>
      <w:r w:rsidR="00931BB6" w:rsidRPr="001A39A3">
        <w:rPr>
          <w:rFonts w:eastAsia="Times New Roman" w:cs="Times New Roman"/>
          <w:color w:val="2E74B5"/>
          <w:szCs w:val="24"/>
          <w:u w:color="2E74B5"/>
        </w:rPr>
        <w:fldChar w:fldCharType="separate"/>
      </w:r>
      <w:r w:rsidR="00931BB6" w:rsidRPr="001A39A3">
        <w:rPr>
          <w:rFonts w:eastAsia="Times New Roman" w:cs="Times New Roman"/>
          <w:noProof/>
          <w:color w:val="2E74B5"/>
          <w:szCs w:val="24"/>
          <w:u w:color="2E74B5"/>
        </w:rPr>
        <w:t>(</w:t>
      </w:r>
      <w:hyperlink w:anchor="_ENREF_26" w:tooltip="Mohnle, 2011 #40" w:history="1">
        <w:r w:rsidR="00787F11" w:rsidRPr="001A39A3">
          <w:rPr>
            <w:rFonts w:eastAsia="Times New Roman" w:cs="Times New Roman"/>
            <w:noProof/>
            <w:color w:val="2E74B5"/>
            <w:szCs w:val="24"/>
            <w:u w:color="2E74B5"/>
          </w:rPr>
          <w:t>Mohnle et al., 2011</w:t>
        </w:r>
      </w:hyperlink>
      <w:r w:rsidR="00931BB6" w:rsidRPr="001A39A3">
        <w:rPr>
          <w:rFonts w:eastAsia="Times New Roman" w:cs="Times New Roman"/>
          <w:noProof/>
          <w:color w:val="2E74B5"/>
          <w:szCs w:val="24"/>
          <w:u w:color="2E74B5"/>
        </w:rPr>
        <w:t>)</w:t>
      </w:r>
      <w:r w:rsidR="00931BB6" w:rsidRPr="001A39A3">
        <w:rPr>
          <w:rFonts w:eastAsia="Times New Roman" w:cs="Times New Roman"/>
          <w:color w:val="2E74B5"/>
          <w:szCs w:val="24"/>
          <w:u w:color="2E74B5"/>
        </w:rPr>
        <w:fldChar w:fldCharType="end"/>
      </w:r>
      <w:r w:rsidR="00931BB6" w:rsidRPr="001A39A3">
        <w:rPr>
          <w:rFonts w:cs="Times New Roman"/>
          <w:color w:val="2E74B5"/>
          <w:szCs w:val="24"/>
          <w:u w:color="2E74B5"/>
        </w:rPr>
        <w:t>.</w:t>
      </w:r>
    </w:p>
    <w:p w14:paraId="60EEE7CE" w14:textId="5FCFD245" w:rsidR="00A33488" w:rsidRDefault="004C29F3" w:rsidP="00BF59C0">
      <w:pPr>
        <w:spacing w:after="0"/>
        <w:rPr>
          <w:rFonts w:cs="Times New Roman"/>
          <w:szCs w:val="24"/>
        </w:rPr>
      </w:pPr>
      <w:r>
        <w:rPr>
          <w:rFonts w:cs="Times New Roman"/>
          <w:szCs w:val="24"/>
        </w:rPr>
        <w:t xml:space="preserve">A systematic review estimated the cost of a two-unit packed RBC transfusion in western Europe is around </w:t>
      </w:r>
      <w:r>
        <w:t>Euros (</w:t>
      </w:r>
      <w:r>
        <w:rPr>
          <w:rFonts w:cs="Times New Roman"/>
          <w:szCs w:val="24"/>
        </w:rPr>
        <w:t xml:space="preserve">€) </w:t>
      </w:r>
      <w:r w:rsidR="00CA5BEC" w:rsidRPr="00CA5BEC">
        <w:rPr>
          <w:rFonts w:cs="Times New Roman"/>
          <w:szCs w:val="24"/>
        </w:rPr>
        <w:t>877.69</w:t>
      </w:r>
      <w:r w:rsidR="00F13BEA">
        <w:rPr>
          <w:rFonts w:cs="Times New Roman"/>
          <w:szCs w:val="24"/>
        </w:rPr>
        <w:t xml:space="preserve"> </w:t>
      </w:r>
      <w:r w:rsidR="00F13BEA" w:rsidRPr="00F13BEA">
        <w:rPr>
          <w:rFonts w:cs="Times New Roman"/>
          <w:color w:val="2E74B5" w:themeColor="accent5" w:themeShade="BF"/>
          <w:szCs w:val="24"/>
        </w:rPr>
        <w:fldChar w:fldCharType="begin"/>
      </w:r>
      <w:r w:rsidR="00F13BEA" w:rsidRPr="00F13BEA">
        <w:rPr>
          <w:rFonts w:cs="Times New Roman"/>
          <w:color w:val="2E74B5" w:themeColor="accent5" w:themeShade="BF"/>
          <w:szCs w:val="24"/>
        </w:rPr>
        <w:instrText xml:space="preserve"> ADDIN EN.CITE &lt;EndNote&gt;&lt;Cite&gt;&lt;Author&gt;Abraham&lt;/Author&gt;&lt;Year&gt;2012&lt;/Year&gt;&lt;RecNum&gt;56&lt;/RecNum&gt;&lt;DisplayText&gt;(Abraham &amp;amp; Sun, 2012)&lt;/DisplayText&gt;&lt;record&gt;&lt;rec-number&gt;56&lt;/rec-number&gt;&lt;foreign-keys&gt;&lt;key app="EN" db-id="vtpawva5f902d6epw535zwpi02r9te0dvr2p" timestamp="1615276198"&gt;56&lt;/key&gt;&lt;/foreign-keys&gt;&lt;ref-type name="Journal Article"&gt;17&lt;/ref-type&gt;&lt;contributors&gt;&lt;authors&gt;&lt;author&gt;Abraham, I.&lt;/author&gt;&lt;author&gt;Sun, D.&lt;/author&gt;&lt;/authors&gt;&lt;/contributors&gt;&lt;auth-address&gt;Center for Health Outcomes and Pharmacoeconomic Research and Department of Pharmacy Practice and Science, College of Pharmacy, University of Arizona, Tucson, Arizona 85721, USA. abraham@pharmacy.arizona.edu&lt;/auth-address&gt;&lt;titles&gt;&lt;title&gt;The cost of blood transfusion in Western Europe as estimated from six studies&lt;/title&gt;&lt;secondary-title&gt;Transfusion&lt;/secondary-title&gt;&lt;/titles&gt;&lt;periodical&gt;&lt;full-title&gt;Transfusion&lt;/full-title&gt;&lt;/periodical&gt;&lt;pages&gt;1983-8&lt;/pages&gt;&lt;volume&gt;52&lt;/volume&gt;&lt;number&gt;9&lt;/number&gt;&lt;edition&gt;2012/02/09&lt;/edition&gt;&lt;keywords&gt;&lt;keyword&gt;Blood Transfusion/*economics&lt;/keyword&gt;&lt;keyword&gt;Erythrocyte Count&lt;/keyword&gt;&lt;keyword&gt;Erythrocyte Transfusion/economics&lt;/keyword&gt;&lt;keyword&gt;Europe/epidemiology&lt;/keyword&gt;&lt;keyword&gt;Health Care Costs&lt;/keyword&gt;&lt;keyword&gt;Humans&lt;/keyword&gt;&lt;keyword&gt;Retrospective Studies&lt;/keyword&gt;&lt;keyword&gt;Statistics as Topic&lt;/keyword&gt;&lt;/keywords&gt;&lt;dates&gt;&lt;year&gt;2012&lt;/year&gt;&lt;pub-dates&gt;&lt;date&gt;Sep&lt;/date&gt;&lt;/pub-dates&gt;&lt;/dates&gt;&lt;isbn&gt;1537-2995 (Electronic)&amp;#xD;0041-1132 (Linking)&lt;/isbn&gt;&lt;accession-num&gt;22313531&lt;/accession-num&gt;&lt;urls&gt;&lt;related-urls&gt;&lt;url&gt;https://www.ncbi.nlm.nih.gov/pubmed/22313531&lt;/url&gt;&lt;/related-urls&gt;&lt;/urls&gt;&lt;electronic-resource-num&gt;10.1111/j.1537-2995.2011.03532.x&lt;/electronic-resource-num&gt;&lt;/record&gt;&lt;/Cite&gt;&lt;/EndNote&gt;</w:instrText>
      </w:r>
      <w:r w:rsidR="00F13BEA" w:rsidRPr="00F13BEA">
        <w:rPr>
          <w:rFonts w:cs="Times New Roman"/>
          <w:color w:val="2E74B5" w:themeColor="accent5" w:themeShade="BF"/>
          <w:szCs w:val="24"/>
        </w:rPr>
        <w:fldChar w:fldCharType="separate"/>
      </w:r>
      <w:r w:rsidR="00F13BEA" w:rsidRPr="00F13BEA">
        <w:rPr>
          <w:rFonts w:cs="Times New Roman"/>
          <w:noProof/>
          <w:color w:val="2E74B5" w:themeColor="accent5" w:themeShade="BF"/>
          <w:szCs w:val="24"/>
        </w:rPr>
        <w:t>(</w:t>
      </w:r>
      <w:hyperlink w:anchor="_ENREF_1" w:tooltip="Abraham, 2012 #56" w:history="1">
        <w:r w:rsidR="00787F11" w:rsidRPr="00F13BEA">
          <w:rPr>
            <w:rFonts w:cs="Times New Roman"/>
            <w:noProof/>
            <w:color w:val="2E74B5" w:themeColor="accent5" w:themeShade="BF"/>
            <w:szCs w:val="24"/>
          </w:rPr>
          <w:t>Abraham &amp; Sun, 2012</w:t>
        </w:r>
      </w:hyperlink>
      <w:r w:rsidR="00F13BEA" w:rsidRPr="00F13BEA">
        <w:rPr>
          <w:rFonts w:cs="Times New Roman"/>
          <w:noProof/>
          <w:color w:val="2E74B5" w:themeColor="accent5" w:themeShade="BF"/>
          <w:szCs w:val="24"/>
        </w:rPr>
        <w:t>)</w:t>
      </w:r>
      <w:r w:rsidR="00F13BEA" w:rsidRPr="00F13BEA">
        <w:rPr>
          <w:rFonts w:cs="Times New Roman"/>
          <w:color w:val="2E74B5" w:themeColor="accent5" w:themeShade="BF"/>
          <w:szCs w:val="24"/>
        </w:rPr>
        <w:fldChar w:fldCharType="end"/>
      </w:r>
      <w:r>
        <w:rPr>
          <w:rFonts w:cs="Times New Roman"/>
          <w:szCs w:val="24"/>
        </w:rPr>
        <w:t>.</w:t>
      </w:r>
      <w:r w:rsidR="00CA5BEC">
        <w:rPr>
          <w:rFonts w:cs="Times New Roman"/>
          <w:szCs w:val="24"/>
        </w:rPr>
        <w:t xml:space="preserve"> </w:t>
      </w:r>
      <w:r w:rsidR="00F13BEA">
        <w:rPr>
          <w:rFonts w:cs="Times New Roman"/>
          <w:szCs w:val="24"/>
        </w:rPr>
        <w:t xml:space="preserve">An estimated blood administration annual cost </w:t>
      </w:r>
      <w:r w:rsidR="00752F1A">
        <w:rPr>
          <w:rFonts w:cs="Times New Roman"/>
          <w:szCs w:val="24"/>
        </w:rPr>
        <w:t xml:space="preserve">in United Kingdom </w:t>
      </w:r>
      <w:r w:rsidR="00752F1A" w:rsidRPr="00752F1A">
        <w:rPr>
          <w:rFonts w:cs="Times New Roman"/>
          <w:szCs w:val="24"/>
        </w:rPr>
        <w:t xml:space="preserve">National Health Service </w:t>
      </w:r>
      <w:r w:rsidR="00F13BEA">
        <w:rPr>
          <w:rFonts w:cs="Times New Roman"/>
          <w:szCs w:val="24"/>
        </w:rPr>
        <w:t xml:space="preserve">was found to be </w:t>
      </w:r>
      <w:r w:rsidR="00F13BEA" w:rsidRPr="00F13BEA">
        <w:rPr>
          <w:rFonts w:cs="Times New Roman"/>
          <w:szCs w:val="24"/>
        </w:rPr>
        <w:t>exceed</w:t>
      </w:r>
      <w:r w:rsidR="00F13BEA">
        <w:rPr>
          <w:rFonts w:cs="Times New Roman"/>
          <w:szCs w:val="24"/>
        </w:rPr>
        <w:t>ing</w:t>
      </w:r>
      <w:r w:rsidR="00F13BEA" w:rsidRPr="00F13BEA">
        <w:rPr>
          <w:rFonts w:cs="Times New Roman"/>
          <w:szCs w:val="24"/>
        </w:rPr>
        <w:t xml:space="preserve"> 120 million</w:t>
      </w:r>
      <w:r w:rsidR="000D6057">
        <w:rPr>
          <w:rFonts w:cs="Times New Roman"/>
          <w:szCs w:val="24"/>
        </w:rPr>
        <w:t xml:space="preserve"> Pounds (</w:t>
      </w:r>
      <w:r w:rsidR="000D6057" w:rsidRPr="00F13BEA">
        <w:rPr>
          <w:rFonts w:cs="Times New Roman"/>
          <w:szCs w:val="24"/>
        </w:rPr>
        <w:t>£</w:t>
      </w:r>
      <w:r w:rsidR="000D6057">
        <w:rPr>
          <w:rFonts w:cs="Times New Roman"/>
          <w:szCs w:val="24"/>
        </w:rPr>
        <w:t>)</w:t>
      </w:r>
      <w:r w:rsidR="00F13BEA">
        <w:rPr>
          <w:rFonts w:cs="Times New Roman"/>
          <w:szCs w:val="24"/>
        </w:rPr>
        <w:t xml:space="preserve">, </w:t>
      </w:r>
      <w:r w:rsidR="00F13BEA" w:rsidRPr="00F13BEA">
        <w:rPr>
          <w:rFonts w:cs="Times New Roman"/>
          <w:szCs w:val="24"/>
        </w:rPr>
        <w:t xml:space="preserve">excluding </w:t>
      </w:r>
      <w:r w:rsidR="00F13BEA">
        <w:rPr>
          <w:rFonts w:cs="Times New Roman"/>
          <w:szCs w:val="24"/>
        </w:rPr>
        <w:t xml:space="preserve">the </w:t>
      </w:r>
      <w:r w:rsidR="00F13BEA" w:rsidRPr="00F13BEA">
        <w:rPr>
          <w:rFonts w:cs="Times New Roman"/>
          <w:szCs w:val="24"/>
        </w:rPr>
        <w:t xml:space="preserve">blood </w:t>
      </w:r>
      <w:r w:rsidR="00F13BEA">
        <w:rPr>
          <w:rFonts w:cs="Times New Roman"/>
          <w:szCs w:val="24"/>
        </w:rPr>
        <w:t>products</w:t>
      </w:r>
      <w:r w:rsidR="005C4B31">
        <w:rPr>
          <w:rFonts w:cs="Times New Roman"/>
          <w:szCs w:val="24"/>
        </w:rPr>
        <w:t xml:space="preserve"> </w:t>
      </w:r>
      <w:r w:rsidR="005C4B31" w:rsidRPr="005C4B31">
        <w:rPr>
          <w:rFonts w:cs="Times New Roman"/>
          <w:color w:val="2E74B5" w:themeColor="accent5" w:themeShade="BF"/>
          <w:szCs w:val="24"/>
        </w:rPr>
        <w:fldChar w:fldCharType="begin">
          <w:fldData xml:space="preserve">PEVuZE5vdGU+PENpdGU+PEF1dGhvcj5TdG9rZXM8L0F1dGhvcj48WWVhcj4yMDE4PC9ZZWFyPjxS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</w:fldData>
        </w:fldChar>
      </w:r>
      <w:r w:rsidR="005C4B31" w:rsidRPr="005C4B31">
        <w:rPr>
          <w:rFonts w:cs="Times New Roman"/>
          <w:color w:val="2E74B5" w:themeColor="accent5" w:themeShade="BF"/>
          <w:szCs w:val="24"/>
        </w:rPr>
        <w:instrText xml:space="preserve"> ADDIN EN.CITE </w:instrText>
      </w:r>
      <w:r w:rsidR="005C4B31" w:rsidRPr="005C4B31">
        <w:rPr>
          <w:rFonts w:cs="Times New Roman"/>
          <w:color w:val="2E74B5" w:themeColor="accent5" w:themeShade="BF"/>
          <w:szCs w:val="24"/>
        </w:rPr>
        <w:fldChar w:fldCharType="begin">
          <w:fldData xml:space="preserve">PEVuZE5vdGU+PENpdGU+PEF1dGhvcj5TdG9rZXM8L0F1dGhvcj48WWVhcj4yMDE4PC9ZZWFyPjxS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</w:fldData>
        </w:fldChar>
      </w:r>
      <w:r w:rsidR="005C4B31" w:rsidRPr="005C4B31">
        <w:rPr>
          <w:rFonts w:cs="Times New Roman"/>
          <w:color w:val="2E74B5" w:themeColor="accent5" w:themeShade="BF"/>
          <w:szCs w:val="24"/>
        </w:rPr>
        <w:instrText xml:space="preserve"> ADDIN EN.CITE.DATA </w:instrText>
      </w:r>
      <w:r w:rsidR="005C4B31" w:rsidRPr="005C4B31">
        <w:rPr>
          <w:rFonts w:cs="Times New Roman"/>
          <w:color w:val="2E74B5" w:themeColor="accent5" w:themeShade="BF"/>
          <w:szCs w:val="24"/>
        </w:rPr>
      </w:r>
      <w:r w:rsidR="005C4B31" w:rsidRPr="005C4B31">
        <w:rPr>
          <w:rFonts w:cs="Times New Roman"/>
          <w:color w:val="2E74B5" w:themeColor="accent5" w:themeShade="BF"/>
          <w:szCs w:val="24"/>
        </w:rPr>
        <w:fldChar w:fldCharType="end"/>
      </w:r>
      <w:r w:rsidR="005C4B31" w:rsidRPr="005C4B31">
        <w:rPr>
          <w:rFonts w:cs="Times New Roman"/>
          <w:color w:val="2E74B5" w:themeColor="accent5" w:themeShade="BF"/>
          <w:szCs w:val="24"/>
        </w:rPr>
      </w:r>
      <w:r w:rsidR="005C4B31" w:rsidRPr="005C4B31">
        <w:rPr>
          <w:rFonts w:cs="Times New Roman"/>
          <w:color w:val="2E74B5" w:themeColor="accent5" w:themeShade="BF"/>
          <w:szCs w:val="24"/>
        </w:rPr>
        <w:fldChar w:fldCharType="separate"/>
      </w:r>
      <w:r w:rsidR="005C4B31" w:rsidRPr="005C4B31">
        <w:rPr>
          <w:rFonts w:cs="Times New Roman"/>
          <w:noProof/>
          <w:color w:val="2E74B5" w:themeColor="accent5" w:themeShade="BF"/>
          <w:szCs w:val="24"/>
        </w:rPr>
        <w:t>(</w:t>
      </w:r>
      <w:hyperlink w:anchor="_ENREF_41" w:tooltip="Stokes, 2018 #57" w:history="1">
        <w:r w:rsidR="00787F11" w:rsidRPr="005C4B31">
          <w:rPr>
            <w:rFonts w:cs="Times New Roman"/>
            <w:noProof/>
            <w:color w:val="2E74B5" w:themeColor="accent5" w:themeShade="BF"/>
            <w:szCs w:val="24"/>
          </w:rPr>
          <w:t>Stokes et al., 2018</w:t>
        </w:r>
      </w:hyperlink>
      <w:r w:rsidR="005C4B31" w:rsidRPr="005C4B31">
        <w:rPr>
          <w:rFonts w:cs="Times New Roman"/>
          <w:noProof/>
          <w:color w:val="2E74B5" w:themeColor="accent5" w:themeShade="BF"/>
          <w:szCs w:val="24"/>
        </w:rPr>
        <w:t>)</w:t>
      </w:r>
      <w:r w:rsidR="005C4B31" w:rsidRPr="005C4B31">
        <w:rPr>
          <w:rFonts w:cs="Times New Roman"/>
          <w:color w:val="2E74B5" w:themeColor="accent5" w:themeShade="BF"/>
          <w:szCs w:val="24"/>
        </w:rPr>
        <w:fldChar w:fldCharType="end"/>
      </w:r>
      <w:r w:rsidR="00F13BEA">
        <w:rPr>
          <w:rFonts w:cs="Times New Roman"/>
          <w:szCs w:val="24"/>
        </w:rPr>
        <w:t>.</w:t>
      </w:r>
      <w:proofErr w:type="spellStart"/>
      <w:r w:rsidR="00A33488">
        <w:rPr>
          <w:rFonts w:cs="Times New Roman"/>
          <w:szCs w:val="24"/>
        </w:rPr>
        <w:t>Shander</w:t>
      </w:r>
      <w:proofErr w:type="spellEnd"/>
      <w:r w:rsidR="00A33488">
        <w:rPr>
          <w:rFonts w:cs="Times New Roman"/>
          <w:szCs w:val="24"/>
        </w:rPr>
        <w:t xml:space="preserve"> et al. </w:t>
      </w:r>
      <w:r w:rsidR="00B37583">
        <w:rPr>
          <w:rFonts w:cs="Times New Roman"/>
          <w:szCs w:val="24"/>
        </w:rPr>
        <w:t xml:space="preserve">(2010) </w:t>
      </w:r>
      <w:r w:rsidR="00A33488" w:rsidRPr="00A33488">
        <w:rPr>
          <w:rFonts w:cs="Times New Roman"/>
          <w:szCs w:val="24"/>
        </w:rPr>
        <w:t xml:space="preserve">estimated cost of </w:t>
      </w:r>
      <w:r w:rsidR="00A33488">
        <w:rPr>
          <w:rFonts w:cs="Times New Roman"/>
          <w:szCs w:val="24"/>
        </w:rPr>
        <w:t xml:space="preserve">packed unit of </w:t>
      </w:r>
      <w:r w:rsidR="00A33488" w:rsidRPr="00A33488">
        <w:rPr>
          <w:rFonts w:cs="Times New Roman"/>
          <w:szCs w:val="24"/>
        </w:rPr>
        <w:t xml:space="preserve">RBCs at four hospitals </w:t>
      </w:r>
      <w:r w:rsidR="00A33488">
        <w:rPr>
          <w:rFonts w:cs="Times New Roman"/>
          <w:szCs w:val="24"/>
        </w:rPr>
        <w:t xml:space="preserve">in United States </w:t>
      </w:r>
      <w:r w:rsidR="00A33488" w:rsidRPr="00A33488">
        <w:rPr>
          <w:rFonts w:cs="Times New Roman"/>
          <w:szCs w:val="24"/>
        </w:rPr>
        <w:t xml:space="preserve">using </w:t>
      </w:r>
      <w:r w:rsidR="00A33488">
        <w:rPr>
          <w:rFonts w:cs="Times New Roman"/>
          <w:szCs w:val="24"/>
        </w:rPr>
        <w:t>activity-based model (ABC)</w:t>
      </w:r>
      <w:r w:rsidR="00A33488" w:rsidRPr="00A33488">
        <w:rPr>
          <w:rFonts w:cs="Times New Roman"/>
          <w:szCs w:val="24"/>
        </w:rPr>
        <w:t xml:space="preserve"> </w:t>
      </w:r>
      <w:r w:rsidR="00A33488">
        <w:rPr>
          <w:rFonts w:cs="Times New Roman"/>
          <w:szCs w:val="24"/>
        </w:rPr>
        <w:t>constructed by</w:t>
      </w:r>
      <w:r w:rsidR="00785FAA">
        <w:rPr>
          <w:rFonts w:cs="Times New Roman"/>
          <w:szCs w:val="24"/>
        </w:rPr>
        <w:t xml:space="preserve"> the</w:t>
      </w:r>
      <w:r w:rsidR="00A33488">
        <w:rPr>
          <w:rFonts w:cs="Times New Roman"/>
          <w:szCs w:val="24"/>
        </w:rPr>
        <w:t xml:space="preserve"> </w:t>
      </w:r>
      <w:r w:rsidR="00A33488" w:rsidRPr="00A33488">
        <w:rPr>
          <w:rFonts w:cs="Times New Roman"/>
          <w:szCs w:val="24"/>
        </w:rPr>
        <w:t>Cost of Blood Consensus Conference (COBCON</w:t>
      </w:r>
      <w:r w:rsidR="00A33488">
        <w:rPr>
          <w:rFonts w:cs="Times New Roman"/>
          <w:szCs w:val="24"/>
        </w:rPr>
        <w:t>)</w:t>
      </w:r>
      <w:r w:rsidR="003E27D7">
        <w:rPr>
          <w:rFonts w:cs="Times New Roman"/>
          <w:szCs w:val="24"/>
        </w:rPr>
        <w:t>. The</w:t>
      </w:r>
      <w:r w:rsidR="003E27D7" w:rsidRPr="003E27D7">
        <w:rPr>
          <w:rFonts w:cs="Times New Roman"/>
          <w:szCs w:val="24"/>
        </w:rPr>
        <w:t xml:space="preserve"> total cost per unit was $760.82</w:t>
      </w:r>
      <w:r w:rsidR="003E27D7">
        <w:rPr>
          <w:rFonts w:cs="Times New Roman"/>
          <w:szCs w:val="24"/>
        </w:rPr>
        <w:t xml:space="preserve"> ± </w:t>
      </w:r>
      <w:r w:rsidR="003E27D7" w:rsidRPr="003E27D7">
        <w:rPr>
          <w:rFonts w:cs="Times New Roman"/>
          <w:szCs w:val="24"/>
        </w:rPr>
        <w:t>$293.74</w:t>
      </w:r>
      <w:r w:rsidR="003E27D7">
        <w:rPr>
          <w:rFonts w:cs="Times New Roman"/>
          <w:szCs w:val="24"/>
        </w:rPr>
        <w:t xml:space="preserve"> (mean ± standard deviation [SD]), </w:t>
      </w:r>
      <w:r w:rsidR="009F58D4">
        <w:rPr>
          <w:rFonts w:cs="Times New Roman"/>
          <w:szCs w:val="24"/>
        </w:rPr>
        <w:t>which varied</w:t>
      </w:r>
      <w:r w:rsidR="003E27D7">
        <w:rPr>
          <w:rFonts w:cs="Times New Roman"/>
          <w:szCs w:val="24"/>
        </w:rPr>
        <w:t xml:space="preserve"> depending on the hospitals participating.</w:t>
      </w:r>
      <w:r w:rsidR="00B37583">
        <w:rPr>
          <w:rFonts w:cs="Times New Roman"/>
          <w:szCs w:val="24"/>
        </w:rPr>
        <w:t xml:space="preserve"> </w:t>
      </w:r>
      <w:r w:rsidR="003E27D7">
        <w:rPr>
          <w:rFonts w:cs="Times New Roman"/>
          <w:szCs w:val="24"/>
        </w:rPr>
        <w:t>T</w:t>
      </w:r>
      <w:r w:rsidR="003E27D7" w:rsidRPr="003E27D7">
        <w:rPr>
          <w:rFonts w:cs="Times New Roman"/>
          <w:szCs w:val="24"/>
        </w:rPr>
        <w:t>otal RBC unit</w:t>
      </w:r>
      <w:r w:rsidR="003E27D7">
        <w:rPr>
          <w:rFonts w:cs="Times New Roman"/>
          <w:szCs w:val="24"/>
        </w:rPr>
        <w:t xml:space="preserve"> </w:t>
      </w:r>
      <w:r w:rsidR="003E27D7" w:rsidRPr="003E27D7">
        <w:rPr>
          <w:rFonts w:cs="Times New Roman"/>
          <w:szCs w:val="24"/>
        </w:rPr>
        <w:t>costs were 3.2</w:t>
      </w:r>
      <w:r w:rsidR="003E27D7">
        <w:rPr>
          <w:rFonts w:cs="Times New Roman"/>
          <w:szCs w:val="24"/>
        </w:rPr>
        <w:t xml:space="preserve"> to</w:t>
      </w:r>
      <w:r w:rsidR="003E27D7" w:rsidRPr="003E27D7">
        <w:rPr>
          <w:rFonts w:cs="Times New Roman"/>
          <w:szCs w:val="24"/>
        </w:rPr>
        <w:t xml:space="preserve"> 4.8-fold</w:t>
      </w:r>
      <w:r w:rsidR="003E27D7">
        <w:rPr>
          <w:rFonts w:cs="Times New Roman"/>
          <w:szCs w:val="24"/>
        </w:rPr>
        <w:t>s</w:t>
      </w:r>
      <w:r w:rsidR="003E27D7" w:rsidRPr="003E27D7">
        <w:rPr>
          <w:rFonts w:cs="Times New Roman"/>
          <w:szCs w:val="24"/>
        </w:rPr>
        <w:t xml:space="preserve"> greater than the cost of blood product acquisition. </w:t>
      </w:r>
      <w:r w:rsidR="0073164C">
        <w:rPr>
          <w:rFonts w:cs="Times New Roman"/>
          <w:szCs w:val="24"/>
        </w:rPr>
        <w:t>The acquisition</w:t>
      </w:r>
      <w:r w:rsidR="003E27D7" w:rsidRPr="003E27D7">
        <w:rPr>
          <w:rFonts w:cs="Times New Roman"/>
          <w:szCs w:val="24"/>
        </w:rPr>
        <w:t xml:space="preserve"> costs </w:t>
      </w:r>
      <w:r w:rsidR="0073164C">
        <w:rPr>
          <w:rFonts w:cs="Times New Roman"/>
          <w:szCs w:val="24"/>
        </w:rPr>
        <w:t>only</w:t>
      </w:r>
      <w:r w:rsidR="003E27D7" w:rsidRPr="003E27D7">
        <w:rPr>
          <w:rFonts w:cs="Times New Roman"/>
          <w:szCs w:val="24"/>
        </w:rPr>
        <w:t xml:space="preserve"> 21</w:t>
      </w:r>
      <w:r w:rsidR="0073164C">
        <w:rPr>
          <w:rFonts w:cs="Times New Roman"/>
          <w:szCs w:val="24"/>
        </w:rPr>
        <w:t>-</w:t>
      </w:r>
      <w:r w:rsidR="003E27D7" w:rsidRPr="003E27D7">
        <w:rPr>
          <w:rFonts w:cs="Times New Roman"/>
          <w:szCs w:val="24"/>
        </w:rPr>
        <w:t>32</w:t>
      </w:r>
      <w:r w:rsidR="0073164C">
        <w:rPr>
          <w:rFonts w:cs="Times New Roman"/>
          <w:szCs w:val="24"/>
        </w:rPr>
        <w:t>%</w:t>
      </w:r>
      <w:r w:rsidR="003E27D7" w:rsidRPr="003E27D7">
        <w:rPr>
          <w:rFonts w:cs="Times New Roman"/>
          <w:szCs w:val="24"/>
        </w:rPr>
        <w:t xml:space="preserve"> of transfusion-related expenditures</w:t>
      </w:r>
      <w:r w:rsidR="0073164C">
        <w:rPr>
          <w:rFonts w:cs="Times New Roman"/>
          <w:szCs w:val="24"/>
        </w:rPr>
        <w:t>.</w:t>
      </w:r>
      <w:r w:rsidR="005B1C75">
        <w:rPr>
          <w:rFonts w:cs="Times New Roman"/>
          <w:szCs w:val="24"/>
        </w:rPr>
        <w:t xml:space="preserve"> Figure </w:t>
      </w:r>
      <w:r w:rsidR="000C70D4">
        <w:rPr>
          <w:rFonts w:cs="Times New Roman"/>
          <w:szCs w:val="24"/>
        </w:rPr>
        <w:t>4</w:t>
      </w:r>
      <w:r w:rsidR="005B1C75">
        <w:rPr>
          <w:rFonts w:cs="Times New Roman"/>
          <w:szCs w:val="24"/>
        </w:rPr>
        <w:t xml:space="preserve"> shows the total ABC model cost and acquisition cost at each of the four hospitals.</w:t>
      </w:r>
      <w:r w:rsidR="001433D6">
        <w:rPr>
          <w:rFonts w:cs="Times New Roman"/>
          <w:szCs w:val="24"/>
        </w:rPr>
        <w:t xml:space="preserve"> This study confirmed</w:t>
      </w:r>
      <w:r w:rsidR="001433D6" w:rsidRPr="00977748">
        <w:rPr>
          <w:rFonts w:cs="Times New Roman"/>
          <w:szCs w:val="24"/>
        </w:rPr>
        <w:t xml:space="preserve"> that</w:t>
      </w:r>
      <w:r w:rsidR="001433D6">
        <w:rPr>
          <w:rFonts w:cs="Times New Roman"/>
          <w:szCs w:val="24"/>
        </w:rPr>
        <w:t xml:space="preserve"> the </w:t>
      </w:r>
      <w:r w:rsidR="001433D6" w:rsidRPr="00977748">
        <w:rPr>
          <w:rFonts w:cs="Times New Roman"/>
          <w:szCs w:val="24"/>
        </w:rPr>
        <w:t>cost</w:t>
      </w:r>
      <w:r w:rsidR="001433D6">
        <w:rPr>
          <w:rFonts w:cs="Times New Roman"/>
          <w:szCs w:val="24"/>
        </w:rPr>
        <w:t xml:space="preserve"> </w:t>
      </w:r>
      <w:r w:rsidR="001433D6" w:rsidRPr="00977748">
        <w:rPr>
          <w:rFonts w:cs="Times New Roman"/>
          <w:szCs w:val="24"/>
        </w:rPr>
        <w:t xml:space="preserve">per unit of </w:t>
      </w:r>
      <w:r w:rsidR="001433D6">
        <w:rPr>
          <w:rFonts w:cs="Times New Roman"/>
          <w:szCs w:val="24"/>
        </w:rPr>
        <w:t>RBC</w:t>
      </w:r>
      <w:r w:rsidR="001433D6" w:rsidRPr="00977748">
        <w:rPr>
          <w:rFonts w:cs="Times New Roman"/>
          <w:szCs w:val="24"/>
        </w:rPr>
        <w:t xml:space="preserve"> vary across </w:t>
      </w:r>
      <w:r w:rsidR="001433D6">
        <w:rPr>
          <w:rFonts w:cs="Times New Roman"/>
          <w:szCs w:val="24"/>
        </w:rPr>
        <w:t xml:space="preserve">healthcare settings </w:t>
      </w:r>
      <w:r w:rsidR="001433D6" w:rsidRPr="00977748">
        <w:rPr>
          <w:rFonts w:cs="Times New Roman"/>
          <w:szCs w:val="24"/>
        </w:rPr>
        <w:t xml:space="preserve">and </w:t>
      </w:r>
      <w:r w:rsidR="001433D6">
        <w:rPr>
          <w:rFonts w:cs="Times New Roman"/>
          <w:szCs w:val="24"/>
        </w:rPr>
        <w:t>geographies</w:t>
      </w:r>
      <w:r w:rsidR="00E1659F">
        <w:rPr>
          <w:rFonts w:cs="Times New Roman"/>
          <w:szCs w:val="24"/>
        </w:rPr>
        <w:t xml:space="preserve"> </w:t>
      </w:r>
      <w:r w:rsidR="00E1659F" w:rsidRPr="00FA4564">
        <w:rPr>
          <w:rFonts w:cs="Times New Roman"/>
          <w:color w:val="2E74B5" w:themeColor="accent5" w:themeShade="BF"/>
          <w:szCs w:val="24"/>
        </w:rPr>
        <w:fldChar w:fldCharType="begin"/>
      </w:r>
      <w:r w:rsidR="00E1659F" w:rsidRPr="00FA4564">
        <w:rPr>
          <w:rFonts w:cs="Times New Roman"/>
          <w:color w:val="2E74B5" w:themeColor="accent5" w:themeShade="BF"/>
          <w:szCs w:val="24"/>
        </w:rPr>
        <w:instrText xml:space="preserve"> ADDIN EN.CITE &lt;EndNote&gt;&lt;Cite&gt;&lt;Author&gt;Shander&lt;/Author&gt;&lt;Year&gt;2010&lt;/Year&gt;&lt;RecNum&gt;60&lt;/RecNum&gt;&lt;DisplayText&gt;(Shander et al., 2010)&lt;/DisplayText&gt;&lt;record&gt;&lt;rec-number&gt;60&lt;/rec-number&gt;&lt;foreign-keys&gt;&lt;key app="EN" db-id="vtpawva5f902d6epw535zwpi02r9te0dvr2p" timestamp="1615297556"&gt;60&lt;/key&gt;&lt;/foreign-keys&gt;&lt;ref-type name="Journal Article"&gt;17&lt;/ref-type&gt;&lt;contributors&gt;&lt;authors&gt;&lt;author&gt;Shander, A.&lt;/author&gt;&lt;author&gt;Hofmann, A.&lt;/author&gt;&lt;author&gt;Ozawa, S.&lt;/author&gt;&lt;author&gt;Theusinger, O. M.&lt;/author&gt;&lt;author&gt;Gombotz, H.&lt;/author&gt;&lt;author&gt;Spahn, D. R.&lt;/author&gt;&lt;/authors&gt;&lt;/contributors&gt;&lt;auth-address&gt;The Institute for Patient Blood Management and Bloodless Medicine at Englewood Hospital and Medical Center, Englewood, New Jersey, USA. aryeh.shander@ehmc.com&lt;/auth-address&gt;&lt;titles&gt;&lt;title&gt;Activity-based costs of blood transfusions in surgical patients at four hospitals&lt;/title&gt;&lt;secondary-title&gt;Transfusion&lt;/secondary-title&gt;&lt;/titles&gt;&lt;periodical&gt;&lt;full-title&gt;Transfusion&lt;/full-title&gt;&lt;/periodical&gt;&lt;pages&gt;753-65&lt;/pages&gt;&lt;volume&gt;50&lt;/volume&gt;&lt;number&gt;4&lt;/number&gt;&lt;edition&gt;2009/12/17&lt;/edition&gt;&lt;keywords&gt;&lt;keyword&gt;Blood Preservation/economics/methods&lt;/keyword&gt;&lt;keyword&gt;Blood Transfusion/*economics/statistics &amp;amp; numerical data&lt;/keyword&gt;&lt;keyword&gt;Cost Control&lt;/keyword&gt;&lt;keyword&gt;Economics, Hospital/statistics &amp;amp; numerical data&lt;/keyword&gt;&lt;keyword&gt;Erythrocyte Transfusion/*economics/statistics &amp;amp; numerical data&lt;/keyword&gt;&lt;keyword&gt;Europe&lt;/keyword&gt;&lt;keyword&gt;Humans&lt;/keyword&gt;&lt;keyword&gt;Informed Consent&lt;/keyword&gt;&lt;keyword&gt;Software/economics&lt;/keyword&gt;&lt;keyword&gt;Surgical Procedures, Operative/economics/*statistics &amp;amp; numerical data&lt;/keyword&gt;&lt;keyword&gt;United States&lt;/keyword&gt;&lt;/keywords&gt;&lt;dates&gt;&lt;year&gt;2010&lt;/year&gt;&lt;pub-dates&gt;&lt;date&gt;Apr&lt;/date&gt;&lt;/pub-dates&gt;&lt;/dates&gt;&lt;isbn&gt;1537-2995 (Electronic)&amp;#xD;0041-1132 (Linking)&lt;/isbn&gt;&lt;accession-num&gt;20003061&lt;/accession-num&gt;&lt;urls&gt;&lt;related-urls&gt;&lt;url&gt;https://www.ncbi.nlm.nih.gov/pubmed/20003061&lt;/url&gt;&lt;/related-urls&gt;&lt;/urls&gt;&lt;electronic-resource-num&gt;10.1111/j.1537-2995.2009.02518.x&lt;/electronic-resource-num&gt;&lt;/record&gt;&lt;/Cite&gt;&lt;/EndNote&gt;</w:instrText>
      </w:r>
      <w:r w:rsidR="00E1659F" w:rsidRPr="00FA4564">
        <w:rPr>
          <w:rFonts w:cs="Times New Roman"/>
          <w:color w:val="2E74B5" w:themeColor="accent5" w:themeShade="BF"/>
          <w:szCs w:val="24"/>
        </w:rPr>
        <w:fldChar w:fldCharType="separate"/>
      </w:r>
      <w:r w:rsidR="00E1659F" w:rsidRPr="00FA4564">
        <w:rPr>
          <w:rFonts w:cs="Times New Roman"/>
          <w:noProof/>
          <w:color w:val="2E74B5" w:themeColor="accent5" w:themeShade="BF"/>
          <w:szCs w:val="24"/>
        </w:rPr>
        <w:t>(</w:t>
      </w:r>
      <w:hyperlink w:anchor="_ENREF_39" w:tooltip="Shander, 2010 #60" w:history="1">
        <w:r w:rsidR="00787F11" w:rsidRPr="00FA4564">
          <w:rPr>
            <w:rFonts w:cs="Times New Roman"/>
            <w:noProof/>
            <w:color w:val="2E74B5" w:themeColor="accent5" w:themeShade="BF"/>
            <w:szCs w:val="24"/>
          </w:rPr>
          <w:t>Shander et al., 2010</w:t>
        </w:r>
      </w:hyperlink>
      <w:r w:rsidR="00E1659F" w:rsidRPr="00FA4564">
        <w:rPr>
          <w:rFonts w:cs="Times New Roman"/>
          <w:noProof/>
          <w:color w:val="2E74B5" w:themeColor="accent5" w:themeShade="BF"/>
          <w:szCs w:val="24"/>
        </w:rPr>
        <w:t>)</w:t>
      </w:r>
      <w:r w:rsidR="00E1659F" w:rsidRPr="00FA4564">
        <w:rPr>
          <w:rFonts w:cs="Times New Roman"/>
          <w:color w:val="2E74B5" w:themeColor="accent5" w:themeShade="BF"/>
          <w:szCs w:val="24"/>
        </w:rPr>
        <w:fldChar w:fldCharType="end"/>
      </w:r>
      <w:r w:rsidR="001433D6">
        <w:rPr>
          <w:rFonts w:cs="Times New Roman"/>
          <w:szCs w:val="24"/>
        </w:rPr>
        <w:t>.</w:t>
      </w:r>
    </w:p>
    <w:p w14:paraId="63D94EEB" w14:textId="48EC5537" w:rsidR="005B1C75" w:rsidRDefault="005B1C75" w:rsidP="00BF59C0">
      <w:pPr>
        <w:spacing w:after="0"/>
        <w:rPr>
          <w:rFonts w:cs="Times New Roman"/>
          <w:szCs w:val="24"/>
        </w:rPr>
      </w:pPr>
      <w:r>
        <w:rPr>
          <w:rFonts w:cs="Times New Roman"/>
          <w:noProof/>
          <w:szCs w:val="24"/>
        </w:rPr>
        <w:drawing>
          <wp:inline distT="0" distB="0" distL="0" distR="0" wp14:anchorId="3DED4DDB" wp14:editId="3636ED98">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D8E0A34" w14:textId="741098FB" w:rsidR="005B1C75" w:rsidRPr="00D354E0" w:rsidRDefault="005B1C75" w:rsidP="00FA4564">
      <w:pPr>
        <w:spacing w:after="0"/>
        <w:jc w:val="center"/>
        <w:rPr>
          <w:rFonts w:cs="Times New Roman"/>
          <w:sz w:val="20"/>
          <w:szCs w:val="20"/>
        </w:rPr>
      </w:pPr>
      <w:r w:rsidRPr="00D354E0">
        <w:rPr>
          <w:rFonts w:cs="Times New Roman"/>
          <w:b/>
          <w:bCs/>
          <w:sz w:val="22"/>
        </w:rPr>
        <w:t xml:space="preserve">Figure </w:t>
      </w:r>
      <w:r w:rsidR="000C70D4">
        <w:rPr>
          <w:rFonts w:cs="Times New Roman"/>
          <w:b/>
          <w:bCs/>
          <w:sz w:val="22"/>
        </w:rPr>
        <w:t>4</w:t>
      </w:r>
      <w:r w:rsidRPr="00D354E0">
        <w:rPr>
          <w:rFonts w:cs="Times New Roman"/>
          <w:sz w:val="22"/>
        </w:rPr>
        <w:t>:</w:t>
      </w:r>
      <w:r>
        <w:rPr>
          <w:rFonts w:cs="Times New Roman"/>
          <w:sz w:val="20"/>
          <w:szCs w:val="20"/>
        </w:rPr>
        <w:t xml:space="preserve"> </w:t>
      </w:r>
      <w:r w:rsidRPr="00D354E0">
        <w:rPr>
          <w:rFonts w:cs="Times New Roman"/>
          <w:sz w:val="22"/>
        </w:rPr>
        <w:t>Mean acquisition costs and total ABC model costs</w:t>
      </w:r>
      <w:r w:rsidR="00807C87" w:rsidRPr="00D354E0">
        <w:rPr>
          <w:rFonts w:cs="Times New Roman"/>
          <w:sz w:val="22"/>
        </w:rPr>
        <w:t xml:space="preserve"> </w:t>
      </w:r>
      <w:r w:rsidRPr="00D354E0">
        <w:rPr>
          <w:rFonts w:cs="Times New Roman"/>
          <w:sz w:val="22"/>
        </w:rPr>
        <w:t xml:space="preserve">per unit of </w:t>
      </w:r>
      <w:r w:rsidR="00807C87" w:rsidRPr="00D354E0">
        <w:rPr>
          <w:rFonts w:cs="Times New Roman"/>
          <w:sz w:val="22"/>
        </w:rPr>
        <w:t>RBC</w:t>
      </w:r>
    </w:p>
    <w:p w14:paraId="7C35E3FB" w14:textId="50FD94E5" w:rsidR="005B1C75" w:rsidRPr="00D354E0" w:rsidRDefault="005B1C75" w:rsidP="00D354E0">
      <w:pPr>
        <w:spacing w:after="0" w:line="276" w:lineRule="auto"/>
        <w:rPr>
          <w:rFonts w:cs="Times New Roman"/>
          <w:sz w:val="20"/>
          <w:szCs w:val="20"/>
        </w:rPr>
      </w:pPr>
      <w:r w:rsidRPr="00D354E0">
        <w:rPr>
          <w:rFonts w:cs="Times New Roman"/>
          <w:i/>
          <w:iCs/>
          <w:sz w:val="20"/>
          <w:szCs w:val="20"/>
        </w:rPr>
        <w:t>Abbreviations</w:t>
      </w:r>
      <w:r w:rsidRPr="00D354E0">
        <w:rPr>
          <w:rFonts w:cs="Times New Roman"/>
          <w:sz w:val="20"/>
          <w:szCs w:val="20"/>
        </w:rPr>
        <w:t xml:space="preserve">: EHMC: Englewood Hospital Medical Center; RIH: Rhode Island Hospital; CHUV: Centre </w:t>
      </w:r>
      <w:proofErr w:type="spellStart"/>
      <w:r w:rsidRPr="00D354E0">
        <w:rPr>
          <w:rFonts w:cs="Times New Roman"/>
          <w:sz w:val="20"/>
          <w:szCs w:val="20"/>
        </w:rPr>
        <w:t>Hospitalier</w:t>
      </w:r>
      <w:proofErr w:type="spellEnd"/>
      <w:r w:rsidRPr="00D354E0">
        <w:rPr>
          <w:rFonts w:cs="Times New Roman"/>
          <w:sz w:val="20"/>
          <w:szCs w:val="20"/>
        </w:rPr>
        <w:t xml:space="preserve"> </w:t>
      </w:r>
      <w:r w:rsidR="00987036" w:rsidRPr="00D354E0">
        <w:rPr>
          <w:rFonts w:cs="Times New Roman"/>
          <w:sz w:val="20"/>
          <w:szCs w:val="20"/>
        </w:rPr>
        <w:t>Universities</w:t>
      </w:r>
      <w:r w:rsidRPr="00D354E0">
        <w:rPr>
          <w:rFonts w:cs="Times New Roman"/>
          <w:sz w:val="20"/>
          <w:szCs w:val="20"/>
        </w:rPr>
        <w:t xml:space="preserve"> Vaudois; AKH: General Hospital Linz.</w:t>
      </w:r>
    </w:p>
    <w:p w14:paraId="2812C5C4" w14:textId="072FF588" w:rsidR="00977748" w:rsidRDefault="00977748" w:rsidP="00977748">
      <w:pPr>
        <w:spacing w:after="0"/>
        <w:rPr>
          <w:rFonts w:cs="Times New Roman"/>
          <w:szCs w:val="24"/>
        </w:rPr>
      </w:pPr>
    </w:p>
    <w:p w14:paraId="55EB2491" w14:textId="62F24C44" w:rsidR="00E1659F" w:rsidRDefault="00E1659F" w:rsidP="00D354E0">
      <w:pPr>
        <w:spacing w:after="0"/>
        <w:rPr>
          <w:rFonts w:cs="Times New Roman"/>
          <w:szCs w:val="24"/>
        </w:rPr>
      </w:pPr>
      <w:r>
        <w:rPr>
          <w:rFonts w:cs="Times New Roman"/>
          <w:szCs w:val="24"/>
        </w:rPr>
        <w:t xml:space="preserve">Another study by </w:t>
      </w:r>
      <w:r w:rsidRPr="00E1659F">
        <w:rPr>
          <w:rFonts w:cs="Times New Roman"/>
          <w:szCs w:val="24"/>
        </w:rPr>
        <w:t>Purvis</w:t>
      </w:r>
      <w:r>
        <w:rPr>
          <w:rFonts w:cs="Times New Roman"/>
          <w:szCs w:val="24"/>
        </w:rPr>
        <w:t xml:space="preserve"> et al analyzed the economics of liberal </w:t>
      </w:r>
      <w:r w:rsidR="000B09C4">
        <w:rPr>
          <w:rFonts w:cs="Times New Roman"/>
          <w:szCs w:val="24"/>
        </w:rPr>
        <w:t xml:space="preserve">transfusion </w:t>
      </w:r>
      <w:r>
        <w:rPr>
          <w:rFonts w:cs="Times New Roman"/>
          <w:szCs w:val="24"/>
        </w:rPr>
        <w:t>(i</w:t>
      </w:r>
      <w:r w:rsidRPr="00E1659F">
        <w:rPr>
          <w:rFonts w:cs="Times New Roman"/>
          <w:szCs w:val="24"/>
        </w:rPr>
        <w:t xml:space="preserve">ntraoperative </w:t>
      </w:r>
      <w:r>
        <w:rPr>
          <w:rFonts w:cs="Times New Roman"/>
          <w:szCs w:val="24"/>
        </w:rPr>
        <w:t>hemoglobin [</w:t>
      </w:r>
      <w:proofErr w:type="spellStart"/>
      <w:r w:rsidR="00202C9D">
        <w:rPr>
          <w:rFonts w:cs="Times New Roman"/>
          <w:szCs w:val="24"/>
        </w:rPr>
        <w:t>H</w:t>
      </w:r>
      <w:r>
        <w:rPr>
          <w:rFonts w:cs="Times New Roman"/>
          <w:szCs w:val="24"/>
        </w:rPr>
        <w:t>b</w:t>
      </w:r>
      <w:proofErr w:type="spellEnd"/>
      <w:r>
        <w:rPr>
          <w:rFonts w:cs="Times New Roman"/>
          <w:szCs w:val="24"/>
        </w:rPr>
        <w:t xml:space="preserve">] </w:t>
      </w:r>
      <w:r w:rsidRPr="00E1659F">
        <w:rPr>
          <w:rFonts w:cs="Times New Roman"/>
          <w:szCs w:val="24"/>
        </w:rPr>
        <w:t>level</w:t>
      </w:r>
      <w:r>
        <w:rPr>
          <w:rFonts w:cs="Times New Roman"/>
          <w:szCs w:val="24"/>
        </w:rPr>
        <w:t xml:space="preserve">: </w:t>
      </w:r>
      <w:r w:rsidRPr="00E1659F">
        <w:rPr>
          <w:rFonts w:cs="Times New Roman"/>
          <w:szCs w:val="24"/>
        </w:rPr>
        <w:t>≥10 g/</w:t>
      </w:r>
      <w:proofErr w:type="spellStart"/>
      <w:r w:rsidRPr="00E1659F">
        <w:rPr>
          <w:rFonts w:cs="Times New Roman"/>
          <w:szCs w:val="24"/>
        </w:rPr>
        <w:t>dL</w:t>
      </w:r>
      <w:proofErr w:type="spellEnd"/>
      <w:r>
        <w:rPr>
          <w:rFonts w:cs="Times New Roman"/>
          <w:szCs w:val="24"/>
        </w:rPr>
        <w:t xml:space="preserve"> and </w:t>
      </w:r>
      <w:r w:rsidRPr="00E1659F">
        <w:rPr>
          <w:rFonts w:cs="Times New Roman"/>
          <w:szCs w:val="24"/>
        </w:rPr>
        <w:t>postoperative</w:t>
      </w:r>
      <w:r>
        <w:rPr>
          <w:rFonts w:cs="Times New Roman"/>
          <w:szCs w:val="24"/>
        </w:rPr>
        <w:t xml:space="preserve"> </w:t>
      </w:r>
      <w:proofErr w:type="spellStart"/>
      <w:r>
        <w:rPr>
          <w:rFonts w:cs="Times New Roman"/>
          <w:szCs w:val="24"/>
        </w:rPr>
        <w:t>Hb</w:t>
      </w:r>
      <w:proofErr w:type="spellEnd"/>
      <w:r>
        <w:rPr>
          <w:rFonts w:cs="Times New Roman"/>
          <w:szCs w:val="24"/>
        </w:rPr>
        <w:t xml:space="preserve"> level:</w:t>
      </w:r>
      <w:r w:rsidRPr="00E1659F">
        <w:rPr>
          <w:rFonts w:cs="Times New Roman"/>
          <w:szCs w:val="24"/>
        </w:rPr>
        <w:t xml:space="preserve"> ≥8 g/</w:t>
      </w:r>
      <w:proofErr w:type="spellStart"/>
      <w:r w:rsidRPr="00E1659F">
        <w:rPr>
          <w:rFonts w:cs="Times New Roman"/>
          <w:szCs w:val="24"/>
        </w:rPr>
        <w:t>dL</w:t>
      </w:r>
      <w:proofErr w:type="spellEnd"/>
      <w:r w:rsidR="000B09C4">
        <w:rPr>
          <w:rFonts w:cs="Times New Roman"/>
          <w:szCs w:val="24"/>
        </w:rPr>
        <w:t>)</w:t>
      </w:r>
      <w:r>
        <w:rPr>
          <w:rFonts w:cs="Times New Roman"/>
          <w:szCs w:val="24"/>
        </w:rPr>
        <w:t xml:space="preserve"> </w:t>
      </w:r>
      <w:r w:rsidR="000B09C4">
        <w:rPr>
          <w:rFonts w:cs="Times New Roman"/>
          <w:szCs w:val="24"/>
        </w:rPr>
        <w:t>in</w:t>
      </w:r>
      <w:r>
        <w:rPr>
          <w:rFonts w:cs="Times New Roman"/>
          <w:szCs w:val="24"/>
        </w:rPr>
        <w:t xml:space="preserve"> spine surgery patients. </w:t>
      </w:r>
      <w:r w:rsidR="00CD6813">
        <w:rPr>
          <w:rFonts w:cs="Times New Roman"/>
          <w:szCs w:val="24"/>
        </w:rPr>
        <w:t>T</w:t>
      </w:r>
      <w:r w:rsidR="00CD6813" w:rsidRPr="00CD6813">
        <w:rPr>
          <w:rFonts w:cs="Times New Roman"/>
          <w:szCs w:val="24"/>
        </w:rPr>
        <w:t>he total costs of</w:t>
      </w:r>
      <w:r w:rsidR="00CD6813">
        <w:rPr>
          <w:rFonts w:cs="Times New Roman"/>
          <w:szCs w:val="24"/>
        </w:rPr>
        <w:t xml:space="preserve"> packed </w:t>
      </w:r>
      <w:r w:rsidR="00CD6813" w:rsidRPr="00CD6813">
        <w:rPr>
          <w:rFonts w:cs="Times New Roman"/>
          <w:szCs w:val="24"/>
        </w:rPr>
        <w:t xml:space="preserve">RBC transfusion </w:t>
      </w:r>
      <w:r w:rsidR="00C142A9">
        <w:rPr>
          <w:rFonts w:cs="Times New Roman"/>
          <w:szCs w:val="24"/>
        </w:rPr>
        <w:t>were</w:t>
      </w:r>
      <w:r w:rsidR="00CD6813">
        <w:rPr>
          <w:rFonts w:cs="Times New Roman"/>
          <w:szCs w:val="24"/>
        </w:rPr>
        <w:t xml:space="preserve"> estimated to be </w:t>
      </w:r>
      <w:r w:rsidR="00CD6813" w:rsidRPr="00CD6813">
        <w:rPr>
          <w:rFonts w:cs="Times New Roman"/>
          <w:szCs w:val="24"/>
        </w:rPr>
        <w:t>between $2,268,079 and $7,835,182</w:t>
      </w:r>
      <w:r w:rsidR="00CD6813">
        <w:rPr>
          <w:rFonts w:cs="Times New Roman"/>
          <w:szCs w:val="24"/>
        </w:rPr>
        <w:t xml:space="preserve"> in approximately 6.6 years. The overall</w:t>
      </w:r>
      <w:r w:rsidR="00CD6813" w:rsidRPr="00CD6813">
        <w:rPr>
          <w:rFonts w:cs="Times New Roman"/>
          <w:szCs w:val="24"/>
        </w:rPr>
        <w:t xml:space="preserve"> cost associated with</w:t>
      </w:r>
      <w:r w:rsidR="00CD6813">
        <w:rPr>
          <w:rFonts w:cs="Times New Roman"/>
          <w:szCs w:val="24"/>
        </w:rPr>
        <w:t xml:space="preserve"> </w:t>
      </w:r>
      <w:r w:rsidR="00CD6813" w:rsidRPr="00CD6813">
        <w:rPr>
          <w:rFonts w:cs="Times New Roman"/>
          <w:szCs w:val="24"/>
        </w:rPr>
        <w:t>liberal transfusion was between $1,330,439 and $4,596,062</w:t>
      </w:r>
      <w:r w:rsidR="00CD6813">
        <w:rPr>
          <w:rFonts w:cs="Times New Roman"/>
          <w:szCs w:val="24"/>
        </w:rPr>
        <w:t xml:space="preserve"> </w:t>
      </w:r>
      <w:r w:rsidR="00CD6813" w:rsidRPr="00CD6813">
        <w:rPr>
          <w:rFonts w:cs="Times New Roman"/>
          <w:color w:val="2E74B5" w:themeColor="accent5" w:themeShade="BF"/>
          <w:szCs w:val="24"/>
        </w:rPr>
        <w:fldChar w:fldCharType="begin">
          <w:fldData xml:space="preserve">PEVuZE5vdGU+PENpdGU+PEF1dGhvcj5QdXJ2aXM8L0F1dGhvcj48WWVhcj4yMDE3PC9ZZWFyPjxS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</w:fldData>
        </w:fldChar>
      </w:r>
      <w:r w:rsidR="00CD6813" w:rsidRPr="00CD6813">
        <w:rPr>
          <w:rFonts w:cs="Times New Roman"/>
          <w:color w:val="2E74B5" w:themeColor="accent5" w:themeShade="BF"/>
          <w:szCs w:val="24"/>
        </w:rPr>
        <w:instrText xml:space="preserve"> ADDIN EN.CITE </w:instrText>
      </w:r>
      <w:r w:rsidR="00CD6813" w:rsidRPr="00CD6813">
        <w:rPr>
          <w:rFonts w:cs="Times New Roman"/>
          <w:color w:val="2E74B5" w:themeColor="accent5" w:themeShade="BF"/>
          <w:szCs w:val="24"/>
        </w:rPr>
        <w:fldChar w:fldCharType="begin">
          <w:fldData xml:space="preserve">PEVuZE5vdGU+PENpdGU+PEF1dGhvcj5QdXJ2aXM8L0F1dGhvcj48WWVhcj4yMDE3PC9ZZWFyPjxS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</w:fldData>
        </w:fldChar>
      </w:r>
      <w:r w:rsidR="00CD6813" w:rsidRPr="00CD6813">
        <w:rPr>
          <w:rFonts w:cs="Times New Roman"/>
          <w:color w:val="2E74B5" w:themeColor="accent5" w:themeShade="BF"/>
          <w:szCs w:val="24"/>
        </w:rPr>
        <w:instrText xml:space="preserve"> ADDIN EN.CITE.DATA </w:instrText>
      </w:r>
      <w:r w:rsidR="00CD6813" w:rsidRPr="00CD6813">
        <w:rPr>
          <w:rFonts w:cs="Times New Roman"/>
          <w:color w:val="2E74B5" w:themeColor="accent5" w:themeShade="BF"/>
          <w:szCs w:val="24"/>
        </w:rPr>
      </w:r>
      <w:r w:rsidR="00CD6813" w:rsidRPr="00CD6813">
        <w:rPr>
          <w:rFonts w:cs="Times New Roman"/>
          <w:color w:val="2E74B5" w:themeColor="accent5" w:themeShade="BF"/>
          <w:szCs w:val="24"/>
        </w:rPr>
        <w:fldChar w:fldCharType="end"/>
      </w:r>
      <w:r w:rsidR="00CD6813" w:rsidRPr="00CD6813">
        <w:rPr>
          <w:rFonts w:cs="Times New Roman"/>
          <w:color w:val="2E74B5" w:themeColor="accent5" w:themeShade="BF"/>
          <w:szCs w:val="24"/>
        </w:rPr>
      </w:r>
      <w:r w:rsidR="00CD6813" w:rsidRPr="00CD6813">
        <w:rPr>
          <w:rFonts w:cs="Times New Roman"/>
          <w:color w:val="2E74B5" w:themeColor="accent5" w:themeShade="BF"/>
          <w:szCs w:val="24"/>
        </w:rPr>
        <w:fldChar w:fldCharType="separate"/>
      </w:r>
      <w:r w:rsidR="00CD6813" w:rsidRPr="00CD6813">
        <w:rPr>
          <w:rFonts w:cs="Times New Roman"/>
          <w:noProof/>
          <w:color w:val="2E74B5" w:themeColor="accent5" w:themeShade="BF"/>
          <w:szCs w:val="24"/>
        </w:rPr>
        <w:t>(</w:t>
      </w:r>
      <w:hyperlink w:anchor="_ENREF_36" w:tooltip="Purvis, 2017 #59" w:history="1">
        <w:r w:rsidR="00787F11" w:rsidRPr="00CD6813">
          <w:rPr>
            <w:rFonts w:cs="Times New Roman"/>
            <w:noProof/>
            <w:color w:val="2E74B5" w:themeColor="accent5" w:themeShade="BF"/>
            <w:szCs w:val="24"/>
          </w:rPr>
          <w:t>Purvis et al., 2017</w:t>
        </w:r>
      </w:hyperlink>
      <w:r w:rsidR="00CD6813" w:rsidRPr="00CD6813">
        <w:rPr>
          <w:rFonts w:cs="Times New Roman"/>
          <w:noProof/>
          <w:color w:val="2E74B5" w:themeColor="accent5" w:themeShade="BF"/>
          <w:szCs w:val="24"/>
        </w:rPr>
        <w:t>)</w:t>
      </w:r>
      <w:r w:rsidR="00CD6813" w:rsidRPr="00CD6813">
        <w:rPr>
          <w:rFonts w:cs="Times New Roman"/>
          <w:color w:val="2E74B5" w:themeColor="accent5" w:themeShade="BF"/>
          <w:szCs w:val="24"/>
        </w:rPr>
        <w:fldChar w:fldCharType="end"/>
      </w:r>
      <w:r w:rsidR="00CD6813" w:rsidRPr="00CD6813">
        <w:rPr>
          <w:rFonts w:cs="Times New Roman"/>
          <w:color w:val="2E74B5" w:themeColor="accent5" w:themeShade="BF"/>
          <w:szCs w:val="24"/>
        </w:rPr>
        <w:t xml:space="preserve">. </w:t>
      </w:r>
    </w:p>
    <w:p w14:paraId="7AE563B9" w14:textId="624F038D" w:rsidR="00BA4AF7" w:rsidRPr="00B22A98" w:rsidRDefault="00C62A81" w:rsidP="00C62A81">
      <w:pPr>
        <w:spacing w:after="0"/>
        <w:rPr>
          <w:rFonts w:cs="Times New Roman"/>
          <w:szCs w:val="24"/>
        </w:rPr>
      </w:pPr>
      <w:r>
        <w:rPr>
          <w:color w:val="000000"/>
          <w:shd w:val="clear" w:color="auto" w:fill="FFFFFF"/>
        </w:rPr>
        <w:t>Blood</w:t>
      </w:r>
      <w:r w:rsidRPr="00C62A81">
        <w:rPr>
          <w:color w:val="000000"/>
          <w:shd w:val="clear" w:color="auto" w:fill="FFFFFF"/>
        </w:rPr>
        <w:t xml:space="preserve"> transfusions</w:t>
      </w:r>
      <w:r>
        <w:rPr>
          <w:color w:val="000000"/>
          <w:shd w:val="clear" w:color="auto" w:fill="FFFFFF"/>
        </w:rPr>
        <w:t xml:space="preserve"> constitute the major proportion</w:t>
      </w:r>
      <w:r w:rsidRPr="00C62A81">
        <w:rPr>
          <w:color w:val="000000"/>
          <w:shd w:val="clear" w:color="auto" w:fill="FFFFFF"/>
        </w:rPr>
        <w:t xml:space="preserve"> of expenses in the healthcare system</w:t>
      </w:r>
      <w:r>
        <w:rPr>
          <w:color w:val="000000"/>
          <w:shd w:val="clear" w:color="auto" w:fill="FFFFFF"/>
        </w:rPr>
        <w:t>. I</w:t>
      </w:r>
      <w:r w:rsidR="005C1B0C">
        <w:rPr>
          <w:color w:val="000000"/>
          <w:shd w:val="clear" w:color="auto" w:fill="FFFFFF"/>
        </w:rPr>
        <w:t>mproved</w:t>
      </w:r>
      <w:r w:rsidR="0003134D">
        <w:rPr>
          <w:color w:val="000000"/>
          <w:shd w:val="clear" w:color="auto" w:fill="FFFFFF"/>
        </w:rPr>
        <w:t xml:space="preserve"> financing and</w:t>
      </w:r>
      <w:r w:rsidR="005C1B0C">
        <w:rPr>
          <w:color w:val="000000"/>
          <w:shd w:val="clear" w:color="auto" w:fill="FFFFFF"/>
        </w:rPr>
        <w:t xml:space="preserve"> judici</w:t>
      </w:r>
      <w:r w:rsidR="00805574">
        <w:rPr>
          <w:color w:val="000000"/>
          <w:shd w:val="clear" w:color="auto" w:fill="FFFFFF"/>
        </w:rPr>
        <w:t>ous</w:t>
      </w:r>
      <w:r w:rsidR="0003134D">
        <w:rPr>
          <w:color w:val="000000"/>
          <w:shd w:val="clear" w:color="auto" w:fill="FFFFFF"/>
        </w:rPr>
        <w:t xml:space="preserve"> u</w:t>
      </w:r>
      <w:r w:rsidR="00805574">
        <w:rPr>
          <w:color w:val="000000"/>
          <w:shd w:val="clear" w:color="auto" w:fill="FFFFFF"/>
        </w:rPr>
        <w:t>se</w:t>
      </w:r>
      <w:r w:rsidR="0003134D">
        <w:rPr>
          <w:color w:val="000000"/>
          <w:shd w:val="clear" w:color="auto" w:fill="FFFFFF"/>
        </w:rPr>
        <w:t xml:space="preserve"> </w:t>
      </w:r>
      <w:r w:rsidR="00805574">
        <w:rPr>
          <w:color w:val="000000"/>
          <w:shd w:val="clear" w:color="auto" w:fill="FFFFFF"/>
        </w:rPr>
        <w:t>of</w:t>
      </w:r>
      <w:r w:rsidR="0003134D">
        <w:rPr>
          <w:color w:val="000000"/>
          <w:shd w:val="clear" w:color="auto" w:fill="FFFFFF"/>
        </w:rPr>
        <w:t xml:space="preserve"> blood components and services</w:t>
      </w:r>
      <w:r w:rsidR="00805574">
        <w:rPr>
          <w:color w:val="000000"/>
          <w:shd w:val="clear" w:color="auto" w:fill="FFFFFF"/>
        </w:rPr>
        <w:t xml:space="preserve"> is a mandate</w:t>
      </w:r>
      <w:r>
        <w:rPr>
          <w:color w:val="000000"/>
          <w:shd w:val="clear" w:color="auto" w:fill="FFFFFF"/>
        </w:rPr>
        <w:t xml:space="preserve"> </w:t>
      </w:r>
      <w:r w:rsidRPr="006468F9">
        <w:rPr>
          <w:color w:val="2E74B5" w:themeColor="accent5" w:themeShade="BF"/>
          <w:shd w:val="clear" w:color="auto" w:fill="FFFFFF"/>
        </w:rPr>
        <w:fldChar w:fldCharType="begin"/>
      </w:r>
      <w:r w:rsidRPr="006468F9">
        <w:rPr>
          <w:color w:val="2E74B5" w:themeColor="accent5" w:themeShade="BF"/>
          <w:shd w:val="clear" w:color="auto" w:fill="FFFFFF"/>
        </w:rPr>
        <w:instrText xml:space="preserve"> ADDIN EN.CITE &lt;EndNote&gt;&lt;Cite&gt;&lt;Author&gt;Oge&lt;/Author&gt;&lt;Year&gt;2014&lt;/Year&gt;&lt;RecNum&gt;58&lt;/RecNum&gt;&lt;DisplayText&gt;(Oge, Kilic, &amp;amp; Kilic, 2014)&lt;/DisplayText&gt;&lt;record&gt;&lt;rec-number&gt;58&lt;/rec-number&gt;&lt;foreign-keys&gt;&lt;key app="EN" db-id="vtpawva5f902d6epw535zwpi02r9te0dvr2p" timestamp="1615284023"&gt;58&lt;/key&gt;&lt;/foreign-keys&gt;&lt;ref-type name="Journal Article"&gt;17&lt;/ref-type&gt;&lt;contributors&gt;&lt;authors&gt;&lt;author&gt;Oge, T.&lt;/author&gt;&lt;author&gt;Kilic, C. H.&lt;/author&gt;&lt;author&gt;Kilic, G. S.&lt;/author&gt;&lt;/authors&gt;&lt;/contributors&gt;&lt;auth-address&gt;Department of Obstetrics and Gynecology, University of Texas Medical Branch, Texas, USA ; Department of Obstetrics, Faculty of Medicine, Eskisehir Osmangazi University, Eskisehir, Turkey.&amp;#xD;Counseler, Istanbul Chamber of Commerce, Istanbul, Turkey.&amp;#xD;Department of Obstetrics and Gynecology, University of Texas Medical Branch, Texas, USA.&lt;/auth-address&gt;&lt;titles&gt;&lt;title&gt;Economic impact of blood transfusions: balancing cost and benefits&lt;/title&gt;&lt;secondary-title&gt;Eurasian J Med&lt;/secondary-title&gt;&lt;/titles&gt;&lt;periodical&gt;&lt;full-title&gt;Eurasian J Med&lt;/full-title&gt;&lt;/periodical&gt;&lt;pages&gt;47-9&lt;/pages&gt;&lt;volume&gt;46&lt;/volume&gt;&lt;number&gt;1&lt;/number&gt;&lt;edition&gt;2015/01/23&lt;/edition&gt;&lt;keywords&gt;&lt;keyword&gt;Blood transfusion&lt;/keyword&gt;&lt;keyword&gt;cost effectiveness&lt;/keyword&gt;&lt;keyword&gt;surgery&lt;/keyword&gt;&lt;/keywords&gt;&lt;dates&gt;&lt;year&gt;2014&lt;/year&gt;&lt;pub-dates&gt;&lt;date&gt;Feb&lt;/date&gt;&lt;/pub-dates&gt;&lt;/dates&gt;&lt;isbn&gt;1308-8734 (Print)&amp;#xD;1308-8734 (Linking)&lt;/isbn&gt;&lt;accession-num&gt;25610294&lt;/accession-num&gt;&lt;urls&gt;&lt;related-urls&gt;&lt;url&gt;https://www.ncbi.nlm.nih.gov/pubmed/25610294&lt;/url&gt;&lt;/related-urls&gt;&lt;/urls&gt;&lt;custom2&gt;PMC4261434&lt;/custom2&gt;&lt;electronic-resource-num&gt;10.5152/eajm.2014.08&lt;/electronic-resource-num&gt;&lt;/record&gt;&lt;/Cite&gt;&lt;/EndNote&gt;</w:instrText>
      </w:r>
      <w:r w:rsidRPr="006468F9">
        <w:rPr>
          <w:color w:val="2E74B5" w:themeColor="accent5" w:themeShade="BF"/>
          <w:shd w:val="clear" w:color="auto" w:fill="FFFFFF"/>
        </w:rPr>
        <w:fldChar w:fldCharType="separate"/>
      </w:r>
      <w:r w:rsidRPr="006468F9">
        <w:rPr>
          <w:noProof/>
          <w:color w:val="2E74B5" w:themeColor="accent5" w:themeShade="BF"/>
          <w:shd w:val="clear" w:color="auto" w:fill="FFFFFF"/>
        </w:rPr>
        <w:t>(</w:t>
      </w:r>
      <w:hyperlink w:anchor="_ENREF_35" w:tooltip="Oge, 2014 #58" w:history="1">
        <w:r w:rsidR="00787F11" w:rsidRPr="006468F9">
          <w:rPr>
            <w:noProof/>
            <w:color w:val="2E74B5" w:themeColor="accent5" w:themeShade="BF"/>
            <w:shd w:val="clear" w:color="auto" w:fill="FFFFFF"/>
          </w:rPr>
          <w:t>Oge, Kilic, &amp; Kilic, 2014</w:t>
        </w:r>
      </w:hyperlink>
      <w:r w:rsidRPr="006468F9">
        <w:rPr>
          <w:noProof/>
          <w:color w:val="2E74B5" w:themeColor="accent5" w:themeShade="BF"/>
          <w:shd w:val="clear" w:color="auto" w:fill="FFFFFF"/>
        </w:rPr>
        <w:t>)</w:t>
      </w:r>
      <w:r w:rsidRPr="006468F9">
        <w:rPr>
          <w:color w:val="2E74B5" w:themeColor="accent5" w:themeShade="BF"/>
          <w:shd w:val="clear" w:color="auto" w:fill="FFFFFF"/>
        </w:rPr>
        <w:fldChar w:fldCharType="end"/>
      </w:r>
      <w:r w:rsidR="0003134D">
        <w:rPr>
          <w:color w:val="000000"/>
          <w:shd w:val="clear" w:color="auto" w:fill="FFFFFF"/>
        </w:rPr>
        <w:t>. </w:t>
      </w:r>
      <w:r w:rsidR="00A409EA" w:rsidRPr="001A39A3">
        <w:rPr>
          <w:rFonts w:cs="Times New Roman"/>
          <w:color w:val="0D0D0D"/>
          <w:szCs w:val="24"/>
          <w:u w:color="0D0D0D"/>
        </w:rPr>
        <w:t xml:space="preserve">The concept of </w:t>
      </w:r>
      <w:r w:rsidR="00A409EA">
        <w:rPr>
          <w:rFonts w:cs="Times New Roman"/>
          <w:color w:val="0D0D0D"/>
          <w:szCs w:val="24"/>
          <w:u w:color="0D0D0D"/>
        </w:rPr>
        <w:t>patient blood management (</w:t>
      </w:r>
      <w:r w:rsidR="00A409EA" w:rsidRPr="001A39A3">
        <w:rPr>
          <w:rFonts w:cs="Times New Roman"/>
          <w:color w:val="0D0D0D"/>
          <w:szCs w:val="24"/>
          <w:u w:color="0D0D0D"/>
        </w:rPr>
        <w:t>PBM</w:t>
      </w:r>
      <w:r w:rsidR="00A409EA">
        <w:rPr>
          <w:rFonts w:cs="Times New Roman"/>
          <w:color w:val="0D0D0D"/>
          <w:szCs w:val="24"/>
          <w:u w:color="0D0D0D"/>
        </w:rPr>
        <w:t>)</w:t>
      </w:r>
      <w:r w:rsidR="00A409EA" w:rsidRPr="001A39A3">
        <w:rPr>
          <w:rFonts w:cs="Times New Roman"/>
          <w:color w:val="0D0D0D"/>
          <w:szCs w:val="24"/>
          <w:u w:color="0D0D0D"/>
        </w:rPr>
        <w:t xml:space="preserve"> was introduced to address the increased incidence of preoperative anemia associated with adverse outcomes, higher occurrence of infections, prolonged hospital stays, increased frequency of blood transfusions, and higher healthcare costs</w:t>
      </w:r>
      <w:r w:rsidR="00A409EA">
        <w:rPr>
          <w:rFonts w:cs="Times New Roman"/>
          <w:color w:val="0D0D0D"/>
          <w:szCs w:val="24"/>
          <w:u w:color="0D0D0D"/>
        </w:rPr>
        <w:t xml:space="preserve"> </w:t>
      </w:r>
      <w:r w:rsidR="00A409EA" w:rsidRPr="00B97341">
        <w:rPr>
          <w:rFonts w:cs="Times New Roman"/>
          <w:color w:val="2E74B5" w:themeColor="accent5" w:themeShade="BF"/>
          <w:szCs w:val="24"/>
          <w:u w:color="0D0D0D"/>
        </w:rPr>
        <w:fldChar w:fldCharType="begin">
          <w:fldData xml:space="preserve">PEVuZE5vdGU+PENpdGU+PEF1dGhvcj5CYXJvbjwvQXV0aG9yPjxZZWFyPjIwMjA8L1llYXI+PFJl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</w:fldData>
        </w:fldChar>
      </w:r>
      <w:r w:rsidR="00621B06" w:rsidRPr="00B97341">
        <w:rPr>
          <w:rFonts w:cs="Times New Roman"/>
          <w:color w:val="2E74B5" w:themeColor="accent5" w:themeShade="BF"/>
          <w:szCs w:val="24"/>
          <w:u w:color="0D0D0D"/>
        </w:rPr>
        <w:instrText xml:space="preserve"> ADDIN EN.CITE </w:instrText>
      </w:r>
      <w:r w:rsidR="00621B06" w:rsidRPr="00B97341">
        <w:rPr>
          <w:rFonts w:cs="Times New Roman"/>
          <w:color w:val="2E74B5" w:themeColor="accent5" w:themeShade="BF"/>
          <w:szCs w:val="24"/>
          <w:u w:color="0D0D0D"/>
        </w:rPr>
        <w:fldChar w:fldCharType="begin">
          <w:fldData xml:space="preserve">PEVuZE5vdGU+PENpdGU+PEF1dGhvcj5CYXJvbjwvQXV0aG9yPjxZZWFyPjIwMjA8L1llYXI+PFJl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</w:fldData>
        </w:fldChar>
      </w:r>
      <w:r w:rsidR="00621B06" w:rsidRPr="00B97341">
        <w:rPr>
          <w:rFonts w:cs="Times New Roman"/>
          <w:color w:val="2E74B5" w:themeColor="accent5" w:themeShade="BF"/>
          <w:szCs w:val="24"/>
          <w:u w:color="0D0D0D"/>
        </w:rPr>
        <w:instrText xml:space="preserve"> ADDIN EN.CITE.DATA </w:instrText>
      </w:r>
      <w:r w:rsidR="00621B06" w:rsidRPr="00B97341">
        <w:rPr>
          <w:rFonts w:cs="Times New Roman"/>
          <w:color w:val="2E74B5" w:themeColor="accent5" w:themeShade="BF"/>
          <w:szCs w:val="24"/>
          <w:u w:color="0D0D0D"/>
        </w:rPr>
      </w:r>
      <w:r w:rsidR="00621B06" w:rsidRPr="00B97341">
        <w:rPr>
          <w:rFonts w:cs="Times New Roman"/>
          <w:color w:val="2E74B5" w:themeColor="accent5" w:themeShade="BF"/>
          <w:szCs w:val="24"/>
          <w:u w:color="0D0D0D"/>
        </w:rPr>
        <w:fldChar w:fldCharType="end"/>
      </w:r>
      <w:r w:rsidR="00A409EA" w:rsidRPr="00B97341">
        <w:rPr>
          <w:rFonts w:cs="Times New Roman"/>
          <w:color w:val="2E74B5" w:themeColor="accent5" w:themeShade="BF"/>
          <w:szCs w:val="24"/>
          <w:u w:color="0D0D0D"/>
        </w:rPr>
      </w:r>
      <w:r w:rsidR="00A409EA" w:rsidRPr="00B97341">
        <w:rPr>
          <w:rFonts w:cs="Times New Roman"/>
          <w:color w:val="2E74B5" w:themeColor="accent5" w:themeShade="BF"/>
          <w:szCs w:val="24"/>
          <w:u w:color="0D0D0D"/>
        </w:rPr>
        <w:fldChar w:fldCharType="separate"/>
      </w:r>
      <w:r w:rsidR="00A409EA" w:rsidRPr="00B97341">
        <w:rPr>
          <w:rFonts w:cs="Times New Roman"/>
          <w:noProof/>
          <w:color w:val="2E74B5" w:themeColor="accent5" w:themeShade="BF"/>
          <w:szCs w:val="24"/>
          <w:u w:color="0D0D0D"/>
        </w:rPr>
        <w:t>(</w:t>
      </w:r>
      <w:hyperlink w:anchor="_ENREF_3" w:tooltip="Baron, 2020 #34" w:history="1">
        <w:r w:rsidR="00787F11" w:rsidRPr="00B97341">
          <w:rPr>
            <w:rFonts w:cs="Times New Roman"/>
            <w:noProof/>
            <w:color w:val="2E74B5" w:themeColor="accent5" w:themeShade="BF"/>
            <w:szCs w:val="24"/>
            <w:u w:color="0D0D0D"/>
          </w:rPr>
          <w:t>Baron et al., 2020</w:t>
        </w:r>
      </w:hyperlink>
      <w:r w:rsidR="00A409EA" w:rsidRPr="00B97341">
        <w:rPr>
          <w:rFonts w:cs="Times New Roman"/>
          <w:noProof/>
          <w:color w:val="2E74B5" w:themeColor="accent5" w:themeShade="BF"/>
          <w:szCs w:val="24"/>
          <w:u w:color="0D0D0D"/>
        </w:rPr>
        <w:t xml:space="preserve">; </w:t>
      </w:r>
      <w:hyperlink w:anchor="_ENREF_38" w:tooltip="Shander, 2020 #35" w:history="1">
        <w:r w:rsidR="00787F11" w:rsidRPr="00B97341">
          <w:rPr>
            <w:rFonts w:cs="Times New Roman"/>
            <w:noProof/>
            <w:color w:val="2E74B5" w:themeColor="accent5" w:themeShade="BF"/>
            <w:szCs w:val="24"/>
            <w:u w:color="0D0D0D"/>
          </w:rPr>
          <w:t>Shander et al., 2020</w:t>
        </w:r>
      </w:hyperlink>
      <w:r w:rsidR="00A409EA" w:rsidRPr="00B97341">
        <w:rPr>
          <w:rFonts w:cs="Times New Roman"/>
          <w:noProof/>
          <w:color w:val="2E74B5" w:themeColor="accent5" w:themeShade="BF"/>
          <w:szCs w:val="24"/>
          <w:u w:color="0D0D0D"/>
        </w:rPr>
        <w:t>)</w:t>
      </w:r>
      <w:r w:rsidR="00A409EA" w:rsidRPr="00B97341">
        <w:rPr>
          <w:rFonts w:cs="Times New Roman"/>
          <w:color w:val="2E74B5" w:themeColor="accent5" w:themeShade="BF"/>
          <w:szCs w:val="24"/>
          <w:u w:color="0D0D0D"/>
        </w:rPr>
        <w:fldChar w:fldCharType="end"/>
      </w:r>
      <w:r w:rsidR="00A409EA" w:rsidRPr="001A39A3">
        <w:rPr>
          <w:rFonts w:cs="Times New Roman"/>
          <w:color w:val="0D0D0D"/>
          <w:szCs w:val="24"/>
          <w:u w:color="0D0D0D"/>
        </w:rPr>
        <w:t>.</w:t>
      </w:r>
      <w:r w:rsidR="00BA4AF7">
        <w:rPr>
          <w:rFonts w:cs="Times New Roman"/>
          <w:color w:val="0D0D0D"/>
          <w:szCs w:val="24"/>
          <w:u w:color="0D0D0D"/>
        </w:rPr>
        <w:t xml:space="preserve"> </w:t>
      </w:r>
      <w:r w:rsidR="00BA4AF7">
        <w:rPr>
          <w:rFonts w:cs="Times New Roman"/>
          <w:szCs w:val="24"/>
        </w:rPr>
        <w:t>PBM</w:t>
      </w:r>
      <w:r w:rsidR="00BA4AF7" w:rsidRPr="00B22A98">
        <w:rPr>
          <w:rFonts w:cs="Times New Roman"/>
          <w:szCs w:val="24"/>
        </w:rPr>
        <w:t xml:space="preserve"> is a new standard of care to significantly improve outcomes and reduce costs.</w:t>
      </w:r>
    </w:p>
    <w:p w14:paraId="4056ED34" w14:textId="77777777" w:rsidR="00D30631" w:rsidRPr="003476BA" w:rsidRDefault="00D30631" w:rsidP="00F742AD">
      <w:pPr>
        <w:pStyle w:val="Heading2"/>
        <w:rPr>
          <w:rFonts w:eastAsia="Times New Roman" w:cs="Times New Roman"/>
        </w:rPr>
      </w:pPr>
      <w:bookmarkStart w:id="29" w:name="_Toc65679580"/>
      <w:bookmarkStart w:id="30" w:name="_Toc65686907"/>
      <w:bookmarkStart w:id="31" w:name="_Toc65691544"/>
      <w:bookmarkStart w:id="32" w:name="_Toc66206451"/>
      <w:bookmarkStart w:id="33" w:name="_Toc66206479"/>
      <w:bookmarkStart w:id="34" w:name="_Toc66968928"/>
      <w:r w:rsidRPr="003476BA">
        <w:rPr>
          <w:rFonts w:eastAsia="Times New Roman" w:cs="Times New Roman"/>
        </w:rPr>
        <w:t xml:space="preserve">Patient Blood Management and </w:t>
      </w:r>
      <w:r>
        <w:rPr>
          <w:rFonts w:eastAsia="Times New Roman" w:cs="Times New Roman"/>
        </w:rPr>
        <w:t>its Vision</w:t>
      </w:r>
      <w:bookmarkEnd w:id="29"/>
      <w:bookmarkEnd w:id="30"/>
      <w:bookmarkEnd w:id="31"/>
      <w:bookmarkEnd w:id="32"/>
      <w:bookmarkEnd w:id="33"/>
      <w:bookmarkEnd w:id="34"/>
    </w:p>
    <w:p w14:paraId="1B43058E" w14:textId="2AA685DD" w:rsidR="00127B5A" w:rsidRPr="00DB0BCF" w:rsidRDefault="00127B5A" w:rsidP="00F742AD">
      <w:pPr>
        <w:spacing w:after="0"/>
        <w:rPr>
          <w:rFonts w:eastAsia="Times New Roman" w:cs="Times New Roman"/>
          <w:szCs w:val="24"/>
        </w:rPr>
      </w:pPr>
      <w:r w:rsidRPr="00DB0BCF">
        <w:rPr>
          <w:rFonts w:cs="Times New Roman"/>
          <w:szCs w:val="24"/>
        </w:rPr>
        <w:t xml:space="preserve">PBM is a holistic, patient-focused, evidence-based, systematic approach to optimize the management of patients and transfusion of blood in surgical and non-surgical settings </w:t>
      </w:r>
      <w:r w:rsidRPr="00DB0BCF">
        <w:rPr>
          <w:rFonts w:cs="Times New Roman"/>
          <w:color w:val="2E74B5" w:themeColor="accent5" w:themeShade="BF"/>
          <w:szCs w:val="24"/>
        </w:rPr>
        <w:fldChar w:fldCharType="begin">
          <w:fldData xml:space="preserve">PEVuZE5vdGU+PENpdGU+PEF1dGhvcj5Hb21ib3R6PC9BdXRob3I+PFllYXI+MjAxMjwvWWVhcj48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</w:fldData>
        </w:fldChar>
      </w:r>
      <w:r w:rsidR="00621B06">
        <w:rPr>
          <w:rFonts w:cs="Times New Roman"/>
          <w:color w:val="2E74B5" w:themeColor="accent5" w:themeShade="BF"/>
          <w:szCs w:val="24"/>
        </w:rPr>
        <w:instrText xml:space="preserve"> ADDIN EN.CITE </w:instrText>
      </w:r>
      <w:r w:rsidR="00621B06">
        <w:rPr>
          <w:rFonts w:cs="Times New Roman"/>
          <w:color w:val="2E74B5" w:themeColor="accent5" w:themeShade="BF"/>
          <w:szCs w:val="24"/>
        </w:rPr>
        <w:fldChar w:fldCharType="begin">
          <w:fldData xml:space="preserve">PEVuZE5vdGU+PENpdGU+PEF1dGhvcj5Hb21ib3R6PC9BdXRob3I+PFllYXI+MjAxMjwvWWVhcj48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</w:fldData>
        </w:fldChar>
      </w:r>
      <w:r w:rsidR="00621B06">
        <w:rPr>
          <w:rFonts w:cs="Times New Roman"/>
          <w:color w:val="2E74B5" w:themeColor="accent5" w:themeShade="BF"/>
          <w:szCs w:val="24"/>
        </w:rPr>
        <w:instrText xml:space="preserve"> ADDIN EN.CITE.DATA </w:instrText>
      </w:r>
      <w:r w:rsidR="00621B06">
        <w:rPr>
          <w:rFonts w:cs="Times New Roman"/>
          <w:color w:val="2E74B5" w:themeColor="accent5" w:themeShade="BF"/>
          <w:szCs w:val="24"/>
        </w:rPr>
      </w:r>
      <w:r w:rsidR="00621B06">
        <w:rPr>
          <w:rFonts w:cs="Times New Roman"/>
          <w:color w:val="2E74B5" w:themeColor="accent5" w:themeShade="BF"/>
          <w:szCs w:val="24"/>
        </w:rPr>
        <w:fldChar w:fldCharType="end"/>
      </w:r>
      <w:r w:rsidRPr="00DB0BCF">
        <w:rPr>
          <w:rFonts w:cs="Times New Roman"/>
          <w:color w:val="2E74B5" w:themeColor="accent5" w:themeShade="BF"/>
          <w:szCs w:val="24"/>
        </w:rPr>
      </w:r>
      <w:r w:rsidRPr="00DB0BCF">
        <w:rPr>
          <w:rFonts w:cs="Times New Roman"/>
          <w:color w:val="2E74B5" w:themeColor="accent5" w:themeShade="BF"/>
          <w:szCs w:val="24"/>
        </w:rPr>
        <w:fldChar w:fldCharType="separate"/>
      </w:r>
      <w:r w:rsidRPr="00DB0BCF">
        <w:rPr>
          <w:rFonts w:cs="Times New Roman"/>
          <w:noProof/>
          <w:color w:val="2E74B5" w:themeColor="accent5" w:themeShade="BF"/>
          <w:szCs w:val="24"/>
        </w:rPr>
        <w:t>(</w:t>
      </w:r>
      <w:hyperlink w:anchor="_ENREF_15" w:tooltip="Gombotz, 2012 #19" w:history="1">
        <w:r w:rsidR="00787F11" w:rsidRPr="00DB0BCF">
          <w:rPr>
            <w:rFonts w:cs="Times New Roman"/>
            <w:noProof/>
            <w:color w:val="2E74B5" w:themeColor="accent5" w:themeShade="BF"/>
            <w:szCs w:val="24"/>
          </w:rPr>
          <w:t>Gombotz, 2012</w:t>
        </w:r>
      </w:hyperlink>
      <w:r w:rsidRPr="00DB0BCF">
        <w:rPr>
          <w:rFonts w:cs="Times New Roman"/>
          <w:noProof/>
          <w:color w:val="2E74B5" w:themeColor="accent5" w:themeShade="BF"/>
          <w:szCs w:val="24"/>
        </w:rPr>
        <w:t xml:space="preserve">; </w:t>
      </w:r>
      <w:hyperlink w:anchor="_ENREF_49" w:tooltip="WHO, 2011 #17" w:history="1">
        <w:r w:rsidR="00787F11" w:rsidRPr="00DB0BCF">
          <w:rPr>
            <w:rFonts w:cs="Times New Roman"/>
            <w:noProof/>
            <w:color w:val="2E74B5" w:themeColor="accent5" w:themeShade="BF"/>
            <w:szCs w:val="24"/>
          </w:rPr>
          <w:t>WHO, 2011b</w:t>
        </w:r>
      </w:hyperlink>
      <w:r w:rsidRPr="00DB0BCF">
        <w:rPr>
          <w:rFonts w:cs="Times New Roman"/>
          <w:noProof/>
          <w:color w:val="2E74B5" w:themeColor="accent5" w:themeShade="BF"/>
          <w:szCs w:val="24"/>
        </w:rPr>
        <w:t>)</w:t>
      </w:r>
      <w:r w:rsidRPr="00DB0BCF">
        <w:rPr>
          <w:rFonts w:cs="Times New Roman"/>
          <w:color w:val="2E74B5" w:themeColor="accent5" w:themeShade="BF"/>
          <w:szCs w:val="24"/>
        </w:rPr>
        <w:fldChar w:fldCharType="end"/>
      </w:r>
      <w:r w:rsidRPr="00DB0BCF">
        <w:rPr>
          <w:rFonts w:cs="Times New Roman"/>
          <w:szCs w:val="24"/>
        </w:rPr>
        <w:t>.</w:t>
      </w:r>
      <w:r>
        <w:rPr>
          <w:rFonts w:cs="Times New Roman"/>
          <w:szCs w:val="24"/>
        </w:rPr>
        <w:t xml:space="preserve"> </w:t>
      </w:r>
    </w:p>
    <w:p w14:paraId="6E3116CF" w14:textId="5FFEC149" w:rsidR="00F55AB9" w:rsidRDefault="00A33A45" w:rsidP="00F742AD">
      <w:pPr>
        <w:spacing w:after="0"/>
      </w:pPr>
      <w:r>
        <w:rPr>
          <w:rFonts w:cs="Times New Roman"/>
          <w:szCs w:val="24"/>
        </w:rPr>
        <w:t xml:space="preserve">The </w:t>
      </w:r>
      <w:r w:rsidR="00F55AB9" w:rsidRPr="001A39A3">
        <w:rPr>
          <w:rFonts w:cs="Times New Roman"/>
          <w:szCs w:val="24"/>
        </w:rPr>
        <w:t>World Health Organization (WHO) define</w:t>
      </w:r>
      <w:r w:rsidR="00175F6F">
        <w:rPr>
          <w:rFonts w:cs="Times New Roman"/>
          <w:szCs w:val="24"/>
        </w:rPr>
        <w:t>s</w:t>
      </w:r>
      <w:r w:rsidR="00F55AB9" w:rsidRPr="001A39A3">
        <w:rPr>
          <w:rFonts w:cs="Times New Roman"/>
          <w:szCs w:val="24"/>
        </w:rPr>
        <w:t xml:space="preserve"> PBM as an “evidence-based, patient-focused, systematic approach to optimize patient management, transfusion of blood, reduce perioperative blood losses and increase tolerance of physiological anemia” </w:t>
      </w:r>
      <w:r w:rsidR="00F55AB9" w:rsidRPr="001A39A3">
        <w:rPr>
          <w:rFonts w:eastAsia="Times New Roman" w:cs="Times New Roman"/>
          <w:color w:val="2E74B5"/>
          <w:szCs w:val="24"/>
          <w:u w:color="2E74B5"/>
        </w:rPr>
        <w:fldChar w:fldCharType="begin"/>
      </w:r>
      <w:r w:rsidR="00621B06">
        <w:rPr>
          <w:rFonts w:eastAsia="Times New Roman" w:cs="Times New Roman"/>
          <w:color w:val="2E74B5"/>
          <w:szCs w:val="24"/>
          <w:u w:color="2E74B5"/>
        </w:rPr>
        <w:instrText xml:space="preserve"> ADDIN EN.CITE &lt;EndNote&gt;&lt;Cite&gt;&lt;Author&gt;WHO&lt;/Author&gt;&lt;Year&gt;2011&lt;/Year&gt;&lt;RecNum&gt;25&lt;/RecNum&gt;&lt;DisplayText&gt;(WHO, 2011a)&lt;/DisplayText&gt;&lt;record&gt;&lt;rec-number&gt;25&lt;/rec-number&gt;&lt;foreign-keys&gt;&lt;key app="EN" db-id="vtpawva5f902d6epw535zwpi02r9te0dvr2p" timestamp="1614592507"&gt;25&lt;/key&gt;&lt;/foreign-keys&gt;&lt;ref-type name="Web Page"&gt;12&lt;/ref-type&gt;&lt;contributors&gt;&lt;authors&gt;&lt;author&gt;WHO&lt;/author&gt;&lt;/authors&gt;&lt;/contributors&gt;&lt;titles&gt;&lt;title&gt; WHO Global Forum for Blood Safety: patient blood management. &lt;/title&gt;&lt;/titles&gt;&lt;dates&gt;&lt;year&gt;2011&lt;/year&gt;&lt;/dates&gt;&lt;urls&gt;&lt;related-urls&gt;&lt;url&gt;https://www.who.int/11bloodsafety/events/gfbs_01_pbm/en/ [Accessed on February 22, 2021]&lt;/url&gt;&lt;/related-urls&gt;&lt;/urls&gt;&lt;/record&gt;&lt;/Cite&gt;&lt;/EndNote&gt;</w:instrText>
      </w:r>
      <w:r w:rsidR="00F55AB9" w:rsidRPr="001A39A3">
        <w:rPr>
          <w:rFonts w:eastAsia="Times New Roman" w:cs="Times New Roman"/>
          <w:color w:val="2E74B5"/>
          <w:szCs w:val="24"/>
          <w:u w:color="2E74B5"/>
        </w:rPr>
        <w:fldChar w:fldCharType="separate"/>
      </w:r>
      <w:r>
        <w:rPr>
          <w:rFonts w:eastAsia="Times New Roman" w:cs="Times New Roman"/>
          <w:noProof/>
          <w:color w:val="2E74B5"/>
          <w:szCs w:val="24"/>
          <w:u w:color="2E74B5"/>
        </w:rPr>
        <w:t>(</w:t>
      </w:r>
      <w:hyperlink w:anchor="_ENREF_48" w:tooltip="WHO, 2011 #25" w:history="1">
        <w:r w:rsidR="00787F11">
          <w:rPr>
            <w:rFonts w:eastAsia="Times New Roman" w:cs="Times New Roman"/>
            <w:noProof/>
            <w:color w:val="2E74B5"/>
            <w:szCs w:val="24"/>
            <w:u w:color="2E74B5"/>
          </w:rPr>
          <w:t>WHO, 2011a</w:t>
        </w:r>
      </w:hyperlink>
      <w:r>
        <w:rPr>
          <w:rFonts w:eastAsia="Times New Roman" w:cs="Times New Roman"/>
          <w:noProof/>
          <w:color w:val="2E74B5"/>
          <w:szCs w:val="24"/>
          <w:u w:color="2E74B5"/>
        </w:rPr>
        <w:t>)</w:t>
      </w:r>
      <w:r w:rsidR="00F55AB9" w:rsidRPr="001A39A3">
        <w:rPr>
          <w:rFonts w:eastAsia="Times New Roman" w:cs="Times New Roman"/>
          <w:color w:val="2E74B5"/>
          <w:szCs w:val="24"/>
          <w:u w:color="2E74B5"/>
        </w:rPr>
        <w:fldChar w:fldCharType="end"/>
      </w:r>
      <w:r w:rsidR="00F55AB9" w:rsidRPr="001A39A3">
        <w:rPr>
          <w:rFonts w:cs="Times New Roman"/>
          <w:color w:val="2E74B5"/>
          <w:szCs w:val="24"/>
          <w:u w:color="2E74B5"/>
        </w:rPr>
        <w:t>.</w:t>
      </w:r>
      <w:r w:rsidR="00F55AB9" w:rsidRPr="001A39A3">
        <w:rPr>
          <w:rFonts w:cs="Times New Roman"/>
          <w:szCs w:val="24"/>
        </w:rPr>
        <w:t xml:space="preserve"> PBM</w:t>
      </w:r>
      <w:r w:rsidR="00F207B1">
        <w:rPr>
          <w:rFonts w:cs="Times New Roman"/>
          <w:szCs w:val="24"/>
        </w:rPr>
        <w:t xml:space="preserve"> focuses on a three-pillar strategy</w:t>
      </w:r>
      <w:r w:rsidR="00F55AB9" w:rsidRPr="001A39A3">
        <w:rPr>
          <w:rFonts w:cs="Times New Roman"/>
          <w:szCs w:val="24"/>
        </w:rPr>
        <w:t xml:space="preserve"> </w:t>
      </w:r>
      <w:r w:rsidR="00F207B1">
        <w:rPr>
          <w:rFonts w:cs="Times New Roman"/>
          <w:szCs w:val="24"/>
        </w:rPr>
        <w:t xml:space="preserve">(Figure </w:t>
      </w:r>
      <w:r w:rsidR="000C70D4">
        <w:rPr>
          <w:rFonts w:cs="Times New Roman"/>
          <w:szCs w:val="24"/>
        </w:rPr>
        <w:t>5</w:t>
      </w:r>
      <w:r w:rsidR="00F207B1">
        <w:rPr>
          <w:rFonts w:cs="Times New Roman"/>
          <w:szCs w:val="24"/>
        </w:rPr>
        <w:t xml:space="preserve">) and </w:t>
      </w:r>
      <w:r w:rsidR="00F55AB9">
        <w:rPr>
          <w:rFonts w:cs="Times New Roman"/>
          <w:szCs w:val="24"/>
        </w:rPr>
        <w:t>includes</w:t>
      </w:r>
      <w:r w:rsidR="00F55AB9" w:rsidRPr="001A39A3">
        <w:rPr>
          <w:rFonts w:cs="Times New Roman"/>
          <w:szCs w:val="24"/>
        </w:rPr>
        <w:t xml:space="preserve"> measures to avoid unnecessary blood transfusion (anemia management, cell salvage, anti-fibrinolytic drugs) and ensures that the patients receive optimal treatment and rationalize the judicious use of blood products</w:t>
      </w:r>
      <w:r w:rsidR="00F207B1">
        <w:rPr>
          <w:rFonts w:cs="Times New Roman"/>
          <w:szCs w:val="24"/>
        </w:rPr>
        <w:t xml:space="preserve"> </w:t>
      </w:r>
      <w:r w:rsidR="00F55AB9" w:rsidRPr="001A39A3">
        <w:rPr>
          <w:rFonts w:eastAsia="Times New Roman" w:cs="Times New Roman"/>
          <w:color w:val="2E74B5"/>
          <w:szCs w:val="24"/>
          <w:u w:color="2E74B5"/>
        </w:rPr>
        <w:fldChar w:fldCharType="begin">
          <w:fldData xml:space="preserve">PEVuZE5vdGU+PENpdGU+PEF1dGhvcj5NdXJwaHk8L0F1dGhvcj48WWVhcj4yMDE1PC9ZZWFyPjxS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</w:fldData>
        </w:fldChar>
      </w:r>
      <w:r w:rsidR="00621B06">
        <w:rPr>
          <w:rFonts w:eastAsia="Times New Roman" w:cs="Times New Roman"/>
          <w:color w:val="2E74B5"/>
          <w:szCs w:val="24"/>
          <w:u w:color="2E74B5"/>
        </w:rPr>
        <w:instrText xml:space="preserve"> ADDIN EN.CITE </w:instrText>
      </w:r>
      <w:r w:rsidR="00621B06">
        <w:rPr>
          <w:rFonts w:eastAsia="Times New Roman" w:cs="Times New Roman"/>
          <w:color w:val="2E74B5"/>
          <w:szCs w:val="24"/>
          <w:u w:color="2E74B5"/>
        </w:rPr>
        <w:fldChar w:fldCharType="begin">
          <w:fldData xml:space="preserve">PEVuZE5vdGU+PENpdGU+PEF1dGhvcj5NdXJwaHk8L0F1dGhvcj48WWVhcj4yMDE1PC9ZZWFyPjxS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</w:fldData>
        </w:fldChar>
      </w:r>
      <w:r w:rsidR="00621B06">
        <w:rPr>
          <w:rFonts w:eastAsia="Times New Roman" w:cs="Times New Roman"/>
          <w:color w:val="2E74B5"/>
          <w:szCs w:val="24"/>
          <w:u w:color="2E74B5"/>
        </w:rPr>
        <w:instrText xml:space="preserve"> ADDIN EN.CITE.DATA </w:instrText>
      </w:r>
      <w:r w:rsidR="00621B06">
        <w:rPr>
          <w:rFonts w:eastAsia="Times New Roman" w:cs="Times New Roman"/>
          <w:color w:val="2E74B5"/>
          <w:szCs w:val="24"/>
          <w:u w:color="2E74B5"/>
        </w:rPr>
      </w:r>
      <w:r w:rsidR="00621B06">
        <w:rPr>
          <w:rFonts w:eastAsia="Times New Roman" w:cs="Times New Roman"/>
          <w:color w:val="2E74B5"/>
          <w:szCs w:val="24"/>
          <w:u w:color="2E74B5"/>
        </w:rPr>
        <w:fldChar w:fldCharType="end"/>
      </w:r>
      <w:r w:rsidR="00F55AB9" w:rsidRPr="001A39A3">
        <w:rPr>
          <w:rFonts w:eastAsia="Times New Roman" w:cs="Times New Roman"/>
          <w:color w:val="2E74B5"/>
          <w:szCs w:val="24"/>
          <w:u w:color="2E74B5"/>
        </w:rPr>
      </w:r>
      <w:r w:rsidR="00F55AB9" w:rsidRPr="001A39A3">
        <w:rPr>
          <w:rFonts w:eastAsia="Times New Roman" w:cs="Times New Roman"/>
          <w:color w:val="2E74B5"/>
          <w:szCs w:val="24"/>
          <w:u w:color="2E74B5"/>
        </w:rPr>
        <w:fldChar w:fldCharType="separate"/>
      </w:r>
      <w:r w:rsidR="00EB408A">
        <w:rPr>
          <w:rFonts w:eastAsia="Times New Roman" w:cs="Times New Roman"/>
          <w:noProof/>
          <w:color w:val="2E74B5"/>
          <w:szCs w:val="24"/>
          <w:u w:color="2E74B5"/>
        </w:rPr>
        <w:t>(</w:t>
      </w:r>
      <w:hyperlink w:anchor="_ENREF_30" w:tooltip="Murphy, 2015 #26" w:history="1">
        <w:r w:rsidR="00787F11">
          <w:rPr>
            <w:rFonts w:eastAsia="Times New Roman" w:cs="Times New Roman"/>
            <w:noProof/>
            <w:color w:val="2E74B5"/>
            <w:szCs w:val="24"/>
            <w:u w:color="2E74B5"/>
          </w:rPr>
          <w:t>M. Murphy &amp; Goodnough, 2015</w:t>
        </w:r>
      </w:hyperlink>
      <w:r w:rsidR="00EB408A">
        <w:rPr>
          <w:rFonts w:eastAsia="Times New Roman" w:cs="Times New Roman"/>
          <w:noProof/>
          <w:color w:val="2E74B5"/>
          <w:szCs w:val="24"/>
          <w:u w:color="2E74B5"/>
        </w:rPr>
        <w:t>)</w:t>
      </w:r>
      <w:r w:rsidR="00F55AB9" w:rsidRPr="001A39A3">
        <w:rPr>
          <w:rFonts w:eastAsia="Times New Roman" w:cs="Times New Roman"/>
          <w:color w:val="2E74B5"/>
          <w:szCs w:val="24"/>
          <w:u w:color="2E74B5"/>
        </w:rPr>
        <w:fldChar w:fldCharType="end"/>
      </w:r>
      <w:r w:rsidR="00F55AB9" w:rsidRPr="001A39A3">
        <w:rPr>
          <w:rFonts w:cs="Times New Roman"/>
          <w:color w:val="2E74B5"/>
          <w:szCs w:val="24"/>
          <w:u w:color="2E74B5"/>
        </w:rPr>
        <w:t>.</w:t>
      </w:r>
      <w:r w:rsidR="00F55AB9" w:rsidRPr="001A39A3">
        <w:rPr>
          <w:rFonts w:cs="Times New Roman"/>
          <w:color w:val="0D0D0D"/>
          <w:szCs w:val="24"/>
          <w:u w:color="0D0D0D"/>
        </w:rPr>
        <w:t xml:space="preserve"> </w:t>
      </w:r>
    </w:p>
    <w:p w14:paraId="287AB15B" w14:textId="67580192" w:rsidR="003F7434" w:rsidRDefault="003F7434" w:rsidP="00F742AD">
      <w:pPr>
        <w:spacing w:after="0"/>
        <w:rPr>
          <w:rFonts w:eastAsia="Times New Roman" w:cs="Times New Roman"/>
          <w:szCs w:val="24"/>
        </w:rPr>
      </w:pPr>
      <w:r>
        <w:rPr>
          <w:rFonts w:eastAsia="Times New Roman" w:cs="Times New Roman"/>
          <w:noProof/>
          <w:szCs w:val="24"/>
        </w:rPr>
        <w:drawing>
          <wp:inline distT="0" distB="0" distL="0" distR="0" wp14:anchorId="2FDE035E" wp14:editId="455FD2E7">
            <wp:extent cx="5486400" cy="1457325"/>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412D15" w14:textId="4B49F8D1" w:rsidR="003F7434" w:rsidRPr="00672619" w:rsidRDefault="003F7434" w:rsidP="004A33C3">
      <w:pPr>
        <w:spacing w:after="0" w:line="276" w:lineRule="auto"/>
        <w:jc w:val="center"/>
        <w:rPr>
          <w:rFonts w:eastAsia="Times New Roman" w:cs="Times New Roman"/>
          <w:sz w:val="22"/>
        </w:rPr>
      </w:pPr>
      <w:r w:rsidRPr="00672619">
        <w:rPr>
          <w:rFonts w:eastAsia="Times New Roman" w:cs="Times New Roman"/>
          <w:b/>
          <w:bCs/>
          <w:sz w:val="22"/>
        </w:rPr>
        <w:t xml:space="preserve">Figure </w:t>
      </w:r>
      <w:r w:rsidR="000C70D4">
        <w:rPr>
          <w:rFonts w:eastAsia="Times New Roman" w:cs="Times New Roman"/>
          <w:b/>
          <w:bCs/>
          <w:sz w:val="22"/>
        </w:rPr>
        <w:t>5</w:t>
      </w:r>
      <w:r w:rsidRPr="00672619">
        <w:rPr>
          <w:rFonts w:eastAsia="Times New Roman" w:cs="Times New Roman"/>
          <w:sz w:val="22"/>
        </w:rPr>
        <w:t xml:space="preserve">: Three </w:t>
      </w:r>
      <w:r w:rsidR="00C44A34" w:rsidRPr="00672619">
        <w:rPr>
          <w:rFonts w:eastAsia="Times New Roman" w:cs="Times New Roman"/>
          <w:sz w:val="22"/>
        </w:rPr>
        <w:t>principal</w:t>
      </w:r>
      <w:r w:rsidRPr="00672619">
        <w:rPr>
          <w:rFonts w:eastAsia="Times New Roman" w:cs="Times New Roman"/>
          <w:sz w:val="22"/>
        </w:rPr>
        <w:t xml:space="preserve"> foundations</w:t>
      </w:r>
      <w:r w:rsidR="00C44A34" w:rsidRPr="00672619">
        <w:rPr>
          <w:rFonts w:eastAsia="Times New Roman" w:cs="Times New Roman"/>
          <w:sz w:val="22"/>
        </w:rPr>
        <w:t xml:space="preserve"> or pillars</w:t>
      </w:r>
      <w:r w:rsidRPr="00672619">
        <w:rPr>
          <w:rFonts w:eastAsia="Times New Roman" w:cs="Times New Roman"/>
          <w:sz w:val="22"/>
        </w:rPr>
        <w:t xml:space="preserve"> for PBM approach</w:t>
      </w:r>
    </w:p>
    <w:p w14:paraId="28D8A853" w14:textId="77777777" w:rsidR="00262C62" w:rsidRPr="003F7434" w:rsidRDefault="00262C62" w:rsidP="00F742AD">
      <w:pPr>
        <w:spacing w:after="0" w:line="276" w:lineRule="auto"/>
        <w:rPr>
          <w:rFonts w:eastAsia="Times New Roman" w:cs="Times New Roman"/>
          <w:szCs w:val="24"/>
        </w:rPr>
      </w:pPr>
    </w:p>
    <w:p w14:paraId="5791E8DE" w14:textId="4CC5EEDD" w:rsidR="00720E2D" w:rsidRPr="000C074E" w:rsidRDefault="00833A95" w:rsidP="00F742AD">
      <w:pPr>
        <w:spacing w:after="0"/>
        <w:rPr>
          <w:rFonts w:eastAsia="Times New Roman" w:cs="Times New Roman"/>
          <w:szCs w:val="24"/>
        </w:rPr>
      </w:pPr>
      <w:r>
        <w:rPr>
          <w:rFonts w:eastAsia="Times New Roman" w:cs="Times New Roman"/>
          <w:szCs w:val="24"/>
        </w:rPr>
        <w:t>Thus, c</w:t>
      </w:r>
      <w:r w:rsidR="00AD1E6B" w:rsidRPr="00262C62">
        <w:rPr>
          <w:rFonts w:eastAsia="Times New Roman" w:cs="Times New Roman"/>
          <w:szCs w:val="24"/>
        </w:rPr>
        <w:t xml:space="preserve">ontrary to the traditional product-focused approach of Optimal Blood Use program, PBM </w:t>
      </w:r>
      <w:r w:rsidR="00F5287D" w:rsidRPr="00262C62">
        <w:rPr>
          <w:rFonts w:eastAsia="Times New Roman" w:cs="Times New Roman"/>
          <w:szCs w:val="24"/>
        </w:rPr>
        <w:t>is</w:t>
      </w:r>
      <w:r w:rsidR="00AD1E6B" w:rsidRPr="00262C62">
        <w:rPr>
          <w:rFonts w:eastAsia="Times New Roman" w:cs="Times New Roman"/>
          <w:szCs w:val="24"/>
        </w:rPr>
        <w:t xml:space="preserve"> a patient-focused approach </w:t>
      </w:r>
      <w:r w:rsidR="00AD1E6B" w:rsidRPr="00262C62">
        <w:rPr>
          <w:rFonts w:cs="Times New Roman"/>
          <w:noProof/>
          <w:color w:val="2E74B5" w:themeColor="accent5" w:themeShade="BF"/>
          <w:szCs w:val="24"/>
        </w:rPr>
        <w:fldChar w:fldCharType="begin"/>
      </w:r>
      <w:r w:rsidR="00621B06">
        <w:rPr>
          <w:rFonts w:cs="Times New Roman"/>
          <w:noProof/>
          <w:color w:val="2E74B5" w:themeColor="accent5" w:themeShade="BF"/>
          <w:szCs w:val="24"/>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AD1E6B" w:rsidRPr="00262C62">
        <w:rPr>
          <w:rFonts w:cs="Times New Roman"/>
          <w:noProof/>
          <w:color w:val="2E74B5" w:themeColor="accent5" w:themeShade="BF"/>
          <w:szCs w:val="24"/>
        </w:rPr>
        <w:fldChar w:fldCharType="separate"/>
      </w:r>
      <w:r w:rsidR="00AD1E6B" w:rsidRPr="00262C62">
        <w:rPr>
          <w:rFonts w:cs="Times New Roman"/>
          <w:noProof/>
          <w:color w:val="2E74B5" w:themeColor="accent5" w:themeShade="BF"/>
          <w:szCs w:val="24"/>
        </w:rPr>
        <w:t>(</w:t>
      </w:r>
      <w:hyperlink w:anchor="_ENREF_17" w:tooltip="Hofmann A, 2017 #2" w:history="1">
        <w:r w:rsidR="00787F11" w:rsidRPr="00262C62">
          <w:rPr>
            <w:rFonts w:cs="Times New Roman"/>
            <w:noProof/>
            <w:color w:val="2E74B5" w:themeColor="accent5" w:themeShade="BF"/>
            <w:szCs w:val="24"/>
          </w:rPr>
          <w:t>Hofmann A et al., 2017</w:t>
        </w:r>
      </w:hyperlink>
      <w:r w:rsidR="00AD1E6B" w:rsidRPr="00262C62">
        <w:rPr>
          <w:rFonts w:cs="Times New Roman"/>
          <w:noProof/>
          <w:color w:val="2E74B5" w:themeColor="accent5" w:themeShade="BF"/>
          <w:szCs w:val="24"/>
        </w:rPr>
        <w:t>)</w:t>
      </w:r>
      <w:r w:rsidR="00AD1E6B" w:rsidRPr="00262C62">
        <w:rPr>
          <w:rFonts w:cs="Times New Roman"/>
          <w:noProof/>
          <w:color w:val="2E74B5" w:themeColor="accent5" w:themeShade="BF"/>
          <w:szCs w:val="24"/>
        </w:rPr>
        <w:fldChar w:fldCharType="end"/>
      </w:r>
      <w:r w:rsidR="00CF603C">
        <w:rPr>
          <w:rFonts w:cs="Times New Roman"/>
          <w:noProof/>
          <w:color w:val="2E74B5" w:themeColor="accent5" w:themeShade="BF"/>
          <w:szCs w:val="24"/>
        </w:rPr>
        <w:t xml:space="preserve">. </w:t>
      </w:r>
      <w:r w:rsidR="00F1569A">
        <w:rPr>
          <w:rFonts w:eastAsia="Times New Roman" w:cs="Times New Roman"/>
          <w:szCs w:val="24"/>
        </w:rPr>
        <w:t>The aim of PBM programs is</w:t>
      </w:r>
      <w:r w:rsidR="005E6951">
        <w:rPr>
          <w:rFonts w:eastAsia="Times New Roman" w:cs="Times New Roman"/>
          <w:szCs w:val="24"/>
        </w:rPr>
        <w:t xml:space="preserve"> to </w:t>
      </w:r>
      <w:r w:rsidR="00125C6C" w:rsidRPr="00125C6C">
        <w:rPr>
          <w:rFonts w:eastAsia="Times New Roman" w:cs="Times New Roman"/>
          <w:szCs w:val="24"/>
        </w:rPr>
        <w:t>promote transfusion guidelines, optimiz</w:t>
      </w:r>
      <w:r w:rsidR="00F1569A">
        <w:rPr>
          <w:rFonts w:eastAsia="Times New Roman" w:cs="Times New Roman"/>
          <w:szCs w:val="24"/>
        </w:rPr>
        <w:t xml:space="preserve">e </w:t>
      </w:r>
      <w:r w:rsidR="00125C6C" w:rsidRPr="00125C6C">
        <w:rPr>
          <w:rFonts w:eastAsia="Times New Roman" w:cs="Times New Roman"/>
          <w:szCs w:val="24"/>
        </w:rPr>
        <w:t>patient</w:t>
      </w:r>
      <w:r w:rsidR="005E6951">
        <w:rPr>
          <w:rFonts w:eastAsia="Times New Roman" w:cs="Times New Roman"/>
          <w:szCs w:val="24"/>
        </w:rPr>
        <w:t>’s</w:t>
      </w:r>
      <w:r w:rsidR="00125C6C" w:rsidRPr="00125C6C">
        <w:rPr>
          <w:rFonts w:eastAsia="Times New Roman" w:cs="Times New Roman"/>
          <w:szCs w:val="24"/>
        </w:rPr>
        <w:t xml:space="preserve"> </w:t>
      </w:r>
      <w:proofErr w:type="spellStart"/>
      <w:r w:rsidR="00DD19B7">
        <w:rPr>
          <w:rFonts w:eastAsia="Times New Roman" w:cs="Times New Roman"/>
          <w:szCs w:val="24"/>
        </w:rPr>
        <w:t>Hb</w:t>
      </w:r>
      <w:proofErr w:type="spellEnd"/>
      <w:r w:rsidR="00DD19B7" w:rsidRPr="00125C6C">
        <w:rPr>
          <w:rFonts w:eastAsia="Times New Roman" w:cs="Times New Roman"/>
          <w:szCs w:val="24"/>
        </w:rPr>
        <w:t xml:space="preserve"> </w:t>
      </w:r>
      <w:r w:rsidR="00125C6C" w:rsidRPr="00125C6C">
        <w:rPr>
          <w:rFonts w:eastAsia="Times New Roman" w:cs="Times New Roman"/>
          <w:szCs w:val="24"/>
        </w:rPr>
        <w:t xml:space="preserve">and iron </w:t>
      </w:r>
      <w:r w:rsidR="005E6951">
        <w:rPr>
          <w:rFonts w:eastAsia="Times New Roman" w:cs="Times New Roman"/>
          <w:szCs w:val="24"/>
        </w:rPr>
        <w:t>level</w:t>
      </w:r>
      <w:r w:rsidR="00F1569A">
        <w:rPr>
          <w:rFonts w:eastAsia="Times New Roman" w:cs="Times New Roman"/>
          <w:szCs w:val="24"/>
        </w:rPr>
        <w:t>s</w:t>
      </w:r>
      <w:r w:rsidR="00125C6C" w:rsidRPr="00125C6C">
        <w:rPr>
          <w:rFonts w:eastAsia="Times New Roman" w:cs="Times New Roman"/>
          <w:szCs w:val="24"/>
        </w:rPr>
        <w:t xml:space="preserve">, </w:t>
      </w:r>
      <w:r w:rsidR="005E6951">
        <w:rPr>
          <w:rFonts w:eastAsia="Times New Roman" w:cs="Times New Roman"/>
          <w:szCs w:val="24"/>
        </w:rPr>
        <w:t xml:space="preserve">and </w:t>
      </w:r>
      <w:r w:rsidR="005E6951" w:rsidRPr="00125C6C">
        <w:rPr>
          <w:rFonts w:eastAsia="Times New Roman" w:cs="Times New Roman"/>
          <w:szCs w:val="24"/>
        </w:rPr>
        <w:t>enhance</w:t>
      </w:r>
      <w:r w:rsidR="00125C6C" w:rsidRPr="00125C6C">
        <w:rPr>
          <w:rFonts w:eastAsia="Times New Roman" w:cs="Times New Roman"/>
          <w:szCs w:val="24"/>
        </w:rPr>
        <w:t xml:space="preserve"> education</w:t>
      </w:r>
      <w:r w:rsidR="005E6951">
        <w:rPr>
          <w:rFonts w:eastAsia="Times New Roman" w:cs="Times New Roman"/>
          <w:szCs w:val="24"/>
        </w:rPr>
        <w:t xml:space="preserve"> and awareness</w:t>
      </w:r>
      <w:r w:rsidR="00125C6C" w:rsidRPr="00125C6C">
        <w:rPr>
          <w:rFonts w:eastAsia="Times New Roman" w:cs="Times New Roman"/>
          <w:szCs w:val="24"/>
        </w:rPr>
        <w:t xml:space="preserve"> regarding restrictive RBC</w:t>
      </w:r>
      <w:r w:rsidR="005E6951">
        <w:rPr>
          <w:rFonts w:eastAsia="Times New Roman" w:cs="Times New Roman"/>
          <w:szCs w:val="24"/>
        </w:rPr>
        <w:t xml:space="preserve"> </w:t>
      </w:r>
      <w:r w:rsidR="00E968ED">
        <w:rPr>
          <w:rFonts w:eastAsia="Times New Roman" w:cs="Times New Roman"/>
          <w:szCs w:val="24"/>
        </w:rPr>
        <w:t>transfusion</w:t>
      </w:r>
      <w:r w:rsidR="00125C6C" w:rsidRPr="00125C6C">
        <w:rPr>
          <w:rFonts w:eastAsia="Times New Roman" w:cs="Times New Roman"/>
          <w:szCs w:val="24"/>
        </w:rPr>
        <w:t xml:space="preserve"> policy</w:t>
      </w:r>
      <w:r w:rsidR="00E968ED">
        <w:rPr>
          <w:rFonts w:eastAsia="Times New Roman" w:cs="Times New Roman"/>
          <w:szCs w:val="24"/>
        </w:rPr>
        <w:t xml:space="preserve"> </w:t>
      </w:r>
      <w:r w:rsidR="00E968ED" w:rsidRPr="00B56B2B">
        <w:rPr>
          <w:rFonts w:eastAsia="Times New Roman" w:cs="Times New Roman"/>
          <w:color w:val="2E74B5" w:themeColor="accent5" w:themeShade="BF"/>
          <w:szCs w:val="24"/>
        </w:rPr>
        <w:fldChar w:fldCharType="begin"/>
      </w:r>
      <w:r w:rsidR="00621B06">
        <w:rPr>
          <w:rFonts w:eastAsia="Times New Roman" w:cs="Times New Roman"/>
          <w:color w:val="2E74B5" w:themeColor="accent5" w:themeShade="BF"/>
          <w:szCs w:val="24"/>
        </w:rPr>
        <w:instrText xml:space="preserve"> ADDIN EN.CITE &lt;EndNote&gt;&lt;Cite&gt;&lt;Author&gt;Revel-Vilk&lt;/Author&gt;&lt;Year&gt;2018&lt;/Year&gt;&lt;RecNum&gt;36&lt;/RecNum&gt;&lt;DisplayText&gt;(Revel-Vilk &amp;amp; Naamad, 2018)&lt;/DisplayText&gt;&lt;record&gt;&lt;rec-number&gt;36&lt;/rec-number&gt;&lt;foreign-keys&gt;&lt;key app="EN" db-id="vtpawva5f902d6epw535zwpi02r9te0dvr2p" timestamp="1614671220"&gt;36&lt;/key&gt;&lt;/foreign-keys&gt;&lt;ref-type name="Journal Article"&gt;17&lt;/ref-type&gt;&lt;contributors&gt;&lt;authors&gt;&lt;author&gt;Revel-Vilk, S.&lt;/author&gt;&lt;author&gt;Naamad, M.&lt;/author&gt;&lt;/authors&gt;&lt;/contributors&gt;&lt;auth-address&gt;Pediatric Hematology, Shaare Zedek Medical Center, affiliated with Hebrew University Medical School, Jerusalem, Israel. srevelvilk@gmail.com.&amp;#xD;Gaucher Unit, Shaare Zedek Medical Center, Jerusalem, Israel. srevelvilk@gmail.com.&amp;#xD;Blood Bank, Shaare Zedek Medical Center, Jerusalem, Israel.&lt;/auth-address&gt;&lt;titles&gt;&lt;title&gt;Patient blood management programs: how to spread the word?&lt;/title&gt;&lt;secondary-title&gt;Isr J Health Policy Res&lt;/secondary-title&gt;&lt;/titles&gt;&lt;periodical&gt;&lt;full-title&gt;Isr J Health Policy Res&lt;/full-title&gt;&lt;/periodical&gt;&lt;pages&gt;8&lt;/pages&gt;&lt;volume&gt;7&lt;/volume&gt;&lt;number&gt;1&lt;/number&gt;&lt;edition&gt;2018/01/18&lt;/edition&gt;&lt;keywords&gt;&lt;keyword&gt;*Anemia&lt;/keyword&gt;&lt;keyword&gt;Blood Transfusion&lt;/keyword&gt;&lt;keyword&gt;*Erythrocyte Transfusion&lt;/keyword&gt;&lt;keyword&gt;Hemoglobins&lt;/keyword&gt;&lt;keyword&gt;Humans&lt;/keyword&gt;&lt;keyword&gt;Platelet Transfusion&lt;/keyword&gt;&lt;/keywords&gt;&lt;dates&gt;&lt;year&gt;2018&lt;/year&gt;&lt;pub-dates&gt;&lt;date&gt;Jan 15&lt;/date&gt;&lt;/pub-dates&gt;&lt;/dates&gt;&lt;isbn&gt;2045-4015 (Electronic)&amp;#xD;2045-4015 (Linking)&lt;/isbn&gt;&lt;accession-num&gt;29335019&lt;/accession-num&gt;&lt;urls&gt;&lt;related-urls&gt;&lt;url&gt;https://www.ncbi.nlm.nih.gov/pubmed/29335019&lt;/url&gt;&lt;/related-urls&gt;&lt;/urls&gt;&lt;custom2&gt;PMC5767978&lt;/custom2&gt;&lt;electronic-resource-num&gt;10.1186/s13584-018-0204-5&lt;/electronic-resource-num&gt;&lt;/record&gt;&lt;/Cite&gt;&lt;/EndNote&gt;</w:instrText>
      </w:r>
      <w:r w:rsidR="00E968ED" w:rsidRPr="00B56B2B">
        <w:rPr>
          <w:rFonts w:eastAsia="Times New Roman" w:cs="Times New Roman"/>
          <w:color w:val="2E74B5" w:themeColor="accent5" w:themeShade="BF"/>
          <w:szCs w:val="24"/>
        </w:rPr>
        <w:fldChar w:fldCharType="separate"/>
      </w:r>
      <w:r w:rsidR="00E968ED" w:rsidRPr="00B56B2B">
        <w:rPr>
          <w:rFonts w:eastAsia="Times New Roman" w:cs="Times New Roman"/>
          <w:noProof/>
          <w:color w:val="2E74B5" w:themeColor="accent5" w:themeShade="BF"/>
          <w:szCs w:val="24"/>
        </w:rPr>
        <w:t>(</w:t>
      </w:r>
      <w:hyperlink w:anchor="_ENREF_37" w:tooltip="Revel-Vilk, 2018 #36" w:history="1">
        <w:r w:rsidR="00787F11" w:rsidRPr="00B56B2B">
          <w:rPr>
            <w:rFonts w:eastAsia="Times New Roman" w:cs="Times New Roman"/>
            <w:noProof/>
            <w:color w:val="2E74B5" w:themeColor="accent5" w:themeShade="BF"/>
            <w:szCs w:val="24"/>
          </w:rPr>
          <w:t>Revel-Vilk &amp; Naamad, 2018</w:t>
        </w:r>
      </w:hyperlink>
      <w:r w:rsidR="00E968ED" w:rsidRPr="00B56B2B">
        <w:rPr>
          <w:rFonts w:eastAsia="Times New Roman" w:cs="Times New Roman"/>
          <w:noProof/>
          <w:color w:val="2E74B5" w:themeColor="accent5" w:themeShade="BF"/>
          <w:szCs w:val="24"/>
        </w:rPr>
        <w:t>)</w:t>
      </w:r>
      <w:r w:rsidR="00E968ED" w:rsidRPr="00B56B2B">
        <w:rPr>
          <w:rFonts w:eastAsia="Times New Roman" w:cs="Times New Roman"/>
          <w:color w:val="2E74B5" w:themeColor="accent5" w:themeShade="BF"/>
          <w:szCs w:val="24"/>
        </w:rPr>
        <w:fldChar w:fldCharType="end"/>
      </w:r>
      <w:r w:rsidR="004E0424">
        <w:rPr>
          <w:rFonts w:eastAsia="Times New Roman" w:cs="Times New Roman"/>
          <w:szCs w:val="24"/>
        </w:rPr>
        <w:t>.</w:t>
      </w:r>
    </w:p>
    <w:p w14:paraId="6257C2E3" w14:textId="3EE499FC" w:rsidR="00DD086D" w:rsidRPr="003476BA" w:rsidRDefault="00DD086D" w:rsidP="0091261B">
      <w:pPr>
        <w:pStyle w:val="Heading2"/>
        <w:rPr>
          <w:rFonts w:eastAsia="Times New Roman"/>
        </w:rPr>
      </w:pPr>
      <w:bookmarkStart w:id="35" w:name="_Toc65679583"/>
      <w:bookmarkStart w:id="36" w:name="_Toc65686910"/>
      <w:bookmarkStart w:id="37" w:name="_Toc65691547"/>
      <w:bookmarkStart w:id="38" w:name="_Toc66206454"/>
      <w:bookmarkStart w:id="39" w:name="_Toc66206482"/>
      <w:bookmarkStart w:id="40" w:name="_Toc66968929"/>
      <w:r w:rsidRPr="003476BA">
        <w:rPr>
          <w:rFonts w:eastAsia="Times New Roman"/>
        </w:rPr>
        <w:t xml:space="preserve">Global Development of Patient Blood Management </w:t>
      </w:r>
      <w:r w:rsidR="00BC4054">
        <w:rPr>
          <w:rFonts w:eastAsia="Times New Roman"/>
        </w:rPr>
        <w:t>Program</w:t>
      </w:r>
      <w:bookmarkEnd w:id="35"/>
      <w:bookmarkEnd w:id="36"/>
      <w:bookmarkEnd w:id="37"/>
      <w:bookmarkEnd w:id="38"/>
      <w:bookmarkEnd w:id="39"/>
      <w:bookmarkEnd w:id="40"/>
    </w:p>
    <w:p w14:paraId="7892E9ED" w14:textId="7ACADCA6" w:rsidR="00AD1E6B" w:rsidRPr="00C506F8" w:rsidRDefault="00AD1E6B" w:rsidP="00F742AD">
      <w:pPr>
        <w:spacing w:after="0"/>
        <w:rPr>
          <w:rFonts w:cs="Times New Roman"/>
          <w:szCs w:val="24"/>
        </w:rPr>
      </w:pPr>
      <w:r w:rsidRPr="00C506F8">
        <w:rPr>
          <w:rFonts w:cs="Times New Roman"/>
          <w:szCs w:val="24"/>
        </w:rPr>
        <w:t>PBM initiatives across the globe have contributed to good practices to treat anemia, minimize blood loss</w:t>
      </w:r>
      <w:r w:rsidR="006046E8" w:rsidRPr="00C506F8">
        <w:rPr>
          <w:rFonts w:cs="Times New Roman"/>
          <w:szCs w:val="24"/>
        </w:rPr>
        <w:t>,</w:t>
      </w:r>
      <w:r w:rsidRPr="00C506F8">
        <w:rPr>
          <w:rFonts w:cs="Times New Roman"/>
          <w:szCs w:val="24"/>
        </w:rPr>
        <w:t xml:space="preserve"> and avoid unnecessary transfusions while improving patient outcomes</w:t>
      </w:r>
      <w:r w:rsidR="0032523E" w:rsidRPr="00C506F8">
        <w:rPr>
          <w:rFonts w:cs="Times New Roman"/>
          <w:szCs w:val="24"/>
        </w:rPr>
        <w:t xml:space="preserve"> </w:t>
      </w:r>
      <w:r w:rsidR="0032523E" w:rsidRPr="00C506F8">
        <w:rPr>
          <w:rFonts w:eastAsia="Times New Roman"/>
          <w:noProof/>
          <w:color w:val="2E74B5"/>
          <w:u w:color="2E74B5"/>
        </w:rPr>
        <w:fldChar w:fldCharType="begin">
          <w:fldData xml:space="preserve">PEVuZE5vdGU+PENpdGU+PEF1dGhvcj5MZWFoeTwvQXV0aG9yPjxZZWFyPjIwMTc8L1llYXI+PFJl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</w:fldData>
        </w:fldChar>
      </w:r>
      <w:r w:rsidR="00621B06">
        <w:rPr>
          <w:rFonts w:eastAsia="Times New Roman"/>
          <w:noProof/>
          <w:color w:val="2E74B5"/>
          <w:u w:color="2E74B5"/>
        </w:rPr>
        <w:instrText xml:space="preserve"> ADDIN EN.CITE </w:instrText>
      </w:r>
      <w:r w:rsidR="00621B06">
        <w:rPr>
          <w:rFonts w:eastAsia="Times New Roman"/>
          <w:noProof/>
          <w:color w:val="2E74B5"/>
          <w:u w:color="2E74B5"/>
        </w:rPr>
        <w:fldChar w:fldCharType="begin">
          <w:fldData xml:space="preserve">PEVuZE5vdGU+PENpdGU+PEF1dGhvcj5MZWFoeTwvQXV0aG9yPjxZZWFyPjIwMTc8L1llYXI+PFJl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</w:fldData>
        </w:fldChar>
      </w:r>
      <w:r w:rsidR="00621B06">
        <w:rPr>
          <w:rFonts w:eastAsia="Times New Roman"/>
          <w:noProof/>
          <w:color w:val="2E74B5"/>
          <w:u w:color="2E74B5"/>
        </w:rPr>
        <w:instrText xml:space="preserve"> ADDIN EN.CITE.DATA </w:instrText>
      </w:r>
      <w:r w:rsidR="00621B06">
        <w:rPr>
          <w:rFonts w:eastAsia="Times New Roman"/>
          <w:noProof/>
          <w:color w:val="2E74B5"/>
          <w:u w:color="2E74B5"/>
        </w:rPr>
      </w:r>
      <w:r w:rsidR="00621B06">
        <w:rPr>
          <w:rFonts w:eastAsia="Times New Roman"/>
          <w:noProof/>
          <w:color w:val="2E74B5"/>
          <w:u w:color="2E74B5"/>
        </w:rPr>
        <w:fldChar w:fldCharType="end"/>
      </w:r>
      <w:r w:rsidR="0032523E" w:rsidRPr="00C506F8">
        <w:rPr>
          <w:rFonts w:eastAsia="Times New Roman"/>
          <w:noProof/>
          <w:color w:val="2E74B5"/>
          <w:u w:color="2E74B5"/>
        </w:rPr>
      </w:r>
      <w:r w:rsidR="0032523E" w:rsidRPr="00C506F8">
        <w:rPr>
          <w:rFonts w:eastAsia="Times New Roman"/>
          <w:noProof/>
          <w:color w:val="2E74B5"/>
          <w:u w:color="2E74B5"/>
        </w:rPr>
        <w:fldChar w:fldCharType="separate"/>
      </w:r>
      <w:r w:rsidR="0032523E" w:rsidRPr="00C506F8">
        <w:rPr>
          <w:rFonts w:eastAsia="Times New Roman"/>
          <w:noProof/>
          <w:color w:val="2E74B5"/>
          <w:u w:color="2E74B5"/>
        </w:rPr>
        <w:t>(</w:t>
      </w:r>
      <w:hyperlink w:anchor="_ENREF_10" w:tooltip="Desai, 2018 #22" w:history="1">
        <w:r w:rsidR="00787F11" w:rsidRPr="00C506F8">
          <w:rPr>
            <w:rFonts w:eastAsia="Times New Roman"/>
            <w:noProof/>
            <w:color w:val="2E74B5"/>
            <w:u w:color="2E74B5"/>
          </w:rPr>
          <w:t>Desai, Schofield, &amp; Richards, 2018</w:t>
        </w:r>
      </w:hyperlink>
      <w:r w:rsidR="0032523E" w:rsidRPr="00C506F8">
        <w:rPr>
          <w:rFonts w:eastAsia="Times New Roman"/>
          <w:noProof/>
          <w:color w:val="2E74B5"/>
          <w:u w:color="2E74B5"/>
        </w:rPr>
        <w:t xml:space="preserve">; </w:t>
      </w:r>
      <w:hyperlink w:anchor="_ENREF_22" w:tooltip="Leahy, 2017 #15" w:history="1">
        <w:r w:rsidR="00787F11" w:rsidRPr="00C506F8">
          <w:rPr>
            <w:rFonts w:eastAsia="Times New Roman"/>
            <w:noProof/>
            <w:color w:val="2E74B5"/>
            <w:u w:color="2E74B5"/>
          </w:rPr>
          <w:t>Leahy et al., 2017</w:t>
        </w:r>
      </w:hyperlink>
      <w:r w:rsidR="0032523E" w:rsidRPr="00C506F8">
        <w:rPr>
          <w:rFonts w:eastAsia="Times New Roman"/>
          <w:noProof/>
          <w:color w:val="2E74B5"/>
          <w:u w:color="2E74B5"/>
        </w:rPr>
        <w:t>)</w:t>
      </w:r>
      <w:r w:rsidR="0032523E" w:rsidRPr="00C506F8">
        <w:rPr>
          <w:rFonts w:eastAsia="Times New Roman"/>
          <w:noProof/>
          <w:color w:val="2E74B5"/>
          <w:u w:color="2E74B5"/>
        </w:rPr>
        <w:fldChar w:fldCharType="end"/>
      </w:r>
    </w:p>
    <w:p w14:paraId="75F08ECD" w14:textId="5484E165" w:rsidR="00AD1E6B" w:rsidRDefault="00AD1E6B" w:rsidP="0091261B">
      <w:pPr>
        <w:pStyle w:val="Heading3"/>
      </w:pPr>
      <w:bookmarkStart w:id="41" w:name="_Toc65679584"/>
      <w:bookmarkStart w:id="42" w:name="_Toc65686911"/>
      <w:bookmarkStart w:id="43" w:name="_Toc65691548"/>
      <w:bookmarkStart w:id="44" w:name="_Toc66206455"/>
      <w:bookmarkStart w:id="45" w:name="_Toc66206483"/>
      <w:bookmarkStart w:id="46" w:name="_Toc66968930"/>
      <w:r w:rsidRPr="003476BA">
        <w:t xml:space="preserve">Successful PBM </w:t>
      </w:r>
      <w:r w:rsidR="008A6F9A">
        <w:t>I</w:t>
      </w:r>
      <w:r w:rsidRPr="003476BA">
        <w:t xml:space="preserve">mplementation </w:t>
      </w:r>
      <w:r w:rsidR="008A6F9A">
        <w:t>P</w:t>
      </w:r>
      <w:r w:rsidRPr="003476BA">
        <w:t>rograms</w:t>
      </w:r>
      <w:bookmarkEnd w:id="41"/>
      <w:bookmarkEnd w:id="42"/>
      <w:bookmarkEnd w:id="43"/>
      <w:bookmarkEnd w:id="44"/>
      <w:bookmarkEnd w:id="45"/>
      <w:bookmarkEnd w:id="46"/>
    </w:p>
    <w:tbl>
      <w:tblPr>
        <w:tblStyle w:val="TableGrid"/>
        <w:tblW w:w="0" w:type="auto"/>
        <w:tblLook w:val="04A0" w:firstRow="1" w:lastRow="0" w:firstColumn="1" w:lastColumn="0" w:noHBand="0" w:noVBand="1"/>
      </w:tblPr>
      <w:tblGrid>
        <w:gridCol w:w="9016"/>
      </w:tblGrid>
      <w:tr w:rsidR="00D04B0C" w14:paraId="4F3C6454" w14:textId="77777777" w:rsidTr="00D04B0C">
        <w:tc>
          <w:tcPr>
            <w:tcW w:w="9016" w:type="dxa"/>
          </w:tcPr>
          <w:p w14:paraId="2C66D4A0" w14:textId="0F9B47E2" w:rsidR="00D04B0C" w:rsidRPr="007006BB" w:rsidRDefault="00D04B0C" w:rsidP="009F722D">
            <w:pPr>
              <w:pStyle w:val="ListParagraph"/>
              <w:numPr>
                <w:ilvl w:val="0"/>
                <w:numId w:val="1"/>
              </w:numPr>
            </w:pPr>
            <w:r>
              <w:rPr>
                <w:rFonts w:cs="Times New Roman"/>
                <w:szCs w:val="24"/>
              </w:rPr>
              <w:t>European Union (</w:t>
            </w:r>
            <w:r w:rsidRPr="003C6ADC">
              <w:rPr>
                <w:rFonts w:cs="Times New Roman"/>
                <w:szCs w:val="24"/>
              </w:rPr>
              <w:t>EU</w:t>
            </w:r>
            <w:r w:rsidR="00BA7630">
              <w:rPr>
                <w:rFonts w:cs="Times New Roman"/>
                <w:szCs w:val="24"/>
              </w:rPr>
              <w:t>)</w:t>
            </w:r>
            <w:r w:rsidRPr="003C6ADC">
              <w:rPr>
                <w:rFonts w:cs="Times New Roman"/>
                <w:szCs w:val="24"/>
              </w:rPr>
              <w:t xml:space="preserve"> Optimal Blood Use</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&lt;EndNote&gt;&lt;Cite&gt;&lt;Author&gt;EU&lt;/Author&gt;&lt;Year&gt;2015&lt;/Year&gt;&lt;RecNum&gt;11&lt;/RecNum&gt;&lt;DisplayText&gt;(EU, 2015)&lt;/DisplayText&gt;&lt;record&gt;&lt;rec-number&gt;11&lt;/rec-number&gt;&lt;foreign-keys&gt;&lt;key app="EN" db-id="vtpawva5f902d6epw535zwpi02r9te0dvr2p" timestamp="1613116468"&gt;11&lt;/key&gt;&lt;/foreign-keys&gt;&lt;ref-type name="Web Page"&gt;12&lt;/ref-type&gt;&lt;contributors&gt;&lt;authors&gt;&lt;author&gt;EU&lt;/author&gt;&lt;/authors&gt;&lt;/contributors&gt;&lt;titles&gt;&lt;title&gt;Optimal Blood Use Promoting and sharing best practice across the EU&lt;/title&gt;&lt;/titles&gt;&lt;dates&gt;&lt;year&gt;2015&lt;/year&gt;&lt;/dates&gt;&lt;urls&gt;&lt;related-urls&gt;&lt;url&gt;http://www.optimalblooduse.eu/ [Accessed on March 04, 2020]&lt;/url&gt;&lt;/related-urls&gt;&lt;/urls&gt;&lt;/record&gt;&lt;/Cite&gt;&lt;/EndNote&gt;</w:instrText>
            </w:r>
            <w:r w:rsidRPr="003C6ADC">
              <w:rPr>
                <w:rFonts w:cs="Times New Roman"/>
                <w:color w:val="2E74B5" w:themeColor="accent5" w:themeShade="BF"/>
                <w:szCs w:val="24"/>
              </w:rPr>
              <w:fldChar w:fldCharType="separate"/>
            </w:r>
            <w:r w:rsidRPr="003C6ADC">
              <w:rPr>
                <w:rFonts w:cs="Times New Roman"/>
                <w:noProof/>
                <w:color w:val="2E74B5" w:themeColor="accent5" w:themeShade="BF"/>
                <w:szCs w:val="24"/>
              </w:rPr>
              <w:t>(</w:t>
            </w:r>
            <w:hyperlink w:anchor="_ENREF_11" w:tooltip="EU, 2015 #11" w:history="1">
              <w:r w:rsidR="00787F11" w:rsidRPr="003C6ADC">
                <w:rPr>
                  <w:rFonts w:cs="Times New Roman"/>
                  <w:noProof/>
                  <w:color w:val="2E74B5" w:themeColor="accent5" w:themeShade="BF"/>
                  <w:szCs w:val="24"/>
                </w:rPr>
                <w:t>EU, 2015</w:t>
              </w:r>
            </w:hyperlink>
            <w:r w:rsidRPr="003C6ADC">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7FF7BB43" w14:textId="6009C270" w:rsidR="00D04B0C" w:rsidRDefault="00D04B0C" w:rsidP="009F722D">
            <w:pPr>
              <w:pStyle w:val="ListParagraph"/>
              <w:numPr>
                <w:ilvl w:val="0"/>
                <w:numId w:val="1"/>
              </w:numPr>
            </w:pPr>
            <w:r>
              <w:t>N</w:t>
            </w:r>
            <w:r w:rsidRPr="007006BB">
              <w:t>ational project</w:t>
            </w:r>
            <w:r>
              <w:t xml:space="preserve"> by </w:t>
            </w:r>
            <w:r w:rsidRPr="007006BB">
              <w:t>Italian National Blood Centre and Italian Society of Transfusion Medicine</w:t>
            </w:r>
            <w:r>
              <w:t>,</w:t>
            </w:r>
            <w:r w:rsidRPr="007006BB">
              <w:t xml:space="preserve"> </w:t>
            </w:r>
            <w:r>
              <w:t xml:space="preserve">2013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&lt;EndNote&gt;&lt;Cite&gt;&lt;Author&gt;Guerra&lt;/Author&gt;&lt;Year&gt;2016&lt;/Year&gt;&lt;RecNum&gt;13&lt;/RecNum&gt;&lt;DisplayText&gt;(Guerra, Velati, Liumbruno, &amp;amp; Grazzini, 2016)&lt;/DisplayText&gt;&lt;record&gt;&lt;rec-number&gt;13&lt;/rec-number&gt;&lt;foreign-keys&gt;&lt;key app="EN" db-id="vtpawva5f902d6epw535zwpi02r9te0dvr2p" timestamp="1613116468"&gt;13&lt;/key&gt;&lt;/foreign-keys&gt;&lt;ref-type name="Journal Article"&gt;17&lt;/ref-type&gt;&lt;contributors&gt;&lt;authors&gt;&lt;author&gt;Guerra, R.&lt;/author&gt;&lt;author&gt;Velati, C.&lt;/author&gt;&lt;author&gt;Liumbruno, G. M.&lt;/author&gt;&lt;author&gt;Grazzini, G.&lt;/author&gt;&lt;/authors&gt;&lt;/contributors&gt;&lt;auth-address&gt;General Directorate of Health Prevention, Ministry of Health, Rome, Italy.&amp;#xD;Transfusion Medicine and Immunohaematology Department of the Metropolitan Area of Bologna, Bologna, Italy.&amp;#xD;Emilia-Romagna Regional Blood Centre, Bologna, Italy.&amp;#xD;National Blood Centre, National Institute of Health, Rome, Italy.&lt;/auth-address&gt;&lt;titles&gt;&lt;title&gt;Patient Blood Management in Italy&lt;/title&gt;&lt;secondary-title&gt;Blood Transfus&lt;/secondary-title&gt;&lt;/titles&gt;&lt;periodical&gt;&lt;full-title&gt;Blood Transfus&lt;/full-title&gt;&lt;/periodical&gt;&lt;pages&gt;1-2&lt;/pages&gt;&lt;volume&gt;14&lt;/volume&gt;&lt;number&gt;1&lt;/number&gt;&lt;edition&gt;2015/12/29&lt;/edition&gt;&lt;keywords&gt;&lt;keyword&gt;Blood Banks&lt;/keyword&gt;&lt;keyword&gt;*Blood Transfusion/economics/methods&lt;/keyword&gt;&lt;keyword&gt;Disease Management&lt;/keyword&gt;&lt;keyword&gt;Humans&lt;/keyword&gt;&lt;keyword&gt;Italy&lt;/keyword&gt;&lt;keyword&gt;Orthopedic Procedures&lt;/keyword&gt;&lt;/keywords&gt;&lt;dates&gt;&lt;year&gt;2016&lt;/year&gt;&lt;pub-dates&gt;&lt;date&gt;Jan&lt;/date&gt;&lt;/pub-dates&gt;&lt;/dates&gt;&lt;isbn&gt;2385-2070 (Electronic)&amp;#xD;1723-2007 (Linking)&lt;/isbn&gt;&lt;accession-num&gt;26710350&lt;/accession-num&gt;&lt;urls&gt;&lt;related-urls&gt;&lt;url&gt;https://www.ncbi.nlm.nih.gov/pubmed/26710350&lt;/url&gt;&lt;url&gt;https://www.ncbi.nlm.nih.gov/pmc/articles/PMC4731337/pdf/blt-16-001.pdf&lt;/url&gt;&lt;/related-urls&gt;&lt;/urls&gt;&lt;custom2&gt;PMC4731337&lt;/custom2&gt;&lt;electronic-resource-num&gt;10.2450/2015.0171-15&lt;/electronic-resource-num&gt;&lt;/record&gt;&lt;/Cite&gt;&lt;/EndNote&gt;</w:instrText>
            </w:r>
            <w:r w:rsidRPr="003C6ADC">
              <w:rPr>
                <w:rFonts w:cs="Times New Roman"/>
                <w:color w:val="2E74B5" w:themeColor="accent5" w:themeShade="BF"/>
                <w:szCs w:val="24"/>
              </w:rPr>
              <w:fldChar w:fldCharType="separate"/>
            </w:r>
            <w:r>
              <w:rPr>
                <w:rFonts w:cs="Times New Roman"/>
                <w:noProof/>
                <w:color w:val="2E74B5" w:themeColor="accent5" w:themeShade="BF"/>
                <w:szCs w:val="24"/>
              </w:rPr>
              <w:t>(</w:t>
            </w:r>
            <w:hyperlink w:anchor="_ENREF_16" w:tooltip="Guerra, 2016 #13" w:history="1">
              <w:r w:rsidR="00787F11">
                <w:rPr>
                  <w:rFonts w:cs="Times New Roman"/>
                  <w:noProof/>
                  <w:color w:val="2E74B5" w:themeColor="accent5" w:themeShade="BF"/>
                  <w:szCs w:val="24"/>
                </w:rPr>
                <w:t>Guerra, Velati, Liumbruno, &amp; Grazzini, 2016</w:t>
              </w:r>
            </w:hyperlink>
            <w:r>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5DD801EF" w14:textId="52B8E529" w:rsidR="00D04B0C" w:rsidRPr="007006BB" w:rsidRDefault="00D04B0C" w:rsidP="009F722D">
            <w:pPr>
              <w:pStyle w:val="ListParagraph"/>
              <w:numPr>
                <w:ilvl w:val="0"/>
                <w:numId w:val="1"/>
              </w:numPr>
            </w:pPr>
            <w:r w:rsidRPr="003C6ADC">
              <w:rPr>
                <w:rFonts w:cs="Times New Roman"/>
                <w:szCs w:val="24"/>
              </w:rPr>
              <w:t>PBM Guidelines Module 2: Perioperative</w:t>
            </w:r>
            <w:r>
              <w:rPr>
                <w:rFonts w:cs="Times New Roman"/>
                <w:szCs w:val="24"/>
              </w:rPr>
              <w:t xml:space="preserve"> by </w:t>
            </w:r>
            <w:r w:rsidRPr="003C6ADC">
              <w:rPr>
                <w:rFonts w:cs="Times New Roman"/>
                <w:szCs w:val="24"/>
              </w:rPr>
              <w:t xml:space="preserve">Australian </w:t>
            </w:r>
            <w:r w:rsidRPr="00E3671E">
              <w:rPr>
                <w:rFonts w:cs="Times New Roman"/>
                <w:szCs w:val="24"/>
              </w:rPr>
              <w:t xml:space="preserve">National Blood Authority (NBA) </w:t>
            </w:r>
            <w:r w:rsidRPr="00573E30">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&lt;EndNote&gt;&lt;Cite&gt;&lt;Author&gt;NBA&lt;/Author&gt;&lt;Year&gt;2012&lt;/Year&gt;&lt;RecNum&gt;16&lt;/RecNum&gt;&lt;DisplayText&gt;(NBA, 2012)&lt;/DisplayText&gt;&lt;record&gt;&lt;rec-number&gt;16&lt;/rec-number&gt;&lt;foreign-keys&gt;&lt;key app="EN" db-id="vtpawva5f902d6epw535zwpi02r9te0dvr2p" timestamp="1613116468"&gt;16&lt;/key&gt;&lt;/foreign-keys&gt;&lt;ref-type name="Journal Article"&gt;17&lt;/ref-type&gt;&lt;contributors&gt;&lt;authors&gt;&lt;author&gt;NBA&lt;/author&gt;&lt;/authors&gt;&lt;/contributors&gt;&lt;titles&gt;&lt;title&gt;Patient blood management guidelines: module 2: perioperative&lt;/title&gt;&lt;secondary-title&gt;Canberra, Australia: National Blood Authority (NBA)&lt;/secondary-title&gt;&lt;/titles&gt;&lt;periodical&gt;&lt;full-title&gt;Canberra, Australia: National Blood Authority (NBA)&lt;/full-title&gt;&lt;/periodical&gt;&lt;dates&gt;&lt;year&gt;2012&lt;/year&gt;&lt;/dates&gt;&lt;urls&gt;&lt;related-urls&gt;&lt;url&gt;https://www.blood.gov.au/system/files/documents/pbm-module-2.pdf [Accessed on March 03. 2020]&lt;/url&gt;&lt;/related-urls&gt;&lt;/urls&gt;&lt;/record&gt;&lt;/Cite&gt;&lt;/EndNote&gt;</w:instrText>
            </w:r>
            <w:r w:rsidRPr="00573E30">
              <w:rPr>
                <w:rFonts w:cs="Times New Roman"/>
                <w:color w:val="2E74B5" w:themeColor="accent5" w:themeShade="BF"/>
                <w:szCs w:val="24"/>
              </w:rPr>
              <w:fldChar w:fldCharType="separate"/>
            </w:r>
            <w:r w:rsidRPr="00573E30">
              <w:rPr>
                <w:rFonts w:cs="Times New Roman"/>
                <w:noProof/>
                <w:color w:val="2E74B5" w:themeColor="accent5" w:themeShade="BF"/>
                <w:szCs w:val="24"/>
              </w:rPr>
              <w:t>(</w:t>
            </w:r>
            <w:hyperlink w:anchor="_ENREF_32" w:tooltip="NBA, 2012 #16" w:history="1">
              <w:r w:rsidR="00787F11" w:rsidRPr="00573E30">
                <w:rPr>
                  <w:rFonts w:cs="Times New Roman"/>
                  <w:noProof/>
                  <w:color w:val="2E74B5" w:themeColor="accent5" w:themeShade="BF"/>
                  <w:szCs w:val="24"/>
                </w:rPr>
                <w:t>NBA, 2012</w:t>
              </w:r>
            </w:hyperlink>
            <w:r w:rsidRPr="00573E30">
              <w:rPr>
                <w:rFonts w:cs="Times New Roman"/>
                <w:noProof/>
                <w:color w:val="2E74B5" w:themeColor="accent5" w:themeShade="BF"/>
                <w:szCs w:val="24"/>
              </w:rPr>
              <w:t>)</w:t>
            </w:r>
            <w:r w:rsidRPr="00573E30">
              <w:rPr>
                <w:rFonts w:cs="Times New Roman"/>
                <w:color w:val="2E74B5" w:themeColor="accent5" w:themeShade="BF"/>
                <w:szCs w:val="24"/>
              </w:rPr>
              <w:fldChar w:fldCharType="end"/>
            </w:r>
          </w:p>
          <w:p w14:paraId="42CF0CC2" w14:textId="0BADF59A" w:rsidR="00D04B0C" w:rsidRPr="00550537" w:rsidRDefault="00D04B0C" w:rsidP="009F722D">
            <w:pPr>
              <w:pStyle w:val="ListParagraph"/>
              <w:numPr>
                <w:ilvl w:val="0"/>
                <w:numId w:val="1"/>
              </w:numPr>
            </w:pPr>
            <w:r>
              <w:rPr>
                <w:rFonts w:cs="Times New Roman"/>
                <w:szCs w:val="24"/>
              </w:rPr>
              <w:t>The World Health Organization’s (WHO) g</w:t>
            </w:r>
            <w:r w:rsidRPr="003C6ADC">
              <w:rPr>
                <w:rFonts w:cs="Times New Roman"/>
                <w:szCs w:val="24"/>
              </w:rPr>
              <w:t xml:space="preserve">lobal </w:t>
            </w:r>
            <w:r>
              <w:rPr>
                <w:rFonts w:cs="Times New Roman"/>
                <w:szCs w:val="24"/>
              </w:rPr>
              <w:t>f</w:t>
            </w:r>
            <w:r w:rsidRPr="003C6ADC">
              <w:rPr>
                <w:rFonts w:cs="Times New Roman"/>
                <w:szCs w:val="24"/>
              </w:rPr>
              <w:t xml:space="preserve">orum for </w:t>
            </w:r>
            <w:r>
              <w:rPr>
                <w:rFonts w:cs="Times New Roman"/>
                <w:szCs w:val="24"/>
              </w:rPr>
              <w:t>b</w:t>
            </w:r>
            <w:r w:rsidRPr="003C6ADC">
              <w:rPr>
                <w:rFonts w:cs="Times New Roman"/>
                <w:szCs w:val="24"/>
              </w:rPr>
              <w:t xml:space="preserve">lood </w:t>
            </w:r>
            <w:r>
              <w:rPr>
                <w:rFonts w:cs="Times New Roman"/>
                <w:szCs w:val="24"/>
              </w:rPr>
              <w:t>s</w:t>
            </w:r>
            <w:r w:rsidRPr="003C6ADC">
              <w:rPr>
                <w:rFonts w:cs="Times New Roman"/>
                <w:szCs w:val="24"/>
              </w:rPr>
              <w:t>afety</w:t>
            </w:r>
            <w:r>
              <w:rPr>
                <w:rFonts w:cs="Times New Roman"/>
                <w:szCs w:val="24"/>
              </w:rPr>
              <w:t xml:space="preserve">: </w:t>
            </w:r>
            <w:r w:rsidRPr="003C6ADC">
              <w:rPr>
                <w:rFonts w:cs="Times New Roman"/>
                <w:szCs w:val="24"/>
              </w:rPr>
              <w:t>March 2011</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&lt;EndNote&gt;&lt;Cite&gt;&lt;Author&gt;WHO&lt;/Author&gt;&lt;Year&gt;2011&lt;/Year&gt;&lt;RecNum&gt;17&lt;/RecNum&gt;&lt;DisplayText&gt;(WHO, 2011b)&lt;/DisplayText&gt;&lt;record&gt;&lt;rec-number&gt;17&lt;/rec-number&gt;&lt;foreign-keys&gt;&lt;key app="EN" db-id="vtpawva5f902d6epw535zwpi02r9te0dvr2p" timestamp="1613116468"&gt;17&lt;/key&gt;&lt;/foreign-keys&gt;&lt;ref-type name="Web Page"&gt;12&lt;/ref-type&gt;&lt;contributors&gt;&lt;authors&gt;&lt;author&gt;WHO&lt;/author&gt;&lt;/authors&gt;&lt;/contributors&gt;&lt;titles&gt;&lt;title&gt;World Health Organization- Global Forum for Blood Safety: patient Blood Management- Concept paper&lt;/title&gt;&lt;/titles&gt;&lt;dates&gt;&lt;year&gt;2011&lt;/year&gt;&lt;/dates&gt;&lt;urls&gt;&lt;related-urls&gt;&lt;url&gt;http://www.who.int/bloodsafety/events/gfbs_01_pbm_concept_paper.pdf [Accessed on February 28, 2020]&lt;/url&gt;&lt;/related-urls&gt;&lt;/urls&gt;&lt;/record&gt;&lt;/Cite&gt;&lt;/EndNote&gt;</w:instrText>
            </w:r>
            <w:r w:rsidRPr="003C6ADC">
              <w:rPr>
                <w:rFonts w:cs="Times New Roman"/>
                <w:color w:val="2E74B5" w:themeColor="accent5" w:themeShade="BF"/>
                <w:szCs w:val="24"/>
              </w:rPr>
              <w:fldChar w:fldCharType="separate"/>
            </w:r>
            <w:r>
              <w:rPr>
                <w:rFonts w:cs="Times New Roman"/>
                <w:noProof/>
                <w:color w:val="2E74B5" w:themeColor="accent5" w:themeShade="BF"/>
                <w:szCs w:val="24"/>
              </w:rPr>
              <w:t>(</w:t>
            </w:r>
            <w:hyperlink w:anchor="_ENREF_49" w:tooltip="WHO, 2011 #17" w:history="1">
              <w:r w:rsidR="00787F11">
                <w:rPr>
                  <w:rFonts w:cs="Times New Roman"/>
                  <w:noProof/>
                  <w:color w:val="2E74B5" w:themeColor="accent5" w:themeShade="BF"/>
                  <w:szCs w:val="24"/>
                </w:rPr>
                <w:t>WHO, 2011b</w:t>
              </w:r>
            </w:hyperlink>
            <w:r>
              <w:rPr>
                <w:rFonts w:cs="Times New Roman"/>
                <w:noProof/>
                <w:color w:val="2E74B5" w:themeColor="accent5" w:themeShade="BF"/>
                <w:szCs w:val="24"/>
              </w:rPr>
              <w:t>)</w:t>
            </w:r>
            <w:r w:rsidRPr="003C6ADC">
              <w:rPr>
                <w:rFonts w:cs="Times New Roman"/>
                <w:color w:val="2E74B5" w:themeColor="accent5" w:themeShade="BF"/>
                <w:szCs w:val="24"/>
              </w:rPr>
              <w:fldChar w:fldCharType="end"/>
            </w:r>
          </w:p>
          <w:p w14:paraId="62E0C669" w14:textId="5DBD87AD" w:rsidR="006329D4" w:rsidRPr="00737117" w:rsidRDefault="00D04B0C" w:rsidP="009F722D">
            <w:pPr>
              <w:pStyle w:val="ListParagraph"/>
              <w:numPr>
                <w:ilvl w:val="0"/>
                <w:numId w:val="1"/>
              </w:numPr>
            </w:pPr>
            <w:r>
              <w:rPr>
                <w:rFonts w:cs="Times New Roman"/>
                <w:color w:val="0D0D0D" w:themeColor="text1" w:themeTint="F2"/>
                <w:szCs w:val="24"/>
              </w:rPr>
              <w:t xml:space="preserve">The </w:t>
            </w:r>
            <w:r w:rsidRPr="00D0747A">
              <w:rPr>
                <w:rFonts w:cs="Times New Roman"/>
                <w:color w:val="0D0D0D" w:themeColor="text1" w:themeTint="F2"/>
                <w:szCs w:val="24"/>
              </w:rPr>
              <w:t>Ontario Nurse Transfusion Coordinators (</w:t>
            </w:r>
            <w:proofErr w:type="spellStart"/>
            <w:r w:rsidRPr="00D0747A">
              <w:rPr>
                <w:rFonts w:cs="Times New Roman"/>
                <w:color w:val="0D0D0D" w:themeColor="text1" w:themeTint="F2"/>
                <w:szCs w:val="24"/>
              </w:rPr>
              <w:t>ONTraC</w:t>
            </w:r>
            <w:proofErr w:type="spellEnd"/>
            <w:r w:rsidRPr="00D0747A">
              <w:rPr>
                <w:rFonts w:cs="Times New Roman"/>
                <w:color w:val="0D0D0D" w:themeColor="text1" w:themeTint="F2"/>
                <w:szCs w:val="24"/>
              </w:rPr>
              <w:t xml:space="preserve">) </w:t>
            </w:r>
            <w:r w:rsidRPr="0055434E">
              <w:rPr>
                <w:rFonts w:cs="Times New Roman"/>
                <w:color w:val="0D0D0D" w:themeColor="text1" w:themeTint="F2"/>
                <w:szCs w:val="24"/>
              </w:rPr>
              <w:t>blood conservation program</w:t>
            </w:r>
            <w:r>
              <w:rPr>
                <w:rFonts w:cs="Times New Roman"/>
                <w:color w:val="0D0D0D" w:themeColor="text1" w:themeTint="F2"/>
                <w:szCs w:val="24"/>
              </w:rPr>
              <w:t xml:space="preserve"> </w:t>
            </w:r>
            <w:r w:rsidRPr="0055434E">
              <w:rPr>
                <w:rFonts w:cs="Times New Roman"/>
                <w:color w:val="0D0D0D" w:themeColor="text1" w:themeTint="F2"/>
                <w:szCs w:val="24"/>
              </w:rPr>
              <w:t>(2002-2011)</w:t>
            </w:r>
            <w:r>
              <w:rPr>
                <w:rFonts w:cs="Times New Roman"/>
                <w:color w:val="0D0D0D" w:themeColor="text1" w:themeTint="F2"/>
                <w:szCs w:val="24"/>
              </w:rPr>
              <w:t xml:space="preserve"> </w:t>
            </w:r>
            <w:r w:rsidRPr="00D72518">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&lt;EndNote&gt;&lt;Cite&gt;&lt;Author&gt;Freedman&lt;/Author&gt;&lt;Year&gt;2014&lt;/Year&gt;&lt;RecNum&gt;12&lt;/RecNum&gt;&lt;DisplayText&gt;(Freedman, 2014)&lt;/DisplayText&gt;&lt;record&gt;&lt;rec-number&gt;12&lt;/rec-number&gt;&lt;foreign-keys&gt;&lt;key app="EN" db-id="vtpawva5f902d6epw535zwpi02r9te0dvr2p" timestamp="1613116468"&gt;12&lt;/key&gt;&lt;/foreign-keys&gt;&lt;ref-type name="Journal Article"&gt;17&lt;/ref-type&gt;&lt;contributors&gt;&lt;authors&gt;&lt;author&gt;Freedman, J.&lt;/author&gt;&lt;/authors&gt;&lt;/contributors&gt;&lt;auth-address&gt;Laboratory Medicine &amp;amp; Pathobiology, University of Toronto, St. Michael&amp;apos;s Hospital, 30 Bond Street, Room 2-006, Shuter Wing, Toronto, Ontario M5B 1W8, Canada. Electronic address: freedman@smh.ca.&lt;/auth-address&gt;&lt;titles&gt;&lt;title&gt;The ONTraC Ontario program in blood conservation&lt;/title&gt;&lt;secondary-title&gt;Transfus Apher Sci&lt;/secondary-title&gt;&lt;/titles&gt;&lt;periodical&gt;&lt;full-title&gt;Transfus Apher Sci&lt;/full-title&gt;&lt;/periodical&gt;&lt;pages&gt;32-6&lt;/pages&gt;&lt;volume&gt;50&lt;/volume&gt;&lt;number&gt;1&lt;/number&gt;&lt;edition&gt;2014/01/07&lt;/edition&gt;&lt;keywords&gt;&lt;keyword&gt;Anemia/therapy&lt;/keyword&gt;&lt;keyword&gt;Blood Banks&lt;/keyword&gt;&lt;keyword&gt;Blood Preservation/economics/*methods&lt;/keyword&gt;&lt;keyword&gt;Blood Transfusion/economics/*methods&lt;/keyword&gt;&lt;keyword&gt;Cost-Benefit Analysis&lt;/keyword&gt;&lt;keyword&gt;Female&lt;/keyword&gt;&lt;keyword&gt;Hospitals&lt;/keyword&gt;&lt;keyword&gt;Humans&lt;/keyword&gt;&lt;keyword&gt;Male&lt;/keyword&gt;&lt;keyword&gt;Ontario&lt;/keyword&gt;&lt;keyword&gt;Perioperative Period&lt;/keyword&gt;&lt;keyword&gt;Time Factors&lt;/keyword&gt;&lt;keyword&gt;Treatment Outcome&lt;/keyword&gt;&lt;keyword&gt;Blood conservation&lt;/keyword&gt;&lt;keyword&gt;ONTraC&lt;/keyword&gt;&lt;keyword&gt;Patient blood management&lt;/keyword&gt;&lt;keyword&gt;Transfusion rates&lt;/keyword&gt;&lt;/keywords&gt;&lt;dates&gt;&lt;year&gt;2014&lt;/year&gt;&lt;pub-dates&gt;&lt;date&gt;Feb&lt;/date&gt;&lt;/pub-dates&gt;&lt;/dates&gt;&lt;isbn&gt;1473-0502 (Print)&amp;#xD;1473-0502 (Linking)&lt;/isbn&gt;&lt;accession-num&gt;24388485&lt;/accession-num&gt;&lt;urls&gt;&lt;related-urls&gt;&lt;url&gt;https://www.ncbi.nlm.nih.gov/pubmed/24388485&lt;/url&gt;&lt;url&gt;https://www.trasci.com/article/S1473-0502(13)00370-4/fulltext&lt;/url&gt;&lt;/related-urls&gt;&lt;/urls&gt;&lt;electronic-resource-num&gt;10.1016/j.transci.2013.12.010&lt;/electronic-resource-num&gt;&lt;/record&gt;&lt;/Cite&gt;&lt;/EndNote&gt;</w:instrText>
            </w:r>
            <w:r w:rsidRPr="00D72518">
              <w:rPr>
                <w:rFonts w:cs="Times New Roman"/>
                <w:color w:val="2E74B5" w:themeColor="accent5" w:themeShade="BF"/>
                <w:szCs w:val="24"/>
              </w:rPr>
              <w:fldChar w:fldCharType="separate"/>
            </w:r>
            <w:r w:rsidRPr="00D72518">
              <w:rPr>
                <w:rFonts w:cs="Times New Roman"/>
                <w:noProof/>
                <w:color w:val="2E74B5" w:themeColor="accent5" w:themeShade="BF"/>
                <w:szCs w:val="24"/>
              </w:rPr>
              <w:t>(</w:t>
            </w:r>
            <w:hyperlink w:anchor="_ENREF_14" w:tooltip="Freedman, 2014 #12" w:history="1">
              <w:r w:rsidR="00787F11" w:rsidRPr="00D72518">
                <w:rPr>
                  <w:rFonts w:cs="Times New Roman"/>
                  <w:noProof/>
                  <w:color w:val="2E74B5" w:themeColor="accent5" w:themeShade="BF"/>
                  <w:szCs w:val="24"/>
                </w:rPr>
                <w:t>Freedman, 2014</w:t>
              </w:r>
            </w:hyperlink>
            <w:r w:rsidRPr="00D72518">
              <w:rPr>
                <w:rFonts w:cs="Times New Roman"/>
                <w:noProof/>
                <w:color w:val="2E74B5" w:themeColor="accent5" w:themeShade="BF"/>
                <w:szCs w:val="24"/>
              </w:rPr>
              <w:t>)</w:t>
            </w:r>
            <w:r w:rsidRPr="00D72518">
              <w:rPr>
                <w:rFonts w:cs="Times New Roman"/>
                <w:color w:val="2E74B5" w:themeColor="accent5" w:themeShade="BF"/>
                <w:szCs w:val="24"/>
              </w:rPr>
              <w:fldChar w:fldCharType="end"/>
            </w:r>
          </w:p>
          <w:p w14:paraId="3401BE28" w14:textId="4DC38FE2" w:rsidR="00D04B0C" w:rsidRDefault="00D04B0C">
            <w:pPr>
              <w:pStyle w:val="ListParagraph"/>
              <w:numPr>
                <w:ilvl w:val="0"/>
                <w:numId w:val="1"/>
              </w:numPr>
            </w:pPr>
            <w:r w:rsidRPr="00737117">
              <w:t xml:space="preserve">Western Australia Department of Health </w:t>
            </w:r>
            <w:r>
              <w:t>Project</w:t>
            </w:r>
            <w:r w:rsidR="006329D4">
              <w:t xml:space="preserve"> - </w:t>
            </w:r>
            <w:r w:rsidR="006329D4" w:rsidRPr="00737117">
              <w:t xml:space="preserve">Western Australia </w:t>
            </w:r>
            <w:r w:rsidR="006329D4">
              <w:t>Patient Blood Management Program (WA PBMP)</w:t>
            </w:r>
            <w:r>
              <w:t xml:space="preserve"> </w:t>
            </w:r>
            <w:r w:rsidRPr="00737117">
              <w:t>in 2008</w:t>
            </w:r>
            <w:r>
              <w:t xml:space="preserve"> </w:t>
            </w:r>
            <w:r w:rsidRPr="00DD19B7">
              <w:rPr>
                <w:rFonts w:cs="Times New Roman"/>
                <w:color w:val="2E74B5" w:themeColor="accent5" w:themeShade="BF"/>
                <w:szCs w:val="24"/>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00621B06" w:rsidRPr="006329D4">
              <w:rPr>
                <w:rFonts w:cs="Times New Roman"/>
                <w:color w:val="2E74B5" w:themeColor="accent5" w:themeShade="BF"/>
                <w:szCs w:val="24"/>
              </w:rPr>
              <w:instrText xml:space="preserve"> ADDIN EN.CITE </w:instrText>
            </w:r>
            <w:r w:rsidR="00621B06" w:rsidRPr="00F22857">
              <w:rPr>
                <w:rFonts w:cs="Times New Roman"/>
                <w:color w:val="2E74B5" w:themeColor="accent5" w:themeShade="BF"/>
                <w:szCs w:val="24"/>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00621B06" w:rsidRPr="006329D4">
              <w:rPr>
                <w:rFonts w:cs="Times New Roman"/>
                <w:color w:val="2E74B5" w:themeColor="accent5" w:themeShade="BF"/>
                <w:szCs w:val="24"/>
              </w:rPr>
              <w:instrText xml:space="preserve"> ADDIN EN.CITE.DATA </w:instrText>
            </w:r>
            <w:r w:rsidR="00621B06" w:rsidRPr="00F22857">
              <w:rPr>
                <w:rFonts w:cs="Times New Roman"/>
                <w:color w:val="2E74B5" w:themeColor="accent5" w:themeShade="BF"/>
                <w:szCs w:val="24"/>
              </w:rPr>
            </w:r>
            <w:r w:rsidR="00621B06" w:rsidRPr="00F22857">
              <w:rPr>
                <w:rFonts w:cs="Times New Roman"/>
                <w:color w:val="2E74B5" w:themeColor="accent5" w:themeShade="BF"/>
                <w:szCs w:val="24"/>
              </w:rPr>
              <w:fldChar w:fldCharType="end"/>
            </w:r>
            <w:r w:rsidRPr="00DD19B7">
              <w:rPr>
                <w:rFonts w:cs="Times New Roman"/>
                <w:color w:val="2E74B5" w:themeColor="accent5" w:themeShade="BF"/>
                <w:szCs w:val="24"/>
              </w:rPr>
            </w:r>
            <w:r w:rsidRPr="00DD19B7">
              <w:rPr>
                <w:rFonts w:cs="Times New Roman"/>
                <w:color w:val="2E74B5" w:themeColor="accent5" w:themeShade="BF"/>
                <w:szCs w:val="24"/>
              </w:rPr>
              <w:fldChar w:fldCharType="separate"/>
            </w:r>
            <w:r w:rsidRPr="006329D4">
              <w:rPr>
                <w:rFonts w:cs="Times New Roman"/>
                <w:noProof/>
                <w:color w:val="2E74B5" w:themeColor="accent5" w:themeShade="BF"/>
                <w:szCs w:val="24"/>
              </w:rPr>
              <w:t>(</w:t>
            </w:r>
            <w:hyperlink w:anchor="_ENREF_22" w:tooltip="Leahy, 2017 #15" w:history="1">
              <w:r w:rsidR="00787F11" w:rsidRPr="006329D4">
                <w:rPr>
                  <w:rFonts w:cs="Times New Roman"/>
                  <w:noProof/>
                  <w:color w:val="2E74B5" w:themeColor="accent5" w:themeShade="BF"/>
                  <w:szCs w:val="24"/>
                </w:rPr>
                <w:t>Leahy et al., 2017</w:t>
              </w:r>
            </w:hyperlink>
            <w:r w:rsidRPr="006329D4">
              <w:rPr>
                <w:rFonts w:cs="Times New Roman"/>
                <w:noProof/>
                <w:color w:val="2E74B5" w:themeColor="accent5" w:themeShade="BF"/>
                <w:szCs w:val="24"/>
              </w:rPr>
              <w:t>)</w:t>
            </w:r>
            <w:r w:rsidRPr="00DD19B7">
              <w:rPr>
                <w:rFonts w:cs="Times New Roman"/>
                <w:color w:val="2E74B5" w:themeColor="accent5" w:themeShade="BF"/>
                <w:szCs w:val="24"/>
              </w:rPr>
              <w:fldChar w:fldCharType="end"/>
            </w:r>
          </w:p>
          <w:p w14:paraId="41E8DAD9" w14:textId="4B0ADFEC" w:rsidR="00D04B0C" w:rsidRPr="007006BB" w:rsidRDefault="00D04B0C" w:rsidP="009F722D">
            <w:pPr>
              <w:pStyle w:val="ListParagraph"/>
              <w:numPr>
                <w:ilvl w:val="0"/>
                <w:numId w:val="1"/>
              </w:numPr>
            </w:pPr>
            <w:r w:rsidRPr="003C6ADC">
              <w:rPr>
                <w:rFonts w:cs="Times New Roman"/>
                <w:szCs w:val="24"/>
              </w:rPr>
              <w:t>Better Blood Transfusion in Scotland</w:t>
            </w:r>
            <w:r>
              <w:rPr>
                <w:rFonts w:cs="Times New Roman"/>
                <w:szCs w:val="24"/>
              </w:rPr>
              <w:t xml:space="preserve"> </w:t>
            </w:r>
          </w:p>
          <w:p w14:paraId="557D9EA8" w14:textId="7AB89DAC" w:rsidR="00D04B0C" w:rsidRDefault="00D04B0C" w:rsidP="009F722D">
            <w:pPr>
              <w:pStyle w:val="ListParagraph"/>
              <w:numPr>
                <w:ilvl w:val="0"/>
                <w:numId w:val="1"/>
              </w:numPr>
            </w:pPr>
            <w:r w:rsidRPr="003C6ADC">
              <w:rPr>
                <w:rFonts w:cs="Times New Roman"/>
                <w:szCs w:val="24"/>
              </w:rPr>
              <w:t>PBM by NHS Blood and Transplant (NHSBT) in England</w:t>
            </w:r>
            <w:r>
              <w:rPr>
                <w:rFonts w:cs="Times New Roman"/>
                <w:szCs w:val="24"/>
              </w:rPr>
              <w:t xml:space="preserve"> </w:t>
            </w:r>
            <w:r w:rsidRPr="003C6ADC">
              <w:rPr>
                <w:rFonts w:cs="Times New Roman"/>
                <w:color w:val="2E74B5" w:themeColor="accent5" w:themeShade="BF"/>
                <w:szCs w:val="24"/>
              </w:rPr>
              <w:fldChar w:fldCharType="begin"/>
            </w:r>
            <w:r w:rsidR="00621B06">
              <w:rPr>
                <w:rFonts w:cs="Times New Roman"/>
                <w:color w:val="2E74B5" w:themeColor="accent5" w:themeShade="BF"/>
                <w:szCs w:val="24"/>
              </w:rPr>
              <w:instrText xml:space="preserve"> ADDIN EN.CITE &lt;EndNote&gt;&lt;Cite&gt;&lt;Author&gt;JPAC&lt;/Author&gt;&lt;RecNum&gt;14&lt;/RecNum&gt;&lt;DisplayText&gt;(JPAC)&lt;/DisplayText&gt;&lt;record&gt;&lt;rec-number&gt;14&lt;/rec-number&gt;&lt;foreign-keys&gt;&lt;key app="EN" db-id="vtpawva5f902d6epw535zwpi02r9te0dvr2p" timestamp="1613116468"&gt;14&lt;/key&gt;&lt;/foreign-keys&gt;&lt;ref-type name="Web Page"&gt;12&lt;/ref-type&gt;&lt;contributors&gt;&lt;authors&gt;&lt;author&gt;JPAC&lt;/author&gt;&lt;/authors&gt;&lt;/contributors&gt;&lt;titles&gt;&lt;title&gt;Patient Blood Management&lt;/title&gt;&lt;/titles&gt;&lt;dates&gt;&lt;/dates&gt;&lt;urls&gt;&lt;related-urls&gt;&lt;url&gt;https://www.transfusionguidelines.org/uk-transfusion-committees/national-blood-transfusion-committee/patient-blood-management [Accessed on March 04, 2020]&lt;/url&gt;&lt;/related-urls&gt;&lt;/urls&gt;&lt;/record&gt;&lt;/Cite&gt;&lt;/EndNote&gt;</w:instrText>
            </w:r>
            <w:r w:rsidRPr="003C6ADC">
              <w:rPr>
                <w:rFonts w:cs="Times New Roman"/>
                <w:color w:val="2E74B5" w:themeColor="accent5" w:themeShade="BF"/>
                <w:szCs w:val="24"/>
              </w:rPr>
              <w:fldChar w:fldCharType="separate"/>
            </w:r>
            <w:r w:rsidRPr="003C6ADC">
              <w:rPr>
                <w:rFonts w:cs="Times New Roman"/>
                <w:noProof/>
                <w:color w:val="2E74B5" w:themeColor="accent5" w:themeShade="BF"/>
                <w:szCs w:val="24"/>
              </w:rPr>
              <w:t>(</w:t>
            </w:r>
            <w:hyperlink w:anchor="_ENREF_18" w:tooltip="JPAC,  #14" w:history="1">
              <w:r w:rsidR="00787F11" w:rsidRPr="003C6ADC">
                <w:rPr>
                  <w:rFonts w:cs="Times New Roman"/>
                  <w:noProof/>
                  <w:color w:val="2E74B5" w:themeColor="accent5" w:themeShade="BF"/>
                  <w:szCs w:val="24"/>
                </w:rPr>
                <w:t>JPAC</w:t>
              </w:r>
            </w:hyperlink>
            <w:r w:rsidRPr="003C6ADC">
              <w:rPr>
                <w:rFonts w:cs="Times New Roman"/>
                <w:noProof/>
                <w:color w:val="2E74B5" w:themeColor="accent5" w:themeShade="BF"/>
                <w:szCs w:val="24"/>
              </w:rPr>
              <w:t>)</w:t>
            </w:r>
            <w:r w:rsidRPr="003C6ADC">
              <w:rPr>
                <w:rFonts w:cs="Times New Roman"/>
                <w:color w:val="2E74B5" w:themeColor="accent5" w:themeShade="BF"/>
                <w:szCs w:val="24"/>
              </w:rPr>
              <w:fldChar w:fldCharType="end"/>
            </w:r>
          </w:p>
        </w:tc>
      </w:tr>
    </w:tbl>
    <w:p w14:paraId="785C3B00" w14:textId="79A9B7EF" w:rsidR="00B44234" w:rsidRPr="00D24D9C" w:rsidRDefault="00D24D9C" w:rsidP="00D24D9C">
      <w:pPr>
        <w:pStyle w:val="Heading3"/>
        <w:rPr>
          <w:rStyle w:val="Heading3Char"/>
          <w:b/>
          <w:i/>
        </w:rPr>
      </w:pPr>
      <w:bookmarkStart w:id="47" w:name="_Toc66298693"/>
      <w:bookmarkStart w:id="48" w:name="_Toc66968931"/>
      <w:bookmarkStart w:id="49" w:name="_Toc31199756"/>
      <w:bookmarkStart w:id="50" w:name="_Toc64664729"/>
      <w:r w:rsidRPr="003C6ADC">
        <w:rPr>
          <w:rStyle w:val="Heading3Char"/>
          <w:rFonts w:cs="Times New Roman"/>
          <w:b/>
          <w:i/>
        </w:rPr>
        <w:t>Key Performance Indicators</w:t>
      </w:r>
      <w:bookmarkEnd w:id="47"/>
      <w:r w:rsidRPr="003C6ADC">
        <w:t xml:space="preserve"> </w:t>
      </w:r>
      <w:r>
        <w:t xml:space="preserve">for </w:t>
      </w:r>
      <w:r w:rsidR="0066018B">
        <w:rPr>
          <w:rStyle w:val="Heading3Char"/>
          <w:rFonts w:cs="Times New Roman"/>
          <w:b/>
          <w:bCs/>
          <w:i/>
          <w:iCs/>
        </w:rPr>
        <w:t>Successful PBM Programs</w:t>
      </w:r>
      <w:bookmarkEnd w:id="48"/>
    </w:p>
    <w:p w14:paraId="65580CC0" w14:textId="0A7D6BBC" w:rsidR="00B44234" w:rsidRDefault="00292544" w:rsidP="006329D4">
      <w:r>
        <w:t xml:space="preserve">For ensuring a successful implementation and </w:t>
      </w:r>
      <w:r w:rsidR="004828F6">
        <w:t xml:space="preserve">functioning of PBM, </w:t>
      </w:r>
      <w:r w:rsidR="00163084">
        <w:t xml:space="preserve">monitoring and surveying of </w:t>
      </w:r>
      <w:r w:rsidR="00B35E4C">
        <w:t xml:space="preserve">evaluation tools or </w:t>
      </w:r>
      <w:r w:rsidR="00163084">
        <w:t>k</w:t>
      </w:r>
      <w:r w:rsidR="00163084" w:rsidRPr="00163084">
        <w:t xml:space="preserve">ey </w:t>
      </w:r>
      <w:r w:rsidR="00163084">
        <w:t xml:space="preserve">performance indicators (KPIs) </w:t>
      </w:r>
      <w:r w:rsidR="00B35E4C">
        <w:t>is recommended</w:t>
      </w:r>
      <w:r w:rsidR="00163084">
        <w:t xml:space="preserve">. </w:t>
      </w:r>
      <w:r w:rsidR="00BA7630">
        <w:t xml:space="preserve">EU Optimum Blood Use has included </w:t>
      </w:r>
      <w:r w:rsidR="00163084">
        <w:t>quality (internal and external), structural, process and outcome indicators</w:t>
      </w:r>
      <w:r w:rsidR="00CE5F5D">
        <w:t xml:space="preserve"> </w:t>
      </w:r>
      <w:r w:rsidR="00BA7630">
        <w:t xml:space="preserve">to evaluate the transfusion </w:t>
      </w:r>
      <w:r w:rsidR="00F4043C">
        <w:t>practices</w:t>
      </w:r>
      <w:r w:rsidR="00BA7630">
        <w:t xml:space="preserve"> </w:t>
      </w:r>
      <w:r w:rsidR="00C95326" w:rsidRPr="003C6ADC">
        <w:rPr>
          <w:rFonts w:cs="Times New Roman"/>
          <w:color w:val="2E74B5" w:themeColor="accent5" w:themeShade="BF"/>
          <w:szCs w:val="24"/>
        </w:rPr>
        <w:fldChar w:fldCharType="begin"/>
      </w:r>
      <w:r w:rsidR="00C95326">
        <w:rPr>
          <w:rFonts w:cs="Times New Roman"/>
          <w:color w:val="2E74B5" w:themeColor="accent5" w:themeShade="BF"/>
          <w:szCs w:val="24"/>
        </w:rPr>
        <w:instrText xml:space="preserve"> ADDIN EN.CITE &lt;EndNote&gt;&lt;Cite&gt;&lt;Author&gt;EU&lt;/Author&gt;&lt;Year&gt;2015&lt;/Year&gt;&lt;RecNum&gt;11&lt;/RecNum&gt;&lt;DisplayText&gt;(EU, 2015)&lt;/DisplayText&gt;&lt;record&gt;&lt;rec-number&gt;11&lt;/rec-number&gt;&lt;foreign-keys&gt;&lt;key app="EN" db-id="vtpawva5f902d6epw535zwpi02r9te0dvr2p" timestamp="1613116468"&gt;11&lt;/key&gt;&lt;/foreign-keys&gt;&lt;ref-type name="Web Page"&gt;12&lt;/ref-type&gt;&lt;contributors&gt;&lt;authors&gt;&lt;author&gt;EU&lt;/author&gt;&lt;/authors&gt;&lt;/contributors&gt;&lt;titles&gt;&lt;title&gt;Optimal Blood Use Promoting and sharing best practice across the EU&lt;/title&gt;&lt;/titles&gt;&lt;dates&gt;&lt;year&gt;2015&lt;/year&gt;&lt;/dates&gt;&lt;urls&gt;&lt;related-urls&gt;&lt;url&gt;http://www.optimalblooduse.eu/ [Accessed on March 04, 2020]&lt;/url&gt;&lt;/related-urls&gt;&lt;/urls&gt;&lt;/record&gt;&lt;/Cite&gt;&lt;/EndNote&gt;</w:instrText>
      </w:r>
      <w:r w:rsidR="00C95326" w:rsidRPr="003C6ADC">
        <w:rPr>
          <w:rFonts w:cs="Times New Roman"/>
          <w:color w:val="2E74B5" w:themeColor="accent5" w:themeShade="BF"/>
          <w:szCs w:val="24"/>
        </w:rPr>
        <w:fldChar w:fldCharType="separate"/>
      </w:r>
      <w:r w:rsidR="00C95326" w:rsidRPr="003C6ADC">
        <w:rPr>
          <w:rFonts w:cs="Times New Roman"/>
          <w:noProof/>
          <w:color w:val="2E74B5" w:themeColor="accent5" w:themeShade="BF"/>
          <w:szCs w:val="24"/>
        </w:rPr>
        <w:t>(</w:t>
      </w:r>
      <w:hyperlink w:anchor="_ENREF_11" w:tooltip="EU, 2015 #11" w:history="1">
        <w:r w:rsidR="00787F11" w:rsidRPr="003C6ADC">
          <w:rPr>
            <w:rFonts w:cs="Times New Roman"/>
            <w:noProof/>
            <w:color w:val="2E74B5" w:themeColor="accent5" w:themeShade="BF"/>
            <w:szCs w:val="24"/>
          </w:rPr>
          <w:t>EU, 2015</w:t>
        </w:r>
      </w:hyperlink>
      <w:r w:rsidR="00C95326" w:rsidRPr="003C6ADC">
        <w:rPr>
          <w:rFonts w:cs="Times New Roman"/>
          <w:noProof/>
          <w:color w:val="2E74B5" w:themeColor="accent5" w:themeShade="BF"/>
          <w:szCs w:val="24"/>
        </w:rPr>
        <w:t>)</w:t>
      </w:r>
      <w:r w:rsidR="00C95326" w:rsidRPr="003C6ADC">
        <w:rPr>
          <w:rFonts w:cs="Times New Roman"/>
          <w:color w:val="2E74B5" w:themeColor="accent5" w:themeShade="BF"/>
          <w:szCs w:val="24"/>
        </w:rPr>
        <w:fldChar w:fldCharType="end"/>
      </w:r>
      <w:r w:rsidR="00C95326">
        <w:t>.</w:t>
      </w:r>
      <w:r w:rsidR="00163084">
        <w:t xml:space="preserve"> </w:t>
      </w:r>
      <w:r w:rsidR="00904CBF">
        <w:t>Scotland’s Better Blood Transfusion guidelines performance was assessed based on measures such as staff training, amount of blood transfused and number of transfusions. Later, they employed new methods to evaluate performance based on a matrix scoring system which include</w:t>
      </w:r>
      <w:r w:rsidR="00420CEA">
        <w:t>d</w:t>
      </w:r>
      <w:r w:rsidR="00904CBF">
        <w:t xml:space="preserve"> training, transfusion incidents and blood wastage</w:t>
      </w:r>
      <w:r w:rsidR="00420CEA">
        <w:t xml:space="preserve"> </w:t>
      </w:r>
      <w:r w:rsidR="00420CEA" w:rsidRPr="003C6ADC">
        <w:rPr>
          <w:rFonts w:cs="Times New Roman"/>
          <w:color w:val="2E74B5" w:themeColor="accent5" w:themeShade="BF"/>
          <w:szCs w:val="24"/>
        </w:rPr>
        <w:fldChar w:fldCharType="begin"/>
      </w:r>
      <w:r w:rsidR="00420CEA">
        <w:rPr>
          <w:rFonts w:cs="Times New Roman"/>
          <w:color w:val="2E74B5" w:themeColor="accent5" w:themeShade="BF"/>
          <w:szCs w:val="24"/>
        </w:rPr>
        <w:instrText xml:space="preserve"> ADDIN EN.CITE &lt;EndNote&gt;&lt;Cite&gt;&lt;Author&gt;Dalrymple&lt;/Author&gt;&lt;Year&gt;2014&lt;/Year&gt;&lt;RecNum&gt;10&lt;/RecNum&gt;&lt;DisplayText&gt;(Dalrymple &amp;amp; Watson, 2014)&lt;/DisplayText&gt;&lt;record&gt;&lt;rec-number&gt;10&lt;/rec-number&gt;&lt;foreign-keys&gt;&lt;key app="EN" db-id="vtpawva5f902d6epw535zwpi02r9te0dvr2p" timestamp="1613116468"&gt;10&lt;/key&gt;&lt;/foreign-keys&gt;&lt;ref-type name="Journal Article"&gt;17&lt;/ref-type&gt;&lt;contributors&gt;&lt;authors&gt;&lt;author&gt;Dalrymple, K.&lt;/author&gt;&lt;author&gt;Watson, D.&lt;/author&gt;&lt;/authors&gt;&lt;/contributors&gt;&lt;auth-address&gt;Fife Area Laboratory, Victoria Hospital, Kirkcaldy.&lt;/auth-address&gt;&lt;titles&gt;&lt;title&gt;Ten years of transfusion practitioners and better blood transfusion in Scotland&lt;/title&gt;&lt;secondary-title&gt;Nurs Manag (Harrow)&lt;/secondary-title&gt;&lt;/titles&gt;&lt;periodical&gt;&lt;full-title&gt;Nurs Manag (Harrow)&lt;/full-title&gt;&lt;/periodical&gt;&lt;pages&gt;27-30&lt;/pages&gt;&lt;volume&gt;20&lt;/volume&gt;&lt;number&gt;10&lt;/number&gt;&lt;edition&gt;2014/02/28&lt;/edition&gt;&lt;keywords&gt;&lt;keyword&gt;Blood Safety/nursing/*standards&lt;/keyword&gt;&lt;keyword&gt;Blood Transfusion/*nursing/*standards&lt;/keyword&gt;&lt;keyword&gt;Humans&lt;/keyword&gt;&lt;keyword&gt;Nursing Staff/standards&lt;/keyword&gt;&lt;keyword&gt;Practice Guidelines as Topic/*standards&lt;/keyword&gt;&lt;keyword&gt;*Quality of Health Care&lt;/keyword&gt;&lt;keyword&gt;Scotland&lt;/keyword&gt;&lt;keyword&gt;State Medicine/*standards&lt;/keyword&gt;&lt;/keywords&gt;&lt;dates&gt;&lt;year&gt;2014&lt;/year&gt;&lt;pub-dates&gt;&lt;date&gt;Mar&lt;/date&gt;&lt;/pub-dates&gt;&lt;/dates&gt;&lt;isbn&gt;1354-5760 (Print)&amp;#xD;1354-5760 (Linking)&lt;/isbn&gt;&lt;accession-num&gt;24571162&lt;/accession-num&gt;&lt;urls&gt;&lt;related-urls&gt;&lt;url&gt;https://www.ncbi.nlm.nih.gov/pubmed/24571162&lt;/url&gt;&lt;/related-urls&gt;&lt;/urls&gt;&lt;electronic-resource-num&gt;10.7748/nm2014.02.20.10.27.e1147&lt;/electronic-resource-num&gt;&lt;/record&gt;&lt;/Cite&gt;&lt;/EndNote&gt;</w:instrText>
      </w:r>
      <w:r w:rsidR="00420CEA" w:rsidRPr="003C6ADC">
        <w:rPr>
          <w:rFonts w:cs="Times New Roman"/>
          <w:color w:val="2E74B5" w:themeColor="accent5" w:themeShade="BF"/>
          <w:szCs w:val="24"/>
        </w:rPr>
        <w:fldChar w:fldCharType="separate"/>
      </w:r>
      <w:r w:rsidR="00420CEA" w:rsidRPr="003C6ADC">
        <w:rPr>
          <w:rFonts w:cs="Times New Roman"/>
          <w:noProof/>
          <w:color w:val="2E74B5" w:themeColor="accent5" w:themeShade="BF"/>
          <w:szCs w:val="24"/>
        </w:rPr>
        <w:t>(</w:t>
      </w:r>
      <w:hyperlink w:anchor="_ENREF_9" w:tooltip="Dalrymple, 2014 #10" w:history="1">
        <w:r w:rsidR="00787F11" w:rsidRPr="003C6ADC">
          <w:rPr>
            <w:rFonts w:cs="Times New Roman"/>
            <w:noProof/>
            <w:color w:val="2E74B5" w:themeColor="accent5" w:themeShade="BF"/>
            <w:szCs w:val="24"/>
          </w:rPr>
          <w:t>Dalrymple &amp; Watson, 2014</w:t>
        </w:r>
      </w:hyperlink>
      <w:r w:rsidR="00420CEA" w:rsidRPr="003C6ADC">
        <w:rPr>
          <w:rFonts w:cs="Times New Roman"/>
          <w:noProof/>
          <w:color w:val="2E74B5" w:themeColor="accent5" w:themeShade="BF"/>
          <w:szCs w:val="24"/>
        </w:rPr>
        <w:t>)</w:t>
      </w:r>
      <w:r w:rsidR="00420CEA" w:rsidRPr="003C6ADC">
        <w:rPr>
          <w:rFonts w:cs="Times New Roman"/>
          <w:color w:val="2E74B5" w:themeColor="accent5" w:themeShade="BF"/>
          <w:szCs w:val="24"/>
        </w:rPr>
        <w:fldChar w:fldCharType="end"/>
      </w:r>
      <w:r w:rsidR="00904CBF">
        <w:t>.</w:t>
      </w:r>
      <w:r w:rsidR="00E64051">
        <w:t xml:space="preserve"> </w:t>
      </w:r>
    </w:p>
    <w:p w14:paraId="63BC78D6" w14:textId="18BD78E8" w:rsidR="00DD19B7" w:rsidRDefault="006574E1" w:rsidP="00DD19B7">
      <w:r>
        <w:t xml:space="preserve">WA PBMP </w:t>
      </w:r>
      <w:r w:rsidR="00DD19B7">
        <w:t>assessed the impact of PBM program implementation on key outcome measures in four metropolitan tertiary hospitals</w:t>
      </w:r>
      <w:r>
        <w:t xml:space="preserve">. </w:t>
      </w:r>
      <w:r w:rsidR="00DD19B7">
        <w:t>They elected 5 primary key program-performance indicators and 4 primary hospital-wide patient outcome measures. Performance indicators selected included</w:t>
      </w:r>
      <w:r w:rsidR="00351B96">
        <w:t>:</w:t>
      </w:r>
    </w:p>
    <w:p w14:paraId="5E8A5D86" w14:textId="77777777" w:rsidR="00DD19B7" w:rsidRDefault="00DD19B7" w:rsidP="00DD19B7">
      <w:pPr>
        <w:pStyle w:val="ListParagraph"/>
        <w:numPr>
          <w:ilvl w:val="0"/>
          <w:numId w:val="9"/>
        </w:numPr>
      </w:pPr>
      <w:r>
        <w:t>Mean RBC, f</w:t>
      </w:r>
      <w:r w:rsidRPr="00DD19B7">
        <w:t xml:space="preserve">resh frozen plasma </w:t>
      </w:r>
      <w:r>
        <w:t>(FFP), and platelet units transfused per patient discharge</w:t>
      </w:r>
    </w:p>
    <w:p w14:paraId="7DDFB6AF" w14:textId="539C5C18" w:rsidR="00DD19B7" w:rsidRDefault="00DD19B7" w:rsidP="00DD19B7">
      <w:pPr>
        <w:pStyle w:val="ListParagraph"/>
        <w:numPr>
          <w:ilvl w:val="0"/>
          <w:numId w:val="9"/>
        </w:numPr>
      </w:pPr>
      <w:r>
        <w:t xml:space="preserve">Mean </w:t>
      </w:r>
      <w:proofErr w:type="spellStart"/>
      <w:r>
        <w:t>Hb</w:t>
      </w:r>
      <w:proofErr w:type="spellEnd"/>
      <w:r>
        <w:t xml:space="preserve"> before transfusion</w:t>
      </w:r>
    </w:p>
    <w:p w14:paraId="5EA9AEBB" w14:textId="77777777" w:rsidR="00DD19B7" w:rsidRDefault="00DD19B7" w:rsidP="00DD19B7">
      <w:pPr>
        <w:pStyle w:val="ListParagraph"/>
        <w:numPr>
          <w:ilvl w:val="0"/>
          <w:numId w:val="9"/>
        </w:numPr>
      </w:pPr>
      <w:r>
        <w:t>Number of single-unit RBC transfused</w:t>
      </w:r>
    </w:p>
    <w:p w14:paraId="62A5BE8A" w14:textId="682CB693" w:rsidR="00DD19B7" w:rsidRDefault="00DD19B7" w:rsidP="00917D8E">
      <w:pPr>
        <w:pStyle w:val="ListParagraph"/>
        <w:numPr>
          <w:ilvl w:val="0"/>
          <w:numId w:val="9"/>
        </w:numPr>
      </w:pPr>
      <w:r>
        <w:t>Proportion of preoperative anemia patients (</w:t>
      </w:r>
      <w:proofErr w:type="spellStart"/>
      <w:r>
        <w:t>Hb</w:t>
      </w:r>
      <w:proofErr w:type="spellEnd"/>
      <w:r>
        <w:t xml:space="preserve"> levels: Males: &lt;13.0 g/</w:t>
      </w:r>
      <w:proofErr w:type="spellStart"/>
      <w:r>
        <w:t>dL</w:t>
      </w:r>
      <w:proofErr w:type="spellEnd"/>
      <w:r>
        <w:t>; Females</w:t>
      </w:r>
      <w:r w:rsidR="005E1DA8">
        <w:t xml:space="preserve">: </w:t>
      </w:r>
      <w:r>
        <w:t>&lt;12.0 g/</w:t>
      </w:r>
      <w:proofErr w:type="spellStart"/>
      <w:r>
        <w:t>dL</w:t>
      </w:r>
      <w:proofErr w:type="spellEnd"/>
      <w:r>
        <w:t>)</w:t>
      </w:r>
    </w:p>
    <w:p w14:paraId="10F88BB8" w14:textId="72293BBD" w:rsidR="006574E1" w:rsidRDefault="00DD19B7" w:rsidP="00917D8E">
      <w:pPr>
        <w:pStyle w:val="ListParagraph"/>
        <w:numPr>
          <w:ilvl w:val="0"/>
          <w:numId w:val="9"/>
        </w:numPr>
      </w:pPr>
      <w:r>
        <w:t>Acquisition cost of blood product</w:t>
      </w:r>
      <w:r w:rsidR="00240333">
        <w:t>s</w:t>
      </w:r>
    </w:p>
    <w:p w14:paraId="7416C32D" w14:textId="6612A9A6" w:rsidR="00917D8E" w:rsidRDefault="00917D8E" w:rsidP="00917D8E">
      <w:r>
        <w:t xml:space="preserve">The key </w:t>
      </w:r>
      <w:r w:rsidR="008A4B01">
        <w:t xml:space="preserve">hospital-wide patient </w:t>
      </w:r>
      <w:r>
        <w:t>outcome measures were:</w:t>
      </w:r>
    </w:p>
    <w:p w14:paraId="56B53E85" w14:textId="77777777" w:rsidR="00917D8E" w:rsidRDefault="00917D8E" w:rsidP="00917D8E">
      <w:pPr>
        <w:pStyle w:val="ListParagraph"/>
        <w:numPr>
          <w:ilvl w:val="0"/>
          <w:numId w:val="10"/>
        </w:numPr>
      </w:pPr>
      <w:r>
        <w:t>In-hospital mortality</w:t>
      </w:r>
    </w:p>
    <w:p w14:paraId="41B3F612" w14:textId="77777777" w:rsidR="00917D8E" w:rsidRDefault="00917D8E" w:rsidP="00917D8E">
      <w:pPr>
        <w:pStyle w:val="ListParagraph"/>
        <w:numPr>
          <w:ilvl w:val="0"/>
          <w:numId w:val="10"/>
        </w:numPr>
      </w:pPr>
      <w:r>
        <w:t>Length of stay</w:t>
      </w:r>
    </w:p>
    <w:p w14:paraId="7A0CC8DE" w14:textId="0D0A991A" w:rsidR="0053648F" w:rsidRDefault="005F0046" w:rsidP="00917D8E">
      <w:pPr>
        <w:pStyle w:val="ListParagraph"/>
        <w:numPr>
          <w:ilvl w:val="0"/>
          <w:numId w:val="10"/>
        </w:numPr>
      </w:pPr>
      <w:r>
        <w:t xml:space="preserve">All-cause, </w:t>
      </w:r>
      <w:r w:rsidR="00917D8E">
        <w:t>28-</w:t>
      </w:r>
      <w:r>
        <w:t>d</w:t>
      </w:r>
      <w:r w:rsidR="00917D8E">
        <w:t>ay readmissions</w:t>
      </w:r>
    </w:p>
    <w:p w14:paraId="22EAA213" w14:textId="664768D7" w:rsidR="0053648F" w:rsidRDefault="00917D8E" w:rsidP="00917D8E">
      <w:pPr>
        <w:pStyle w:val="ListParagraph"/>
        <w:numPr>
          <w:ilvl w:val="0"/>
          <w:numId w:val="10"/>
        </w:numPr>
      </w:pPr>
      <w:r>
        <w:t>Hospital-acquired infectio</w:t>
      </w:r>
      <w:r w:rsidR="0053648F">
        <w:t>n</w:t>
      </w:r>
      <w:r w:rsidR="00A37B2F">
        <w:t>s</w:t>
      </w:r>
    </w:p>
    <w:p w14:paraId="5C8DE7CE" w14:textId="14328077" w:rsidR="005E1DA8" w:rsidRDefault="005E1DA8" w:rsidP="005E1DA8">
      <w:r>
        <w:t xml:space="preserve">WA PBMP implementation in four adult public tertiary hospitals was found to be associated with significant reductions in mortality, length of stays, transfusion of RBC, FFP, and platelet, considerable product-acquisition and estimated activity-based transfusion cost savings, and an increase in all-cause emergency readmissions </w:t>
      </w:r>
      <w:r w:rsidRPr="005E1DA8">
        <w:rPr>
          <w:color w:val="2E74B5" w:themeColor="accent5" w:themeShade="BF"/>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Pr="005E1DA8">
        <w:rPr>
          <w:color w:val="2E74B5" w:themeColor="accent5" w:themeShade="BF"/>
        </w:rPr>
        <w:instrText xml:space="preserve"> ADDIN EN.CITE </w:instrText>
      </w:r>
      <w:r w:rsidRPr="005E1DA8">
        <w:rPr>
          <w:color w:val="2E74B5" w:themeColor="accent5" w:themeShade="BF"/>
        </w:rPr>
        <w:fldChar w:fldCharType="begin">
          <w:fldData xml:space="preserve">PEVuZE5vdGU+PENpdGU+PEF1dGhvcj5MZWFoeTwvQXV0aG9yPjxZZWFyPjIwMTc8L1llYXI+PFJl
Y051bT4xNTwvUmVjTnVtPjxEaXNwbGF5VGV4dD4oTGVhaHkgZXQgYWwuLCAyMDE3KTwvRGlzcGxh
eVRleHQ+PHJlY29yZD48cmVjLW51bWJlcj4xNTwvcmVjLW51bWJlcj48Zm9yZWlnbi1rZXlzPjxr
ZXkgYXBwPSJFTiIgZGItaWQ9InZ0cGF3dmE1ZjkwMmQ2ZXB3NTM1endwaTAycjl0ZTBkdnIycCIg
dGltZXN0YW1wPSIxNjEzMTE2NDY4Ij4xNTwva2V5PjwvZm9yZWlnbi1rZXlzPjxyZWYtdHlwZSBu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Lm5jYmkubmxtLm5paC5nb3YvcHVibWVkLzI4MTUwMzEzPC91cmw+PHVybD5odHRwczovL29ubGlu
ZWxpYnJhcnkud2lsZXkuY29tL2RvaS9wZGZkaXJlY3QvMTAuMTExMS90cmYuMTQwMDY/ZG93bmxv
YWQ9dHJ1ZTwvdXJsPjwvcmVsYXRlZC11cmxzPjwvdXJscz48ZWxlY3Ryb25pYy1yZXNvdXJjZS1u
dW0+MTAuMTExMS90cmYuMTQwMDY8L2VsZWN0cm9uaWMtcmVzb3VyY2UtbnVtPjwvcmVjb3JkPjwv
Q2l0ZT48L0VuZE5vdGU+
</w:fldData>
        </w:fldChar>
      </w:r>
      <w:r w:rsidRPr="005E1DA8">
        <w:rPr>
          <w:color w:val="2E74B5" w:themeColor="accent5" w:themeShade="BF"/>
        </w:rPr>
        <w:instrText xml:space="preserve"> ADDIN EN.CITE.DATA </w:instrText>
      </w:r>
      <w:r w:rsidRPr="005E1DA8">
        <w:rPr>
          <w:color w:val="2E74B5" w:themeColor="accent5" w:themeShade="BF"/>
        </w:rPr>
      </w:r>
      <w:r w:rsidRPr="005E1DA8">
        <w:rPr>
          <w:color w:val="2E74B5" w:themeColor="accent5" w:themeShade="BF"/>
        </w:rPr>
        <w:fldChar w:fldCharType="end"/>
      </w:r>
      <w:r w:rsidRPr="005E1DA8">
        <w:rPr>
          <w:color w:val="2E74B5" w:themeColor="accent5" w:themeShade="BF"/>
        </w:rPr>
      </w:r>
      <w:r w:rsidRPr="005E1DA8">
        <w:rPr>
          <w:color w:val="2E74B5" w:themeColor="accent5" w:themeShade="BF"/>
        </w:rPr>
        <w:fldChar w:fldCharType="separate"/>
      </w:r>
      <w:r w:rsidRPr="005E1DA8">
        <w:rPr>
          <w:noProof/>
          <w:color w:val="2E74B5" w:themeColor="accent5" w:themeShade="BF"/>
        </w:rPr>
        <w:t>(</w:t>
      </w:r>
      <w:hyperlink w:anchor="_ENREF_22" w:tooltip="Leahy, 2017 #15" w:history="1">
        <w:r w:rsidR="00787F11" w:rsidRPr="005E1DA8">
          <w:rPr>
            <w:noProof/>
            <w:color w:val="2E74B5" w:themeColor="accent5" w:themeShade="BF"/>
          </w:rPr>
          <w:t>Leahy et al., 2017</w:t>
        </w:r>
      </w:hyperlink>
      <w:r w:rsidRPr="005E1DA8">
        <w:rPr>
          <w:noProof/>
          <w:color w:val="2E74B5" w:themeColor="accent5" w:themeShade="BF"/>
        </w:rPr>
        <w:t>)</w:t>
      </w:r>
      <w:r w:rsidRPr="005E1DA8">
        <w:rPr>
          <w:color w:val="2E74B5" w:themeColor="accent5" w:themeShade="BF"/>
        </w:rPr>
        <w:fldChar w:fldCharType="end"/>
      </w:r>
      <w:r>
        <w:t>.</w:t>
      </w:r>
    </w:p>
    <w:p w14:paraId="783347CB" w14:textId="0ED4961E" w:rsidR="00813E83" w:rsidRDefault="00813E83" w:rsidP="00F742AD">
      <w:pPr>
        <w:pStyle w:val="Heading2"/>
      </w:pPr>
      <w:bookmarkStart w:id="51" w:name="_Toc65679585"/>
      <w:bookmarkStart w:id="52" w:name="_Toc65686912"/>
      <w:bookmarkStart w:id="53" w:name="_Toc65691549"/>
      <w:bookmarkStart w:id="54" w:name="_Toc66206456"/>
      <w:bookmarkStart w:id="55" w:name="_Toc66206484"/>
      <w:bookmarkStart w:id="56" w:name="_Toc66968932"/>
      <w:bookmarkEnd w:id="49"/>
      <w:bookmarkEnd w:id="50"/>
      <w:r>
        <w:t>Important Elements to Optimize Patient Blood Management</w:t>
      </w:r>
      <w:bookmarkEnd w:id="51"/>
      <w:bookmarkEnd w:id="52"/>
      <w:bookmarkEnd w:id="53"/>
      <w:bookmarkEnd w:id="54"/>
      <w:bookmarkEnd w:id="55"/>
      <w:bookmarkEnd w:id="56"/>
    </w:p>
    <w:p w14:paraId="111F39DA" w14:textId="4160A667" w:rsidR="00813E83" w:rsidRDefault="00813E83" w:rsidP="00F742AD">
      <w:pPr>
        <w:spacing w:after="0"/>
      </w:pPr>
      <w:r>
        <w:rPr>
          <w:noProof/>
        </w:rPr>
        <w:drawing>
          <wp:inline distT="0" distB="0" distL="0" distR="0" wp14:anchorId="19A67CF4" wp14:editId="3C0E2F57">
            <wp:extent cx="5486400" cy="2171700"/>
            <wp:effectExtent l="38100" t="0" r="1905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7CA83EE" w14:textId="4177A53A" w:rsidR="00F205A3" w:rsidRDefault="00F205A3" w:rsidP="00F742AD">
      <w:pPr>
        <w:spacing w:after="0"/>
      </w:pPr>
      <w:r>
        <w:t xml:space="preserve">The key components for a well-functioning health system </w:t>
      </w:r>
      <w:r w:rsidR="00185E31">
        <w:t>are</w:t>
      </w:r>
      <w:r>
        <w:t xml:space="preserve">: </w:t>
      </w:r>
      <w:r w:rsidRPr="00F205A3">
        <w:rPr>
          <w:color w:val="2E74B5" w:themeColor="accent5" w:themeShade="BF"/>
        </w:rPr>
        <w:fldChar w:fldCharType="begin"/>
      </w:r>
      <w:r w:rsidR="00621B06">
        <w:rPr>
          <w:color w:val="2E74B5" w:themeColor="accent5" w:themeShade="BF"/>
        </w:rPr>
        <w:instrText xml:space="preserve"> ADDIN EN.CITE &lt;EndNote&gt;&lt;Cite&gt;&lt;Author&gt;WHO&lt;/Author&gt;&lt;Year&gt;2010&lt;/Year&gt;&lt;RecNum&gt;9&lt;/RecNum&gt;&lt;DisplayText&gt;(WHO, 2010)&lt;/DisplayText&gt;&lt;record&gt;&lt;rec-number&gt;9&lt;/rec-number&gt;&lt;foreign-keys&gt;&lt;key app="EN" db-id="vtpawva5f902d6epw535zwpi02r9te0dvr2p" timestamp="1613116183"&gt;9&lt;/key&gt;&lt;/foreign-keys&gt;&lt;ref-type name="Government Document"&gt;46&lt;/ref-type&gt;&lt;contributors&gt;&lt;authors&gt;&lt;author&gt;WHO&lt;/author&gt;&lt;/authors&gt;&lt;/contributors&gt;&lt;titles&gt;&lt;title&gt;Key components of a well functioning health system&lt;/title&gt;&lt;/titles&gt;&lt;dates&gt;&lt;year&gt;2010&lt;/year&gt;&lt;/dates&gt;&lt;urls&gt;&lt;related-urls&gt;&lt;url&gt;https://www.who.int/healthsystems/EN_HSSkeycomponents.pdf?ua=1. Accessed February 11, 2021.&lt;/url&gt;&lt;/related-urls&gt;&lt;/urls&gt;&lt;/record&gt;&lt;/Cite&gt;&lt;/EndNote&gt;</w:instrText>
      </w:r>
      <w:r w:rsidRPr="00F205A3">
        <w:rPr>
          <w:color w:val="2E74B5" w:themeColor="accent5" w:themeShade="BF"/>
        </w:rPr>
        <w:fldChar w:fldCharType="separate"/>
      </w:r>
      <w:r w:rsidRPr="00F205A3">
        <w:rPr>
          <w:noProof/>
          <w:color w:val="2E74B5" w:themeColor="accent5" w:themeShade="BF"/>
        </w:rPr>
        <w:t>(</w:t>
      </w:r>
      <w:hyperlink w:anchor="_ENREF_47" w:tooltip="WHO, 2010 #9" w:history="1">
        <w:r w:rsidR="00787F11" w:rsidRPr="00F205A3">
          <w:rPr>
            <w:noProof/>
            <w:color w:val="2E74B5" w:themeColor="accent5" w:themeShade="BF"/>
          </w:rPr>
          <w:t>WHO, 2010</w:t>
        </w:r>
      </w:hyperlink>
      <w:r w:rsidRPr="00F205A3">
        <w:rPr>
          <w:noProof/>
          <w:color w:val="2E74B5" w:themeColor="accent5" w:themeShade="BF"/>
        </w:rPr>
        <w:t>)</w:t>
      </w:r>
      <w:r w:rsidRPr="00F205A3">
        <w:rPr>
          <w:color w:val="2E74B5" w:themeColor="accent5" w:themeShade="BF"/>
        </w:rPr>
        <w:fldChar w:fldCharType="end"/>
      </w:r>
    </w:p>
    <w:p w14:paraId="2F343D8B" w14:textId="77777777" w:rsidR="00F205A3" w:rsidRDefault="00F205A3" w:rsidP="009F722D">
      <w:pPr>
        <w:pStyle w:val="ListParagraph"/>
        <w:numPr>
          <w:ilvl w:val="2"/>
          <w:numId w:val="4"/>
        </w:numPr>
        <w:spacing w:after="0"/>
      </w:pPr>
      <w:r>
        <w:t>Improving health status at individual, family, and community level</w:t>
      </w:r>
    </w:p>
    <w:p w14:paraId="0229CF8C" w14:textId="77777777" w:rsidR="00F205A3" w:rsidRDefault="00F205A3" w:rsidP="009F722D">
      <w:pPr>
        <w:pStyle w:val="ListParagraph"/>
        <w:numPr>
          <w:ilvl w:val="2"/>
          <w:numId w:val="4"/>
        </w:numPr>
        <w:spacing w:after="0"/>
      </w:pPr>
      <w:r>
        <w:t>Protecting the people against health threatening issues</w:t>
      </w:r>
    </w:p>
    <w:p w14:paraId="190BDD5E" w14:textId="77777777" w:rsidR="00F205A3" w:rsidRDefault="00F205A3" w:rsidP="009F722D">
      <w:pPr>
        <w:pStyle w:val="ListParagraph"/>
        <w:numPr>
          <w:ilvl w:val="2"/>
          <w:numId w:val="4"/>
        </w:numPr>
        <w:spacing w:after="0"/>
      </w:pPr>
      <w:r>
        <w:t>Safeguarding people against the economic consequences of ill-condition</w:t>
      </w:r>
    </w:p>
    <w:p w14:paraId="773818C5" w14:textId="77777777" w:rsidR="00F205A3" w:rsidRDefault="00F205A3" w:rsidP="009F722D">
      <w:pPr>
        <w:pStyle w:val="ListParagraph"/>
        <w:numPr>
          <w:ilvl w:val="2"/>
          <w:numId w:val="4"/>
        </w:numPr>
        <w:spacing w:after="0"/>
      </w:pPr>
      <w:r>
        <w:t>Providing unbiased access to people-centric care</w:t>
      </w:r>
    </w:p>
    <w:p w14:paraId="6634323A" w14:textId="50843BD8" w:rsidR="007A50D5" w:rsidRDefault="007A50D5" w:rsidP="000835EC">
      <w:pPr>
        <w:pStyle w:val="Heading2"/>
        <w:rPr>
          <w:lang w:val="en"/>
        </w:rPr>
      </w:pPr>
      <w:bookmarkStart w:id="57" w:name="_Toc65679586"/>
      <w:bookmarkStart w:id="58" w:name="_Toc65686913"/>
      <w:bookmarkStart w:id="59" w:name="_Toc65691550"/>
      <w:bookmarkStart w:id="60" w:name="_Toc66206457"/>
      <w:bookmarkStart w:id="61" w:name="_Toc66206485"/>
      <w:bookmarkStart w:id="62" w:name="_Toc66968933"/>
      <w:r w:rsidRPr="00F30D7F">
        <w:rPr>
          <w:lang w:val="en"/>
        </w:rPr>
        <w:t>Cost-effectiveness of PBM</w:t>
      </w:r>
      <w:r w:rsidR="00F53584">
        <w:rPr>
          <w:lang w:val="en"/>
        </w:rPr>
        <w:t xml:space="preserve"> Implementation in Clinical</w:t>
      </w:r>
      <w:r w:rsidRPr="00F30D7F">
        <w:rPr>
          <w:lang w:val="en"/>
        </w:rPr>
        <w:t xml:space="preserve"> </w:t>
      </w:r>
      <w:r w:rsidR="00F53584">
        <w:rPr>
          <w:lang w:val="en"/>
        </w:rPr>
        <w:t>S</w:t>
      </w:r>
      <w:r w:rsidRPr="00F30D7F">
        <w:rPr>
          <w:lang w:val="en"/>
        </w:rPr>
        <w:t>etting</w:t>
      </w:r>
      <w:r w:rsidR="00F53584">
        <w:rPr>
          <w:lang w:val="en"/>
        </w:rPr>
        <w:t>s</w:t>
      </w:r>
      <w:bookmarkEnd w:id="57"/>
      <w:bookmarkEnd w:id="58"/>
      <w:bookmarkEnd w:id="59"/>
      <w:bookmarkEnd w:id="60"/>
      <w:bookmarkEnd w:id="61"/>
      <w:bookmarkEnd w:id="62"/>
    </w:p>
    <w:p w14:paraId="29C0F890" w14:textId="3B01D18A" w:rsidR="00322864" w:rsidRDefault="00BE79DF" w:rsidP="00535CE6">
      <w:r>
        <w:t>PBM i</w:t>
      </w:r>
      <w:r w:rsidR="00621B06">
        <w:t xml:space="preserve">mplementation </w:t>
      </w:r>
      <w:r>
        <w:t>has successfully shown to reduce transfusions while maintaining or even improving patient outcomes</w:t>
      </w:r>
      <w:r w:rsidR="00567670">
        <w:t xml:space="preserve"> in surgical as well as non-surgical settings </w:t>
      </w:r>
      <w:r w:rsidR="00567670" w:rsidRPr="00567670">
        <w:rPr>
          <w:color w:val="2E74B5" w:themeColor="accent5" w:themeShade="BF"/>
        </w:rPr>
        <w:fldChar w:fldCharType="begin"/>
      </w:r>
      <w:r w:rsidR="005E1DA8">
        <w:rPr>
          <w:color w:val="2E74B5" w:themeColor="accent5" w:themeShade="BF"/>
        </w:rPr>
        <w:instrText xml:space="preserve"> ADDIN EN.CITE &lt;EndNote&gt;&lt;Cite&gt;&lt;Author&gt;Franchini&lt;/Author&gt;&lt;Year&gt;2019&lt;/Year&gt;&lt;RecNum&gt;44&lt;/RecNum&gt;&lt;DisplayText&gt;(Franchini et al., 2019)&lt;/DisplayText&gt;&lt;record&gt;&lt;rec-number&gt;44&lt;/rec-number&gt;&lt;foreign-keys&gt;&lt;key app="EN" db-id="vtpawva5f902d6epw535zwpi02r9te0dvr2p" timestamp="1614764039"&gt;44&lt;/key&gt;&lt;/foreign-keys&gt;&lt;ref-type name="Journal Article"&gt;17&lt;/ref-type&gt;&lt;contributors&gt;&lt;authors&gt;&lt;author&gt;Franchini, M.&lt;/author&gt;&lt;author&gt;Marano, G.&lt;/author&gt;&lt;author&gt;Veropalumbo, E.&lt;/author&gt;&lt;author&gt;Masiello, F.&lt;/author&gt;&lt;author&gt;Pati, I.&lt;/author&gt;&lt;author&gt;Candura, F.&lt;/author&gt;&lt;author&gt;Profili, S.&lt;/author&gt;&lt;author&gt;Catalano, L.&lt;/author&gt;&lt;author&gt;Piccinini, V.&lt;/author&gt;&lt;author&gt;Pupella, S.&lt;/author&gt;&lt;author&gt;Vaglio, S.&lt;/author&gt;&lt;author&gt;Liumbruno, G. M.&lt;/author&gt;&lt;/authors&gt;&lt;/contributors&gt;&lt;auth-address&gt;Italian National Blood Centre, National Institute of Health, Rome, Italy.&amp;#xD;Department of Haematology and Transfusion Medicine, &amp;quot;Carlo Poma&amp;quot; Hospital, Mantua, Italy.&amp;#xD;Department of Clinical and Molecular Medicine, &amp;quot;Sapienza&amp;quot; University of Rome, Rome, Italy.&lt;/auth-address&gt;&lt;titles&gt;&lt;title&gt;Patient Blood Management: a revolutionary approach to transfusion medicine&lt;/title&gt;&lt;secondary-title&gt;Blood Transfus&lt;/secondary-title&gt;&lt;/titles&gt;&lt;periodical&gt;&lt;full-title&gt;Blood Transfus&lt;/full-title&gt;&lt;/periodical&gt;&lt;pages&gt;191-195&lt;/pages&gt;&lt;volume&gt;17&lt;/volume&gt;&lt;number&gt;3&lt;/number&gt;&lt;edition&gt;2019/06/28&lt;/edition&gt;&lt;keywords&gt;&lt;keyword&gt;*Blood Transfusion&lt;/keyword&gt;&lt;keyword&gt;Humans&lt;/keyword&gt;&lt;keyword&gt;Practice Management, Medical/*organization &amp;amp; administration&lt;/keyword&gt;&lt;keyword&gt;Transfusion Medicine/methods/*organization &amp;amp; administration&lt;/keyword&gt;&lt;/keywords&gt;&lt;dates&gt;&lt;year&gt;2019&lt;/year&gt;&lt;pub-dates&gt;&lt;date&gt;May&lt;/date&gt;&lt;/pub-dates&gt;&lt;/dates&gt;&lt;isbn&gt;2385-2070 (Electronic)&amp;#xD;1723-2007 (Linking)&lt;/isbn&gt;&lt;accession-num&gt;31246561&lt;/accession-num&gt;&lt;urls&gt;&lt;related-urls&gt;&lt;url&gt;https://www.ncbi.nlm.nih.gov/pubmed/31246561&lt;/url&gt;&lt;/related-urls&gt;&lt;/urls&gt;&lt;custom2&gt;PMC6596379&lt;/custom2&gt;&lt;electronic-resource-num&gt;10.2450/2019.0109-19&lt;/electronic-resource-num&gt;&lt;/record&gt;&lt;/Cite&gt;&lt;/EndNote&gt;</w:instrText>
      </w:r>
      <w:r w:rsidR="00567670" w:rsidRPr="00567670">
        <w:rPr>
          <w:color w:val="2E74B5" w:themeColor="accent5" w:themeShade="BF"/>
        </w:rPr>
        <w:fldChar w:fldCharType="separate"/>
      </w:r>
      <w:r w:rsidR="00567670" w:rsidRPr="00567670">
        <w:rPr>
          <w:noProof/>
          <w:color w:val="2E74B5" w:themeColor="accent5" w:themeShade="BF"/>
        </w:rPr>
        <w:t>(</w:t>
      </w:r>
      <w:hyperlink w:anchor="_ENREF_13" w:tooltip="Franchini, 2019 #44" w:history="1">
        <w:r w:rsidR="00787F11" w:rsidRPr="00567670">
          <w:rPr>
            <w:noProof/>
            <w:color w:val="2E74B5" w:themeColor="accent5" w:themeShade="BF"/>
          </w:rPr>
          <w:t>Franchini et al., 2019</w:t>
        </w:r>
      </w:hyperlink>
      <w:r w:rsidR="00567670" w:rsidRPr="00567670">
        <w:rPr>
          <w:noProof/>
          <w:color w:val="2E74B5" w:themeColor="accent5" w:themeShade="BF"/>
        </w:rPr>
        <w:t>)</w:t>
      </w:r>
      <w:r w:rsidR="00567670" w:rsidRPr="00567670">
        <w:rPr>
          <w:color w:val="2E74B5" w:themeColor="accent5" w:themeShade="BF"/>
        </w:rPr>
        <w:fldChar w:fldCharType="end"/>
      </w:r>
      <w:r>
        <w:t xml:space="preserve">. </w:t>
      </w:r>
      <w:r w:rsidR="00495594">
        <w:t>I</w:t>
      </w:r>
      <w:r w:rsidR="00621B06">
        <w:t xml:space="preserve">n </w:t>
      </w:r>
      <w:r w:rsidR="00495594">
        <w:t xml:space="preserve">an </w:t>
      </w:r>
      <w:r w:rsidR="00621B06">
        <w:t>orthopedic unit of a private metropolitan hospital</w:t>
      </w:r>
      <w:r w:rsidR="00495594">
        <w:t>, PBM</w:t>
      </w:r>
      <w:r w:rsidR="00621B06">
        <w:t xml:space="preserve"> resulted in improved preoperative assessment, increased administration of iron infusions for severely iron deficient anemia (IDA) patients and decreased unnecessary blood transfusions </w:t>
      </w:r>
      <w:r w:rsidR="00535CE6">
        <w:t>(pre-implementation: 9.2%, and post-implementation: 2.3%, P&lt;0.001)</w:t>
      </w:r>
      <w:r w:rsidR="00144BB5">
        <w:t xml:space="preserve"> </w:t>
      </w:r>
      <w:r w:rsidR="00621B06">
        <w:fldChar w:fldCharType="begin"/>
      </w:r>
      <w:r w:rsidR="00322864">
        <w:instrText xml:space="preserve"> ADDIN EN.CITE &lt;EndNote&gt;&lt;Cite&gt;&lt;Author&gt;Morgan&lt;/Author&gt;&lt;Year&gt;2018&lt;/Year&gt;&lt;RecNum&gt;41&lt;/RecNum&gt;&lt;DisplayText&gt;(Morgan et al., 2018)&lt;/DisplayText&gt;&lt;record&gt;&lt;rec-number&gt;41&lt;/rec-number&gt;&lt;foreign-keys&gt;&lt;key app="EN" db-id="vtpawva5f902d6epw535zwpi02r9te0dvr2p" timestamp="1614761630"&gt;41&lt;/key&gt;&lt;/foreign-keys&gt;&lt;ref-type name="Journal Article"&gt;17&lt;/ref-type&gt;&lt;contributors&gt;&lt;authors&gt;&lt;author&gt;Morgan, P. N.&lt;/author&gt;&lt;author&gt;Coleman, P. L.&lt;/author&gt;&lt;author&gt;Martinez-Garduno, C. M.&lt;/author&gt;&lt;author&gt;Gunaratne, A. W.&lt;/author&gt;&lt;author&gt;McInnes, E.&lt;/author&gt;&lt;author&gt;Middleton, S.&lt;/author&gt;&lt;/authors&gt;&lt;/contributors&gt;&lt;auth-address&gt;Quality Improvement Unit, The Mater Private Hospital (Sydney), St. Vincent&amp;apos;s Health Australia, North Sydney, NSW, Australia.&amp;#xD;Dale Street Medical Specialists Pty Ltd, Brookvale, NSW, Australia.&amp;#xD;Nursing Research Institute, St Vincent&amp;apos;s Health Australia (Sydney) and the Australian Catholic University School of Nursing, Midwifery and Paramedicine, Australian Catholic University, Sydney, NSW, Australia.&lt;/auth-address&gt;&lt;titles&gt;&lt;title&gt;Implementation of a patient blood management program in an Australian private hospital orthopedic unit&lt;/title&gt;&lt;secondary-title&gt;J Blood Med&lt;/secondary-title&gt;&lt;/titles&gt;&lt;periodical&gt;&lt;full-title&gt;J Blood Med&lt;/full-title&gt;&lt;/periodical&gt;&lt;pages&gt;83-90&lt;/pages&gt;&lt;volume&gt;9&lt;/volume&gt;&lt;edition&gt;2018/06/29&lt;/edition&gt;&lt;keywords&gt;&lt;keyword&gt;allogeneic blood transfusion&lt;/keyword&gt;&lt;keyword&gt;anemia&lt;/keyword&gt;&lt;keyword&gt;clinician behavior change&lt;/keyword&gt;&lt;keyword&gt;implementation research&lt;/keyword&gt;&lt;keyword&gt;iron deficiency&lt;/keyword&gt;&lt;keyword&gt;patient blood management&lt;/keyword&gt;&lt;/keywords&gt;&lt;dates&gt;&lt;year&gt;2018&lt;/year&gt;&lt;/dates&gt;&lt;isbn&gt;1179-2736 (Print)&amp;#xD;1179-2736 (Linking)&lt;/isbn&gt;&lt;accession-num&gt;29950914&lt;/accession-num&gt;&lt;urls&gt;&lt;related-urls&gt;&lt;url&gt;https://www.ncbi.nlm.nih.gov/pubmed/29950914&lt;/url&gt;&lt;/related-urls&gt;&lt;/urls&gt;&lt;custom2&gt;PMC6014436&lt;/custom2&gt;&lt;electronic-resource-num&gt;10.2147/JBM.S157571&lt;/electronic-resource-num&gt;&lt;/record&gt;&lt;/Cite&gt;&lt;/EndNote&gt;</w:instrText>
      </w:r>
      <w:r w:rsidR="00621B06">
        <w:fldChar w:fldCharType="separate"/>
      </w:r>
      <w:r w:rsidR="00621B06" w:rsidRPr="000011ED">
        <w:rPr>
          <w:noProof/>
          <w:color w:val="2E74B5" w:themeColor="accent5" w:themeShade="BF"/>
        </w:rPr>
        <w:t>(</w:t>
      </w:r>
      <w:hyperlink w:anchor="_ENREF_27" w:tooltip="Morgan, 2018 #41" w:history="1">
        <w:r w:rsidR="00787F11" w:rsidRPr="000011ED">
          <w:rPr>
            <w:noProof/>
            <w:color w:val="2E74B5" w:themeColor="accent5" w:themeShade="BF"/>
          </w:rPr>
          <w:t>Morgan et al., 2018</w:t>
        </w:r>
      </w:hyperlink>
      <w:r w:rsidR="00621B06" w:rsidRPr="000011ED">
        <w:rPr>
          <w:noProof/>
          <w:color w:val="2E74B5" w:themeColor="accent5" w:themeShade="BF"/>
        </w:rPr>
        <w:t>)</w:t>
      </w:r>
      <w:r w:rsidR="00621B06">
        <w:fldChar w:fldCharType="end"/>
      </w:r>
      <w:r w:rsidR="00621B06">
        <w:t xml:space="preserve">. </w:t>
      </w:r>
    </w:p>
    <w:p w14:paraId="50BAA69D" w14:textId="51BC683B" w:rsidR="00621B06" w:rsidRDefault="00322864" w:rsidP="00322864">
      <w:r>
        <w:t xml:space="preserve">Blood transfusions can influence hospital costs and are independently associated with higher or additional charges. These costs are dose dependent (each unit is associated with higher hospital costs). Studies and reports imply that implementing PBM strategy can result into substantial reduction in transfusions and related costs </w:t>
      </w:r>
      <w:r w:rsidRPr="00322864">
        <w:rPr>
          <w:color w:val="2E74B5" w:themeColor="accent5" w:themeShade="BF"/>
        </w:rPr>
        <w:fldChar w:fldCharType="begin">
          <w:fldData xml:space="preserve">PEVuZE5vdGU+PENpdGU+PEF1dGhvcj5UcmVudGlubzwvQXV0aG9yPjxZZWFyPjIwMTU8L1llYXI+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</w:fldData>
        </w:fldChar>
      </w:r>
      <w:r w:rsidR="005E1DA8">
        <w:rPr>
          <w:color w:val="2E74B5" w:themeColor="accent5" w:themeShade="BF"/>
        </w:rPr>
        <w:instrText xml:space="preserve"> ADDIN EN.CITE </w:instrText>
      </w:r>
      <w:r w:rsidR="005E1DA8">
        <w:rPr>
          <w:color w:val="2E74B5" w:themeColor="accent5" w:themeShade="BF"/>
        </w:rPr>
        <w:fldChar w:fldCharType="begin">
          <w:fldData xml:space="preserve">PEVuZE5vdGU+PENpdGU+PEF1dGhvcj5UcmVudGlubzwvQXV0aG9yPjxZZWFyPjIwMTU8L1llYXI+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</w:fldData>
        </w:fldChar>
      </w:r>
      <w:r w:rsidR="005E1DA8">
        <w:rPr>
          <w:color w:val="2E74B5" w:themeColor="accent5" w:themeShade="BF"/>
        </w:rPr>
        <w:instrText xml:space="preserve"> ADDIN EN.CITE.DATA </w:instrText>
      </w:r>
      <w:r w:rsidR="005E1DA8">
        <w:rPr>
          <w:color w:val="2E74B5" w:themeColor="accent5" w:themeShade="BF"/>
        </w:rPr>
      </w:r>
      <w:r w:rsidR="005E1DA8">
        <w:rPr>
          <w:color w:val="2E74B5" w:themeColor="accent5" w:themeShade="BF"/>
        </w:rPr>
        <w:fldChar w:fldCharType="end"/>
      </w:r>
      <w:r w:rsidRPr="00322864">
        <w:rPr>
          <w:color w:val="2E74B5" w:themeColor="accent5" w:themeShade="BF"/>
        </w:rPr>
      </w:r>
      <w:r w:rsidRPr="00322864">
        <w:rPr>
          <w:color w:val="2E74B5" w:themeColor="accent5" w:themeShade="BF"/>
        </w:rPr>
        <w:fldChar w:fldCharType="separate"/>
      </w:r>
      <w:r w:rsidR="009A5356">
        <w:rPr>
          <w:noProof/>
          <w:color w:val="2E74B5" w:themeColor="accent5" w:themeShade="BF"/>
        </w:rPr>
        <w:t>(</w:t>
      </w:r>
      <w:hyperlink w:anchor="_ENREF_2" w:tooltip="Althoff, 2019 #46" w:history="1">
        <w:r w:rsidR="00787F11">
          <w:rPr>
            <w:noProof/>
            <w:color w:val="2E74B5" w:themeColor="accent5" w:themeShade="BF"/>
          </w:rPr>
          <w:t>Althoff et al., 2019</w:t>
        </w:r>
      </w:hyperlink>
      <w:r w:rsidR="009A5356">
        <w:rPr>
          <w:noProof/>
          <w:color w:val="2E74B5" w:themeColor="accent5" w:themeShade="BF"/>
        </w:rPr>
        <w:t xml:space="preserve">; </w:t>
      </w:r>
      <w:hyperlink w:anchor="_ENREF_19" w:tooltip="Kaserer, 2019 #55" w:history="1">
        <w:r w:rsidR="00787F11">
          <w:rPr>
            <w:noProof/>
            <w:color w:val="2E74B5" w:themeColor="accent5" w:themeShade="BF"/>
          </w:rPr>
          <w:t>Kaserer et al., 2019</w:t>
        </w:r>
      </w:hyperlink>
      <w:r w:rsidR="009A5356">
        <w:rPr>
          <w:noProof/>
          <w:color w:val="2E74B5" w:themeColor="accent5" w:themeShade="BF"/>
        </w:rPr>
        <w:t xml:space="preserve">; </w:t>
      </w:r>
      <w:hyperlink w:anchor="_ENREF_39" w:tooltip="Shander, 2010 #60" w:history="1">
        <w:r w:rsidR="00787F11">
          <w:rPr>
            <w:noProof/>
            <w:color w:val="2E74B5" w:themeColor="accent5" w:themeShade="BF"/>
          </w:rPr>
          <w:t>Shander et al., 2010</w:t>
        </w:r>
      </w:hyperlink>
      <w:r w:rsidR="009A5356">
        <w:rPr>
          <w:noProof/>
          <w:color w:val="2E74B5" w:themeColor="accent5" w:themeShade="BF"/>
        </w:rPr>
        <w:t xml:space="preserve">; </w:t>
      </w:r>
      <w:hyperlink w:anchor="_ENREF_45" w:tooltip="Trentino, 2015 #43" w:history="1">
        <w:r w:rsidR="00787F11">
          <w:rPr>
            <w:noProof/>
            <w:color w:val="2E74B5" w:themeColor="accent5" w:themeShade="BF"/>
          </w:rPr>
          <w:t>Trentino et al., 2015</w:t>
        </w:r>
      </w:hyperlink>
      <w:r w:rsidR="009A5356">
        <w:rPr>
          <w:noProof/>
          <w:color w:val="2E74B5" w:themeColor="accent5" w:themeShade="BF"/>
        </w:rPr>
        <w:t>)</w:t>
      </w:r>
      <w:r w:rsidRPr="00322864">
        <w:rPr>
          <w:color w:val="2E74B5" w:themeColor="accent5" w:themeShade="BF"/>
        </w:rPr>
        <w:fldChar w:fldCharType="end"/>
      </w:r>
      <w:r w:rsidRPr="00322864">
        <w:rPr>
          <w:color w:val="2E74B5" w:themeColor="accent5" w:themeShade="BF"/>
        </w:rPr>
        <w:t xml:space="preserve">. </w:t>
      </w:r>
      <w:r w:rsidR="00621B06">
        <w:t xml:space="preserve">The PBM monitoring and feedback program at the </w:t>
      </w:r>
      <w:r w:rsidR="00621B06" w:rsidRPr="00321312">
        <w:t>University Hospital of Zurich</w:t>
      </w:r>
      <w:r w:rsidR="00621B06">
        <w:t xml:space="preserve">, </w:t>
      </w:r>
      <w:r w:rsidR="00621B06" w:rsidRPr="00621B06">
        <w:t>Switzerland</w:t>
      </w:r>
      <w:r w:rsidR="00621B06">
        <w:t xml:space="preserve"> showed successful reduction in the transfusion of allogeneic blood products and transfusion-related costs, without compromising the patient outcomes </w:t>
      </w:r>
      <w:r w:rsidR="00621B06" w:rsidRPr="000011ED">
        <w:rPr>
          <w:noProof/>
          <w:color w:val="2E74B5" w:themeColor="accent5" w:themeShade="BF"/>
        </w:rPr>
        <w:fldChar w:fldCharType="begin">
          <w:fldData xml:space="preserve">PEVuZE5vdGU+PENpdGU+PEF1dGhvcj5NZWhyYTwvQXV0aG9yPjxZZWFyPjIwMTU8L1llYXI+PFJl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</w:fldData>
        </w:fldChar>
      </w:r>
      <w:r w:rsidR="005E1DA8">
        <w:rPr>
          <w:noProof/>
          <w:color w:val="2E74B5" w:themeColor="accent5" w:themeShade="BF"/>
        </w:rPr>
        <w:instrText xml:space="preserve"> ADDIN EN.CITE </w:instrText>
      </w:r>
      <w:r w:rsidR="005E1DA8">
        <w:rPr>
          <w:noProof/>
          <w:color w:val="2E74B5" w:themeColor="accent5" w:themeShade="BF"/>
        </w:rPr>
        <w:fldChar w:fldCharType="begin">
          <w:fldData xml:space="preserve">PEVuZE5vdGU+PENpdGU+PEF1dGhvcj5NZWhyYTwvQXV0aG9yPjxZZWFyPjIwMTU8L1llYXI+PFJl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</w:fldData>
        </w:fldChar>
      </w:r>
      <w:r w:rsidR="005E1DA8">
        <w:rPr>
          <w:noProof/>
          <w:color w:val="2E74B5" w:themeColor="accent5" w:themeShade="BF"/>
        </w:rPr>
        <w:instrText xml:space="preserve"> ADDIN EN.CITE.DATA </w:instrText>
      </w:r>
      <w:r w:rsidR="005E1DA8">
        <w:rPr>
          <w:noProof/>
          <w:color w:val="2E74B5" w:themeColor="accent5" w:themeShade="BF"/>
        </w:rPr>
      </w:r>
      <w:r w:rsidR="005E1DA8">
        <w:rPr>
          <w:noProof/>
          <w:color w:val="2E74B5" w:themeColor="accent5" w:themeShade="BF"/>
        </w:rPr>
        <w:fldChar w:fldCharType="end"/>
      </w:r>
      <w:r w:rsidR="00621B06" w:rsidRPr="000011ED">
        <w:rPr>
          <w:noProof/>
          <w:color w:val="2E74B5" w:themeColor="accent5" w:themeShade="BF"/>
        </w:rPr>
      </w:r>
      <w:r w:rsidR="00621B06" w:rsidRPr="000011ED">
        <w:rPr>
          <w:noProof/>
          <w:color w:val="2E74B5" w:themeColor="accent5" w:themeShade="BF"/>
        </w:rPr>
        <w:fldChar w:fldCharType="separate"/>
      </w:r>
      <w:r w:rsidR="00621B06" w:rsidRPr="000011ED">
        <w:rPr>
          <w:noProof/>
          <w:color w:val="2E74B5" w:themeColor="accent5" w:themeShade="BF"/>
        </w:rPr>
        <w:t>(</w:t>
      </w:r>
      <w:hyperlink w:anchor="_ENREF_24" w:tooltip="Mehra, 2015 #42" w:history="1">
        <w:r w:rsidR="00787F11" w:rsidRPr="000011ED">
          <w:rPr>
            <w:noProof/>
            <w:color w:val="2E74B5" w:themeColor="accent5" w:themeShade="BF"/>
          </w:rPr>
          <w:t>Mehra et al., 2015</w:t>
        </w:r>
      </w:hyperlink>
      <w:r w:rsidR="00621B06" w:rsidRPr="000011ED">
        <w:rPr>
          <w:noProof/>
          <w:color w:val="2E74B5" w:themeColor="accent5" w:themeShade="BF"/>
        </w:rPr>
        <w:t>)</w:t>
      </w:r>
      <w:r w:rsidR="00621B06" w:rsidRPr="000011ED">
        <w:rPr>
          <w:noProof/>
          <w:color w:val="2E74B5" w:themeColor="accent5" w:themeShade="BF"/>
        </w:rPr>
        <w:fldChar w:fldCharType="end"/>
      </w:r>
      <w:r w:rsidR="00621B06">
        <w:t>.</w:t>
      </w:r>
    </w:p>
    <w:p w14:paraId="3EB10EC9" w14:textId="1E28E8D2" w:rsidR="007A50D5" w:rsidRPr="007A50D5" w:rsidRDefault="007A50D5" w:rsidP="007A50D5">
      <w:pPr>
        <w:pStyle w:val="Heading1"/>
        <w:rPr>
          <w:lang w:val="en"/>
        </w:rPr>
      </w:pPr>
      <w:bookmarkStart w:id="63" w:name="_Toc65679587"/>
      <w:bookmarkStart w:id="64" w:name="_Toc65686914"/>
      <w:bookmarkStart w:id="65" w:name="_Toc65691551"/>
      <w:bookmarkStart w:id="66" w:name="_Toc66206458"/>
      <w:bookmarkStart w:id="67" w:name="_Toc66206486"/>
      <w:bookmarkStart w:id="68" w:name="_Toc66968934"/>
      <w:r>
        <w:rPr>
          <w:lang w:val="en"/>
        </w:rPr>
        <w:t>Models for PBM Implementation</w:t>
      </w:r>
      <w:bookmarkEnd w:id="63"/>
      <w:bookmarkEnd w:id="64"/>
      <w:bookmarkEnd w:id="65"/>
      <w:bookmarkEnd w:id="66"/>
      <w:bookmarkEnd w:id="67"/>
      <w:bookmarkEnd w:id="68"/>
    </w:p>
    <w:p w14:paraId="7AAAFC53" w14:textId="77777777" w:rsidR="004C762C" w:rsidRDefault="004C762C" w:rsidP="007A50D5">
      <w:pPr>
        <w:pStyle w:val="Heading2"/>
        <w:rPr>
          <w:rFonts w:eastAsia="Times New Roman"/>
        </w:rPr>
      </w:pPr>
      <w:bookmarkStart w:id="69" w:name="_Toc65679588"/>
      <w:bookmarkStart w:id="70" w:name="_Toc65686915"/>
      <w:bookmarkStart w:id="71" w:name="_Toc65691552"/>
      <w:bookmarkStart w:id="72" w:name="_Toc66206459"/>
      <w:bookmarkStart w:id="73" w:name="_Toc66206487"/>
      <w:bookmarkStart w:id="74" w:name="_Toc66968935"/>
      <w:proofErr w:type="spellStart"/>
      <w:r w:rsidRPr="004C762C">
        <w:rPr>
          <w:rFonts w:eastAsia="Times New Roman"/>
        </w:rPr>
        <w:t>Donabedian</w:t>
      </w:r>
      <w:proofErr w:type="spellEnd"/>
      <w:r w:rsidRPr="004C762C">
        <w:rPr>
          <w:rFonts w:eastAsia="Times New Roman"/>
        </w:rPr>
        <w:t xml:space="preserve"> Model</w:t>
      </w:r>
      <w:r>
        <w:rPr>
          <w:rFonts w:eastAsia="Times New Roman"/>
        </w:rPr>
        <w:t xml:space="preserve">: Identifying </w:t>
      </w:r>
      <w:r w:rsidRPr="004C762C">
        <w:rPr>
          <w:rFonts w:eastAsia="Times New Roman"/>
        </w:rPr>
        <w:t xml:space="preserve">Gaps </w:t>
      </w:r>
      <w:r>
        <w:rPr>
          <w:rFonts w:eastAsia="Times New Roman"/>
        </w:rPr>
        <w:t>and</w:t>
      </w:r>
      <w:r w:rsidRPr="004C762C">
        <w:rPr>
          <w:rFonts w:eastAsia="Times New Roman"/>
        </w:rPr>
        <w:t xml:space="preserve"> Ensuring PBM</w:t>
      </w:r>
      <w:bookmarkEnd w:id="69"/>
      <w:bookmarkEnd w:id="70"/>
      <w:bookmarkEnd w:id="71"/>
      <w:bookmarkEnd w:id="72"/>
      <w:bookmarkEnd w:id="73"/>
      <w:bookmarkEnd w:id="74"/>
      <w:r w:rsidRPr="004C762C">
        <w:rPr>
          <w:rFonts w:eastAsia="Times New Roman"/>
        </w:rPr>
        <w:t xml:space="preserve"> </w:t>
      </w:r>
    </w:p>
    <w:p w14:paraId="023E5AA5" w14:textId="5B28C52B" w:rsidR="00AF1B3A" w:rsidRDefault="004C762C" w:rsidP="00F742AD">
      <w:pPr>
        <w:spacing w:after="0"/>
      </w:pPr>
      <w:proofErr w:type="spellStart"/>
      <w:r>
        <w:t>Donabedian</w:t>
      </w:r>
      <w:proofErr w:type="spellEnd"/>
      <w:r>
        <w:t xml:space="preserve"> </w:t>
      </w:r>
      <w:r w:rsidR="00772D7E">
        <w:t>q</w:t>
      </w:r>
      <w:r>
        <w:t xml:space="preserve">uality </w:t>
      </w:r>
      <w:r w:rsidR="00772D7E">
        <w:t>f</w:t>
      </w:r>
      <w:r>
        <w:t xml:space="preserve">ramework is </w:t>
      </w:r>
      <w:r w:rsidR="00700878">
        <w:t xml:space="preserve">a </w:t>
      </w:r>
      <w:r>
        <w:t>quality improvement</w:t>
      </w:r>
      <w:r w:rsidR="00700878">
        <w:t xml:space="preserve"> model</w:t>
      </w:r>
      <w:r w:rsidR="0028080F">
        <w:t xml:space="preserve"> </w:t>
      </w:r>
      <w:r>
        <w:t>used in public health</w:t>
      </w:r>
      <w:r w:rsidR="0028080F">
        <w:t>care</w:t>
      </w:r>
      <w:r>
        <w:t xml:space="preserve"> </w:t>
      </w:r>
      <w:r w:rsidR="00700878">
        <w:t>s</w:t>
      </w:r>
      <w:r>
        <w:t>ettings</w:t>
      </w:r>
      <w:r w:rsidR="0028080F">
        <w:t>, and is</w:t>
      </w:r>
      <w:r w:rsidR="00772D7E">
        <w:t xml:space="preserve"> based on three approaches </w:t>
      </w:r>
      <w:r w:rsidR="0028080F">
        <w:t xml:space="preserve">namely, </w:t>
      </w:r>
      <w:r w:rsidR="00772D7E">
        <w:t>structure, process, and outcome</w:t>
      </w:r>
      <w:r w:rsidR="0080753A">
        <w:t xml:space="preserve"> (Figure </w:t>
      </w:r>
      <w:r w:rsidR="00FA4564">
        <w:t>6</w:t>
      </w:r>
      <w:r w:rsidR="0080753A">
        <w:t>)</w:t>
      </w:r>
      <w:r w:rsidR="009D382E">
        <w:t xml:space="preserve">. </w:t>
      </w:r>
      <w:proofErr w:type="spellStart"/>
      <w:r w:rsidR="009D382E">
        <w:t>Donabedian</w:t>
      </w:r>
      <w:proofErr w:type="spellEnd"/>
      <w:r w:rsidR="0045546E">
        <w:t xml:space="preserve"> model refers outcomes as</w:t>
      </w:r>
      <w:r w:rsidR="009D382E">
        <w:t xml:space="preserve"> ‘ultimate validators’ </w:t>
      </w:r>
      <w:r w:rsidR="007C4E81">
        <w:t>as they</w:t>
      </w:r>
      <w:r w:rsidR="0045546E">
        <w:t xml:space="preserve"> determine the </w:t>
      </w:r>
      <w:r w:rsidR="009D382E">
        <w:t>effectiveness and quality of healthcare</w:t>
      </w:r>
      <w:r w:rsidR="00010403">
        <w:t>, and process as measures of quality</w:t>
      </w:r>
      <w:r w:rsidR="007A1450">
        <w:t xml:space="preserve"> </w:t>
      </w:r>
      <w:r w:rsidR="007A1450" w:rsidRPr="00BD5C3C">
        <w:rPr>
          <w:color w:val="2E74B5" w:themeColor="accent5" w:themeShade="BF"/>
        </w:rPr>
        <w:fldChar w:fldCharType="begin"/>
      </w:r>
      <w:r w:rsidR="00621B06">
        <w:rPr>
          <w:color w:val="2E74B5" w:themeColor="accent5" w:themeShade="BF"/>
        </w:rPr>
        <w:instrText xml:space="preserve"> ADDIN EN.CITE &lt;EndNote&gt;&lt;Cite&gt;&lt;Author&gt;NHS&lt;/Author&gt;&lt;RecNum&gt;7&lt;/RecNum&gt;&lt;DisplayText&gt;(NHS)&lt;/DisplayText&gt;&lt;record&gt;&lt;rec-number&gt;7&lt;/rec-number&gt;&lt;foreign-keys&gt;&lt;key app="EN" db-id="vtpawva5f902d6epw535zwpi02r9te0dvr2p" timestamp="1613115376"&gt;7&lt;/key&gt;&lt;/foreign-keys&gt;&lt;ref-type name="Government Document"&gt;46&lt;/ref-type&gt;&lt;contributors&gt;&lt;authors&gt;&lt;author&gt;NHS&lt;/author&gt;&lt;/authors&gt;&lt;secondary-authors&gt;&lt;author&gt;NHS, UK&lt;/author&gt;&lt;/secondary-authors&gt;&lt;/contributors&gt;&lt;titles&gt;&lt;title&gt;Quality, Service Improvement and Redesign Tools: A model for measuring quality care&lt;/title&gt;&lt;/titles&gt;&lt;dates&gt;&lt;/dates&gt;&lt;urls&gt;&lt;related-urls&gt;&lt;url&gt;https://improvement.nhs.uk/documents/2135/measuring-quality-care-model.pdf. Accessed February 11, 2021.&lt;/url&gt;&lt;/related-urls&gt;&lt;/urls&gt;&lt;/record&gt;&lt;/Cite&gt;&lt;/EndNote&gt;</w:instrText>
      </w:r>
      <w:r w:rsidR="007A1450" w:rsidRPr="00BD5C3C">
        <w:rPr>
          <w:color w:val="2E74B5" w:themeColor="accent5" w:themeShade="BF"/>
        </w:rPr>
        <w:fldChar w:fldCharType="separate"/>
      </w:r>
      <w:r w:rsidR="007A1450" w:rsidRPr="00BD5C3C">
        <w:rPr>
          <w:noProof/>
          <w:color w:val="2E74B5" w:themeColor="accent5" w:themeShade="BF"/>
        </w:rPr>
        <w:t>(</w:t>
      </w:r>
      <w:hyperlink w:anchor="_ENREF_33" w:tooltip="NHS,  #7" w:history="1">
        <w:r w:rsidR="00787F11" w:rsidRPr="00BD5C3C">
          <w:rPr>
            <w:noProof/>
            <w:color w:val="2E74B5" w:themeColor="accent5" w:themeShade="BF"/>
          </w:rPr>
          <w:t>NHS</w:t>
        </w:r>
      </w:hyperlink>
      <w:r w:rsidR="007A1450" w:rsidRPr="00BD5C3C">
        <w:rPr>
          <w:noProof/>
          <w:color w:val="2E74B5" w:themeColor="accent5" w:themeShade="BF"/>
        </w:rPr>
        <w:t>)</w:t>
      </w:r>
      <w:r w:rsidR="007A1450" w:rsidRPr="00BD5C3C">
        <w:rPr>
          <w:color w:val="2E74B5" w:themeColor="accent5" w:themeShade="BF"/>
        </w:rPr>
        <w:fldChar w:fldCharType="end"/>
      </w:r>
      <w:r w:rsidRPr="00852340">
        <w:t>.</w:t>
      </w:r>
      <w:r w:rsidR="0039091A" w:rsidRPr="0039091A">
        <w:t xml:space="preserve"> </w:t>
      </w:r>
      <w:r w:rsidR="0039091A">
        <w:t xml:space="preserve">For a patient-centric health system, the quality of outcome should define the quality of structure and process </w:t>
      </w:r>
      <w:r w:rsidR="0039091A" w:rsidRPr="00BD5C3C">
        <w:rPr>
          <w:color w:val="2E74B5" w:themeColor="accent5" w:themeShade="BF"/>
        </w:rPr>
        <w:fldChar w:fldCharType="begin"/>
      </w:r>
      <w:r w:rsidR="00621B06">
        <w:rPr>
          <w:color w:val="2E74B5" w:themeColor="accent5" w:themeShade="BF"/>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39091A" w:rsidRPr="00BD5C3C">
        <w:rPr>
          <w:color w:val="2E74B5" w:themeColor="accent5" w:themeShade="BF"/>
        </w:rPr>
        <w:fldChar w:fldCharType="separate"/>
      </w:r>
      <w:r w:rsidR="0039091A" w:rsidRPr="00BD5C3C">
        <w:rPr>
          <w:noProof/>
          <w:color w:val="2E74B5" w:themeColor="accent5" w:themeShade="BF"/>
        </w:rPr>
        <w:t>(</w:t>
      </w:r>
      <w:hyperlink w:anchor="_ENREF_17" w:tooltip="Hofmann A, 2017 #2" w:history="1">
        <w:r w:rsidR="00787F11" w:rsidRPr="00BD5C3C">
          <w:rPr>
            <w:noProof/>
            <w:color w:val="2E74B5" w:themeColor="accent5" w:themeShade="BF"/>
          </w:rPr>
          <w:t>Hofmann A et al., 2017</w:t>
        </w:r>
      </w:hyperlink>
      <w:r w:rsidR="0039091A" w:rsidRPr="00BD5C3C">
        <w:rPr>
          <w:noProof/>
          <w:color w:val="2E74B5" w:themeColor="accent5" w:themeShade="BF"/>
        </w:rPr>
        <w:t>)</w:t>
      </w:r>
      <w:r w:rsidR="0039091A" w:rsidRPr="00BD5C3C">
        <w:rPr>
          <w:color w:val="2E74B5" w:themeColor="accent5" w:themeShade="BF"/>
        </w:rPr>
        <w:fldChar w:fldCharType="end"/>
      </w:r>
      <w:r w:rsidR="0039091A">
        <w:t>.</w:t>
      </w:r>
    </w:p>
    <w:p w14:paraId="62ABC3A9" w14:textId="2223895F" w:rsidR="004C762C" w:rsidRDefault="00904E23" w:rsidP="00F742AD">
      <w:pPr>
        <w:spacing w:after="0"/>
      </w:pPr>
      <w:r>
        <w:rPr>
          <w:noProof/>
        </w:rPr>
        <w:drawing>
          <wp:inline distT="0" distB="0" distL="0" distR="0" wp14:anchorId="5E99817A" wp14:editId="27C61941">
            <wp:extent cx="5486400" cy="2028825"/>
            <wp:effectExtent l="19050" t="0" r="0"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68BCA8F" w14:textId="05EFED11" w:rsidR="0080753A" w:rsidRPr="00672619" w:rsidRDefault="008F14A0" w:rsidP="004A33C3">
      <w:pPr>
        <w:spacing w:after="0"/>
        <w:jc w:val="center"/>
        <w:rPr>
          <w:sz w:val="22"/>
          <w:szCs w:val="20"/>
        </w:rPr>
      </w:pPr>
      <w:r w:rsidRPr="00672619">
        <w:rPr>
          <w:b/>
          <w:bCs/>
          <w:sz w:val="22"/>
          <w:szCs w:val="20"/>
        </w:rPr>
        <w:t xml:space="preserve">Figure </w:t>
      </w:r>
      <w:r w:rsidR="00FA4564">
        <w:rPr>
          <w:b/>
          <w:bCs/>
          <w:sz w:val="22"/>
          <w:szCs w:val="20"/>
        </w:rPr>
        <w:t>6</w:t>
      </w:r>
      <w:r w:rsidRPr="00672619">
        <w:rPr>
          <w:sz w:val="22"/>
          <w:szCs w:val="20"/>
        </w:rPr>
        <w:t xml:space="preserve">: </w:t>
      </w:r>
      <w:r w:rsidR="002A4075" w:rsidRPr="00672619">
        <w:rPr>
          <w:sz w:val="22"/>
          <w:szCs w:val="20"/>
        </w:rPr>
        <w:t xml:space="preserve">The </w:t>
      </w:r>
      <w:proofErr w:type="spellStart"/>
      <w:r w:rsidR="002A4075" w:rsidRPr="00672619">
        <w:rPr>
          <w:sz w:val="22"/>
          <w:szCs w:val="20"/>
        </w:rPr>
        <w:t>Donabedian</w:t>
      </w:r>
      <w:proofErr w:type="spellEnd"/>
      <w:r w:rsidR="002A4075" w:rsidRPr="00672619">
        <w:rPr>
          <w:sz w:val="22"/>
          <w:szCs w:val="20"/>
        </w:rPr>
        <w:t xml:space="preserve"> model for quality of care</w:t>
      </w:r>
    </w:p>
    <w:p w14:paraId="7FC158D5" w14:textId="6940C788" w:rsidR="0080753A" w:rsidRPr="0080753A" w:rsidRDefault="00CA7916" w:rsidP="00F742AD">
      <w:pPr>
        <w:spacing w:after="0"/>
      </w:pPr>
      <w:r>
        <w:t xml:space="preserve">Application of the </w:t>
      </w:r>
      <w:proofErr w:type="spellStart"/>
      <w:r>
        <w:t>Donabedian</w:t>
      </w:r>
      <w:proofErr w:type="spellEnd"/>
      <w:r>
        <w:t xml:space="preserve"> framework can help identify gaps and areas of improvement that may limit the </w:t>
      </w:r>
      <w:r w:rsidR="00DD0A1F">
        <w:t>establishment</w:t>
      </w:r>
      <w:r>
        <w:t xml:space="preserve"> of PBM as standard of care</w:t>
      </w:r>
      <w:r w:rsidR="00283B95">
        <w:t xml:space="preserve">. These may include lack of awareness and/or education in the stakeholders, professionals or patients, lack of information about the risks involved with anemia, bleeding disorders, etc., lack of prioritizing the PBM implementation, </w:t>
      </w:r>
      <w:r w:rsidR="003E1066">
        <w:t>uncoordinated patient care, l</w:t>
      </w:r>
      <w:r w:rsidR="003E1066" w:rsidRPr="003E1066">
        <w:t xml:space="preserve">ack of a </w:t>
      </w:r>
      <w:r w:rsidR="003E1066">
        <w:t>proper</w:t>
      </w:r>
      <w:r w:rsidR="003E1066" w:rsidRPr="003E1066">
        <w:t xml:space="preserve"> PBM benchmarking, analytics</w:t>
      </w:r>
      <w:r w:rsidR="000A6FCD">
        <w:t>,</w:t>
      </w:r>
      <w:r w:rsidR="003E1066" w:rsidRPr="003E1066">
        <w:t xml:space="preserve"> and reporting system</w:t>
      </w:r>
      <w:r w:rsidR="003E1066">
        <w:t>,</w:t>
      </w:r>
      <w:r w:rsidR="003E1066" w:rsidRPr="003E1066">
        <w:t xml:space="preserve"> </w:t>
      </w:r>
      <w:r w:rsidR="00283B95">
        <w:t>and so on</w:t>
      </w:r>
      <w:r w:rsidR="00BE59DF">
        <w:t xml:space="preserve">. Figure </w:t>
      </w:r>
      <w:r w:rsidR="00FA4564">
        <w:t>7</w:t>
      </w:r>
      <w:r w:rsidR="00BE59DF">
        <w:t xml:space="preserve"> gives the essentials of a quality framework</w:t>
      </w:r>
      <w:r w:rsidR="0028528A">
        <w:t xml:space="preserve"> </w:t>
      </w:r>
      <w:r w:rsidR="0028528A" w:rsidRPr="0028528A">
        <w:rPr>
          <w:color w:val="2E74B5" w:themeColor="accent5" w:themeShade="BF"/>
        </w:rPr>
        <w:fldChar w:fldCharType="begin"/>
      </w:r>
      <w:r w:rsidR="00621B06">
        <w:rPr>
          <w:color w:val="2E74B5" w:themeColor="accent5" w:themeShade="BF"/>
        </w:rPr>
        <w:instrText xml:space="preserve"> ADDIN EN.CITE &lt;EndNote&gt;&lt;Cite&gt;&lt;Author&gt;Hofmann A&lt;/Author&gt;&lt;Year&gt;2017&lt;/Year&gt;&lt;RecNum&gt;2&lt;/RecNum&gt;&lt;DisplayText&gt;(Hofmann A et al., 2017)&lt;/DisplayText&gt;&lt;record&gt;&lt;rec-number&gt;2&lt;/rec-number&gt;&lt;foreign-keys&gt;&lt;key app="EN" db-id="vtpawva5f902d6epw535zwpi02r9te0dvr2p" timestamp="1613049421"&gt;2&lt;/key&gt;&lt;/foreign-keys&gt;&lt;ref-type name="Government Document"&gt;46&lt;/ref-type&gt;&lt;contributors&gt;&lt;authors&gt;&lt;author&gt;Hofmann A,&lt;/author&gt;&lt;author&gt;Nørgaard A,&lt;/author&gt;&lt;author&gt;Kurz J,&lt;/author&gt;&lt;author&gt;Choorapoikayil S,&lt;/author&gt;&lt;author&gt;Meybohm P,&lt;/author&gt;&lt;author&gt;Zacharowski K,&lt;/author&gt;&lt;author&gt;Kastner P,&lt;/author&gt;&lt;author&gt;Gombotz H,&lt;/author&gt;&lt;/authors&gt;&lt;/contributors&gt;&lt;titles&gt;&lt;title&gt;Building national programmes of Patient Blood Management (PBM) in the EU. A Guide for Health Authorities&lt;/title&gt;&lt;/titles&gt;&lt;dates&gt;&lt;year&gt;2017&lt;/year&gt;&lt;/dates&gt;&lt;publisher&gt;European Commission&lt;/publisher&gt;&lt;urls&gt;&lt;related-urls&gt;&lt;url&gt;https://op.europa.eu/en/publication-detail/-/publication/5ec54745-1a8c-11e7-808e-01aa75ed71a1/language-en&lt;/url&gt;&lt;/related-urls&gt;&lt;/urls&gt;&lt;/record&gt;&lt;/Cite&gt;&lt;/EndNote&gt;</w:instrText>
      </w:r>
      <w:r w:rsidR="0028528A" w:rsidRPr="0028528A">
        <w:rPr>
          <w:color w:val="2E74B5" w:themeColor="accent5" w:themeShade="BF"/>
        </w:rPr>
        <w:fldChar w:fldCharType="separate"/>
      </w:r>
      <w:r w:rsidR="0028528A" w:rsidRPr="0028528A">
        <w:rPr>
          <w:noProof/>
          <w:color w:val="2E74B5" w:themeColor="accent5" w:themeShade="BF"/>
        </w:rPr>
        <w:t>(</w:t>
      </w:r>
      <w:hyperlink w:anchor="_ENREF_17" w:tooltip="Hofmann A, 2017 #2" w:history="1">
        <w:r w:rsidR="00787F11" w:rsidRPr="0028528A">
          <w:rPr>
            <w:noProof/>
            <w:color w:val="2E74B5" w:themeColor="accent5" w:themeShade="BF"/>
          </w:rPr>
          <w:t>Hofmann A et al., 2017</w:t>
        </w:r>
      </w:hyperlink>
      <w:r w:rsidR="0028528A" w:rsidRPr="0028528A">
        <w:rPr>
          <w:noProof/>
          <w:color w:val="2E74B5" w:themeColor="accent5" w:themeShade="BF"/>
        </w:rPr>
        <w:t>)</w:t>
      </w:r>
      <w:r w:rsidR="0028528A" w:rsidRPr="0028528A">
        <w:rPr>
          <w:color w:val="2E74B5" w:themeColor="accent5" w:themeShade="BF"/>
        </w:rPr>
        <w:fldChar w:fldCharType="end"/>
      </w:r>
      <w:r w:rsidR="00283B95">
        <w:t>.</w:t>
      </w:r>
    </w:p>
    <w:p w14:paraId="55D91665" w14:textId="4F54F0B7" w:rsidR="00586B66" w:rsidRDefault="00BE59DF" w:rsidP="00F742AD">
      <w:pPr>
        <w:pStyle w:val="ListParagraph"/>
        <w:spacing w:after="0"/>
        <w:ind w:left="785"/>
      </w:pPr>
      <w:r>
        <w:rPr>
          <w:noProof/>
        </w:rPr>
        <w:drawing>
          <wp:inline distT="0" distB="0" distL="0" distR="0" wp14:anchorId="08A38AA1" wp14:editId="1992414E">
            <wp:extent cx="5133975" cy="2657475"/>
            <wp:effectExtent l="0" t="19050" r="0" b="476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56DE029" w14:textId="74405036" w:rsidR="000C1E0D" w:rsidRPr="00672619" w:rsidRDefault="000C1E0D" w:rsidP="00BE59DF">
      <w:pPr>
        <w:pStyle w:val="ListParagraph"/>
        <w:spacing w:after="0"/>
        <w:ind w:left="785"/>
        <w:rPr>
          <w:sz w:val="22"/>
          <w:szCs w:val="20"/>
        </w:rPr>
      </w:pPr>
      <w:r w:rsidRPr="00672619">
        <w:rPr>
          <w:b/>
          <w:bCs/>
          <w:sz w:val="22"/>
          <w:szCs w:val="20"/>
        </w:rPr>
        <w:t xml:space="preserve">Figure </w:t>
      </w:r>
      <w:r w:rsidR="00FA4564">
        <w:rPr>
          <w:b/>
          <w:bCs/>
          <w:sz w:val="22"/>
          <w:szCs w:val="20"/>
        </w:rPr>
        <w:t>7</w:t>
      </w:r>
      <w:r w:rsidRPr="00672619">
        <w:rPr>
          <w:sz w:val="22"/>
          <w:szCs w:val="20"/>
        </w:rPr>
        <w:t xml:space="preserve">: </w:t>
      </w:r>
      <w:r w:rsidR="00D31821" w:rsidRPr="00672619">
        <w:rPr>
          <w:sz w:val="22"/>
          <w:szCs w:val="20"/>
        </w:rPr>
        <w:t xml:space="preserve">Quality framework </w:t>
      </w:r>
      <w:r w:rsidR="00116F13" w:rsidRPr="00672619">
        <w:rPr>
          <w:sz w:val="22"/>
          <w:szCs w:val="20"/>
        </w:rPr>
        <w:t>for</w:t>
      </w:r>
      <w:r w:rsidR="00D31821" w:rsidRPr="00672619">
        <w:rPr>
          <w:sz w:val="22"/>
          <w:szCs w:val="20"/>
        </w:rPr>
        <w:t xml:space="preserve"> </w:t>
      </w:r>
      <w:r w:rsidRPr="00672619">
        <w:rPr>
          <w:sz w:val="22"/>
          <w:szCs w:val="20"/>
        </w:rPr>
        <w:t>PBM implementation process</w:t>
      </w:r>
    </w:p>
    <w:p w14:paraId="7C01E63E" w14:textId="71B94122" w:rsidR="0080610E" w:rsidRDefault="0080610E" w:rsidP="007A50D5">
      <w:pPr>
        <w:pStyle w:val="Heading2"/>
      </w:pPr>
      <w:bookmarkStart w:id="75" w:name="_Toc65679589"/>
      <w:bookmarkStart w:id="76" w:name="_Toc65686916"/>
      <w:bookmarkStart w:id="77" w:name="_Toc65691553"/>
      <w:bookmarkStart w:id="78" w:name="_Toc66206460"/>
      <w:bookmarkStart w:id="79" w:name="_Toc66206488"/>
      <w:bookmarkStart w:id="80" w:name="_Toc66968936"/>
      <w:r>
        <w:t>WHO Europe’s Scheme of Essential Public Health Operations</w:t>
      </w:r>
      <w:bookmarkEnd w:id="75"/>
      <w:bookmarkEnd w:id="76"/>
      <w:bookmarkEnd w:id="77"/>
      <w:bookmarkEnd w:id="78"/>
      <w:bookmarkEnd w:id="79"/>
      <w:bookmarkEnd w:id="80"/>
      <w:r>
        <w:t xml:space="preserve"> </w:t>
      </w:r>
    </w:p>
    <w:p w14:paraId="5563A240" w14:textId="74BDA43B" w:rsidR="00ED1200" w:rsidRDefault="00522BF2" w:rsidP="00F742AD">
      <w:pPr>
        <w:spacing w:after="0"/>
      </w:pPr>
      <w:r>
        <w:t xml:space="preserve">The </w:t>
      </w:r>
      <w:r w:rsidRPr="0080610E">
        <w:t xml:space="preserve">WHO Europe’s Scheme of Essential Public Health </w:t>
      </w:r>
      <w:r>
        <w:t>(EPHO)</w:t>
      </w:r>
      <w:r w:rsidRPr="0080610E">
        <w:t xml:space="preserve"> </w:t>
      </w:r>
      <w:r>
        <w:t>is a structural framework for disseminating and implementing PBM initiated by WHO Regional Committee for Europe to strengthen the Public Health Capacities and Services and its accompanying resolutions</w:t>
      </w:r>
      <w:r w:rsidR="008C12FE">
        <w:t xml:space="preserve"> </w:t>
      </w:r>
      <w:r w:rsidR="008C12FE" w:rsidRPr="008C12FE">
        <w:rPr>
          <w:color w:val="2E74B5" w:themeColor="accent5" w:themeShade="BF"/>
        </w:rPr>
        <w:fldChar w:fldCharType="begin"/>
      </w:r>
      <w:r w:rsidR="00621B06">
        <w:rPr>
          <w:color w:val="2E74B5" w:themeColor="accent5" w:themeShade="BF"/>
        </w:rPr>
        <w:instrText xml:space="preserve"> ADDIN EN.CITE &lt;EndNote&gt;&lt;Cite&gt;&lt;Author&gt;WHO&lt;/Author&gt;&lt;Year&gt; 2012&lt;/Year&gt;&lt;RecNum&gt;38&lt;/RecNum&gt;&lt;DisplayText&gt;(WHO, 2012)&lt;/DisplayText&gt;&lt;record&gt;&lt;rec-number&gt;38&lt;/rec-number&gt;&lt;foreign-keys&gt;&lt;key app="EN" db-id="vtpawva5f902d6epw535zwpi02r9te0dvr2p" timestamp="1614687169"&gt;38&lt;/key&gt;&lt;/foreign-keys&gt;&lt;ref-type name="Government Document"&gt;46&lt;/ref-type&gt;&lt;contributors&gt;&lt;authors&gt;&lt;author&gt;WHO&lt;/author&gt;&lt;/authors&gt;&lt;/contributors&gt;&lt;titles&gt;&lt;title&gt;EUR/RC62/R4 Health 2020 – The European policy framework for health and well-being, WHO Regional Office for Europe&lt;/title&gt;&lt;/titles&gt;&lt;dates&gt;&lt;year&gt; 2012&lt;/year&gt;&lt;/dates&gt;&lt;urls&gt;&lt;related-urls&gt;&lt;url&gt;https://www.euro.who.int/en/about-us/governance/regional-committee-for-europe/past-sessions/sixty-second-session/documentation/resolutions-and-decisions/eurrc62r4-health-2020-the-european-policy-framework-for-health-and-well-being. Accessed March 01, 2020.&lt;/url&gt;&lt;/related-urls&gt;&lt;/urls&gt;&lt;/record&gt;&lt;/Cite&gt;&lt;/EndNote&gt;</w:instrText>
      </w:r>
      <w:r w:rsidR="008C12FE" w:rsidRPr="008C12FE">
        <w:rPr>
          <w:color w:val="2E74B5" w:themeColor="accent5" w:themeShade="BF"/>
        </w:rPr>
        <w:fldChar w:fldCharType="separate"/>
      </w:r>
      <w:r w:rsidR="008C12FE">
        <w:rPr>
          <w:noProof/>
          <w:color w:val="2E74B5" w:themeColor="accent5" w:themeShade="BF"/>
        </w:rPr>
        <w:t>(</w:t>
      </w:r>
      <w:hyperlink w:anchor="_ENREF_50" w:tooltip="WHO,  2012 #38" w:history="1">
        <w:r w:rsidR="00787F11">
          <w:rPr>
            <w:noProof/>
            <w:color w:val="2E74B5" w:themeColor="accent5" w:themeShade="BF"/>
          </w:rPr>
          <w:t>WHO, 2012</w:t>
        </w:r>
      </w:hyperlink>
      <w:r w:rsidR="008C12FE">
        <w:rPr>
          <w:noProof/>
          <w:color w:val="2E74B5" w:themeColor="accent5" w:themeShade="BF"/>
        </w:rPr>
        <w:t>)</w:t>
      </w:r>
      <w:r w:rsidR="008C12FE" w:rsidRPr="008C12FE">
        <w:rPr>
          <w:color w:val="2E74B5" w:themeColor="accent5" w:themeShade="BF"/>
        </w:rPr>
        <w:fldChar w:fldCharType="end"/>
      </w:r>
      <w:r w:rsidR="00ED4E13">
        <w:t>.</w:t>
      </w:r>
      <w:r w:rsidR="00ED1200">
        <w:t xml:space="preserve"> It includes 10 essential operations that intends to assist European Member States in strengthening their public health capacities and services and propagating and implementing PBM in Europe</w:t>
      </w:r>
      <w:r w:rsidR="00241210">
        <w:t xml:space="preserve"> (Figure </w:t>
      </w:r>
      <w:r w:rsidR="00FA4564">
        <w:t>8</w:t>
      </w:r>
      <w:r w:rsidR="00241210">
        <w:t>)</w:t>
      </w:r>
      <w:r w:rsidR="0043006F">
        <w:t>.</w:t>
      </w:r>
      <w:r w:rsidR="008C12FE">
        <w:t xml:space="preserve"> </w:t>
      </w:r>
      <w:r w:rsidR="0043006F">
        <w:t xml:space="preserve">These operations are majorly based on three areas: health protection, disease prevention, and health promotion </w:t>
      </w:r>
      <w:r w:rsidR="008C12FE" w:rsidRPr="0043006F">
        <w:rPr>
          <w:color w:val="2E74B5" w:themeColor="accent5" w:themeShade="BF"/>
        </w:rPr>
        <w:fldChar w:fldCharType="begin"/>
      </w:r>
      <w:r w:rsidR="00621B06">
        <w:rPr>
          <w:color w:val="2E74B5" w:themeColor="accent5" w:themeShade="BF"/>
        </w:rPr>
        <w:instrText xml:space="preserve"> ADDIN EN.CITE &lt;EndNote&gt;&lt;Cite&gt;&lt;Author&gt;WHO&lt;/Author&gt;&lt;RecNum&gt;39&lt;/RecNum&gt;&lt;DisplayText&gt;(WHO)&lt;/DisplayText&gt;&lt;record&gt;&lt;rec-number&gt;39&lt;/rec-number&gt;&lt;foreign-keys&gt;&lt;key app="EN" db-id="vtpawva5f902d6epw535zwpi02r9te0dvr2p" timestamp="1614687292"&gt;39&lt;/key&gt;&lt;/foreign-keys&gt;&lt;ref-type name="Web Page"&gt;12&lt;/ref-type&gt;&lt;contributors&gt;&lt;authors&gt;&lt;author&gt;WHO&lt;/author&gt;&lt;/authors&gt;&lt;/contributors&gt;&lt;titles&gt;&lt;title&gt;The 10 Essential Public Health Operations&lt;/title&gt;&lt;/titles&gt;&lt;volume&gt;2021&lt;/volume&gt;&lt;number&gt;March 03&lt;/number&gt;&lt;dates&gt;&lt;/dates&gt;&lt;urls&gt;&lt;related-urls&gt;&lt;url&gt;https://www.euro.who.int/en/health-topics/Health-systems/public-health-services/policy/the-10-essential-public-health-operations. Accessed March 01, 2021.&lt;/url&gt;&lt;/related-urls&gt;&lt;/urls&gt;&lt;/record&gt;&lt;/Cite&gt;&lt;/EndNote&gt;</w:instrText>
      </w:r>
      <w:r w:rsidR="008C12FE" w:rsidRPr="0043006F">
        <w:rPr>
          <w:color w:val="2E74B5" w:themeColor="accent5" w:themeShade="BF"/>
        </w:rPr>
        <w:fldChar w:fldCharType="separate"/>
      </w:r>
      <w:r w:rsidR="008C12FE" w:rsidRPr="0043006F">
        <w:rPr>
          <w:noProof/>
          <w:color w:val="2E74B5" w:themeColor="accent5" w:themeShade="BF"/>
        </w:rPr>
        <w:t>(</w:t>
      </w:r>
      <w:hyperlink w:anchor="_ENREF_46" w:tooltip="WHO,  #39" w:history="1">
        <w:r w:rsidR="00787F11" w:rsidRPr="0043006F">
          <w:rPr>
            <w:noProof/>
            <w:color w:val="2E74B5" w:themeColor="accent5" w:themeShade="BF"/>
          </w:rPr>
          <w:t>WHO</w:t>
        </w:r>
      </w:hyperlink>
      <w:r w:rsidR="008C12FE" w:rsidRPr="0043006F">
        <w:rPr>
          <w:noProof/>
          <w:color w:val="2E74B5" w:themeColor="accent5" w:themeShade="BF"/>
        </w:rPr>
        <w:t>)</w:t>
      </w:r>
      <w:r w:rsidR="008C12FE" w:rsidRPr="0043006F">
        <w:rPr>
          <w:color w:val="2E74B5" w:themeColor="accent5" w:themeShade="BF"/>
        </w:rPr>
        <w:fldChar w:fldCharType="end"/>
      </w:r>
      <w:r w:rsidR="008C12FE">
        <w:t xml:space="preserve">. </w:t>
      </w:r>
    </w:p>
    <w:p w14:paraId="6A14A0DF" w14:textId="46CB0942" w:rsidR="0080610E" w:rsidRDefault="00ED1200" w:rsidP="00F742AD">
      <w:pPr>
        <w:spacing w:after="0"/>
      </w:pPr>
      <w:r>
        <w:t>.</w:t>
      </w:r>
    </w:p>
    <w:p w14:paraId="1651AFBF" w14:textId="3AB3DC3D" w:rsidR="00533D8D" w:rsidRDefault="00A521C6" w:rsidP="00A521C6">
      <w:pPr>
        <w:pStyle w:val="ListParagraph"/>
        <w:spacing w:after="0"/>
        <w:ind w:left="643"/>
        <w:jc w:val="center"/>
      </w:pPr>
      <w:r>
        <w:rPr>
          <w:noProof/>
        </w:rPr>
        <w:drawing>
          <wp:inline distT="0" distB="0" distL="0" distR="0" wp14:anchorId="6E528C93" wp14:editId="1BC2D3BF">
            <wp:extent cx="3161665" cy="34194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418"/>
                    <a:stretch/>
                  </pic:blipFill>
                  <pic:spPr bwMode="auto">
                    <a:xfrm>
                      <a:off x="0" y="0"/>
                      <a:ext cx="3176988" cy="3436047"/>
                    </a:xfrm>
                    <a:prstGeom prst="rect">
                      <a:avLst/>
                    </a:prstGeom>
                    <a:noFill/>
                    <a:ln>
                      <a:noFill/>
                    </a:ln>
                    <a:extLst>
                      <a:ext uri="{53640926-AAD7-44D8-BBD7-CCE9431645EC}">
                        <a14:shadowObscured xmlns:a14="http://schemas.microsoft.com/office/drawing/2010/main"/>
                      </a:ext>
                    </a:extLst>
                  </pic:spPr>
                </pic:pic>
              </a:graphicData>
            </a:graphic>
          </wp:inline>
        </w:drawing>
      </w:r>
    </w:p>
    <w:p w14:paraId="7EBED8B0" w14:textId="5FD8C407" w:rsidR="005A4F94" w:rsidRDefault="005A4F94" w:rsidP="00A521C6">
      <w:pPr>
        <w:pStyle w:val="ListParagraph"/>
        <w:spacing w:after="0"/>
        <w:ind w:left="0"/>
        <w:jc w:val="center"/>
        <w:rPr>
          <w:sz w:val="22"/>
          <w:szCs w:val="20"/>
        </w:rPr>
      </w:pPr>
      <w:r w:rsidRPr="00672619">
        <w:rPr>
          <w:b/>
          <w:bCs/>
          <w:sz w:val="22"/>
          <w:szCs w:val="20"/>
        </w:rPr>
        <w:t xml:space="preserve">Figure </w:t>
      </w:r>
      <w:r w:rsidR="00FA4564">
        <w:rPr>
          <w:b/>
          <w:bCs/>
          <w:sz w:val="22"/>
          <w:szCs w:val="20"/>
        </w:rPr>
        <w:t>8</w:t>
      </w:r>
      <w:r w:rsidRPr="00672619">
        <w:rPr>
          <w:sz w:val="22"/>
          <w:szCs w:val="20"/>
        </w:rPr>
        <w:t xml:space="preserve">: </w:t>
      </w:r>
      <w:r w:rsidR="004F2F52" w:rsidRPr="00672619">
        <w:rPr>
          <w:sz w:val="22"/>
          <w:szCs w:val="20"/>
        </w:rPr>
        <w:t xml:space="preserve">Ten essential </w:t>
      </w:r>
      <w:r w:rsidR="00C673BC">
        <w:rPr>
          <w:sz w:val="22"/>
          <w:szCs w:val="20"/>
        </w:rPr>
        <w:t xml:space="preserve">and core </w:t>
      </w:r>
      <w:r w:rsidR="004F2F52" w:rsidRPr="00672619">
        <w:rPr>
          <w:sz w:val="22"/>
          <w:szCs w:val="20"/>
        </w:rPr>
        <w:t>public health operations as observed by the WHO</w:t>
      </w:r>
    </w:p>
    <w:p w14:paraId="73A759C6" w14:textId="2628F926" w:rsidR="00C673BC" w:rsidRDefault="00C673BC" w:rsidP="00C673BC">
      <w:pPr>
        <w:pStyle w:val="ListParagraph"/>
        <w:spacing w:after="0" w:line="276" w:lineRule="auto"/>
        <w:ind w:left="0"/>
        <w:rPr>
          <w:sz w:val="20"/>
          <w:szCs w:val="18"/>
        </w:rPr>
      </w:pPr>
      <w:r w:rsidRPr="00312FB9">
        <w:rPr>
          <w:i/>
          <w:iCs/>
          <w:sz w:val="20"/>
          <w:szCs w:val="18"/>
        </w:rPr>
        <w:t>Adapted from</w:t>
      </w:r>
      <w:r w:rsidRPr="00C673BC">
        <w:rPr>
          <w:sz w:val="20"/>
          <w:szCs w:val="18"/>
        </w:rPr>
        <w:t xml:space="preserve">: Joanna N. The European Action Plan for Strengthening Public Health, WHO Regional Office for Europe - Health Promoting Networks 2012, </w:t>
      </w:r>
      <w:r w:rsidR="00312FB9">
        <w:rPr>
          <w:sz w:val="20"/>
          <w:szCs w:val="18"/>
        </w:rPr>
        <w:t xml:space="preserve">Available from: </w:t>
      </w:r>
      <w:hyperlink r:id="rId33" w:history="1">
        <w:r w:rsidR="00312FB9" w:rsidRPr="009F43B9">
          <w:rPr>
            <w:rStyle w:val="Hyperlink"/>
            <w:sz w:val="20"/>
            <w:szCs w:val="18"/>
          </w:rPr>
          <w:t>http://slideplayer.com/slide/2520311/</w:t>
        </w:r>
      </w:hyperlink>
      <w:r w:rsidR="00312FB9">
        <w:rPr>
          <w:sz w:val="20"/>
          <w:szCs w:val="18"/>
        </w:rPr>
        <w:t>.</w:t>
      </w:r>
    </w:p>
    <w:p w14:paraId="0CEAFA94" w14:textId="77777777" w:rsidR="00DF42CE" w:rsidRDefault="00DF42CE" w:rsidP="00C673BC">
      <w:pPr>
        <w:pStyle w:val="ListParagraph"/>
        <w:spacing w:after="0" w:line="276" w:lineRule="auto"/>
        <w:ind w:left="0"/>
        <w:rPr>
          <w:sz w:val="20"/>
          <w:szCs w:val="18"/>
        </w:rPr>
      </w:pPr>
    </w:p>
    <w:p w14:paraId="575C76BC" w14:textId="77777777" w:rsidR="00733540" w:rsidRDefault="00733540" w:rsidP="00733540">
      <w:pPr>
        <w:pStyle w:val="Heading1"/>
        <w:rPr>
          <w:rFonts w:eastAsia="Times New Roman"/>
        </w:rPr>
      </w:pPr>
      <w:bookmarkStart w:id="81" w:name="_Toc65686928"/>
      <w:bookmarkStart w:id="82" w:name="_Toc65691554"/>
      <w:bookmarkStart w:id="83" w:name="_Toc66206461"/>
      <w:bookmarkStart w:id="84" w:name="_Toc66206489"/>
      <w:bookmarkStart w:id="85" w:name="_Toc66968937"/>
      <w:r>
        <w:rPr>
          <w:rFonts w:eastAsia="Times New Roman"/>
        </w:rPr>
        <w:t>Health Economic Models for PBM Implementation: A Cost-benefit Analysis</w:t>
      </w:r>
      <w:bookmarkEnd w:id="81"/>
      <w:bookmarkEnd w:id="82"/>
      <w:bookmarkEnd w:id="83"/>
      <w:bookmarkEnd w:id="84"/>
      <w:bookmarkEnd w:id="85"/>
    </w:p>
    <w:p w14:paraId="2A6D762F" w14:textId="529299A6" w:rsidR="00FF3FE5" w:rsidRDefault="00733540" w:rsidP="003E7665">
      <w:r>
        <w:t xml:space="preserve">Health economic models are being developed and used to evaluate the cost-effectiveness of PBM. </w:t>
      </w:r>
      <w:r w:rsidR="00FF3FE5">
        <w:t xml:space="preserve">In a recent </w:t>
      </w:r>
      <w:r w:rsidR="00A8128A">
        <w:t>systemic review and meta-analysis, PBM implementation was reported to be associated with reduced RBC use and length of stay. Mean cost for transfusion per patient reduced from</w:t>
      </w:r>
      <w:r w:rsidR="008C442F">
        <w:t xml:space="preserve"> </w:t>
      </w:r>
      <w:r w:rsidR="00A8128A">
        <w:t>€</w:t>
      </w:r>
      <w:r w:rsidR="008C442F">
        <w:t xml:space="preserve"> </w:t>
      </w:r>
      <w:r w:rsidR="00A8128A">
        <w:t>68.62 (Pre-PBM) to €32.41 (Post-PBM)</w:t>
      </w:r>
      <w:r w:rsidR="008C442F">
        <w:t xml:space="preserve"> (savings: </w:t>
      </w:r>
      <w:r w:rsidR="00A8128A">
        <w:t>€36</w:t>
      </w:r>
      <w:r w:rsidR="008C442F">
        <w:t>.</w:t>
      </w:r>
      <w:r w:rsidR="00A8128A">
        <w:t>21</w:t>
      </w:r>
      <w:r w:rsidR="00BA4AB6">
        <w:t>)</w:t>
      </w:r>
      <w:r w:rsidR="00644433">
        <w:t>. Overall savings accounted to €150.64 per patient</w:t>
      </w:r>
      <w:r w:rsidR="003E7665">
        <w:t>. The Monte Carlo simulation</w:t>
      </w:r>
      <w:r w:rsidR="00EB360C">
        <w:t xml:space="preserve"> (repeated random sampling for calculation)</w:t>
      </w:r>
      <w:r w:rsidR="003E7665">
        <w:t xml:space="preserve"> demonstrated distribution of cost-savings from</w:t>
      </w:r>
      <w:r w:rsidR="00B1631C">
        <w:t xml:space="preserve"> </w:t>
      </w:r>
      <w:r w:rsidR="003E7665">
        <w:t>€</w:t>
      </w:r>
      <w:r w:rsidR="001A0846">
        <w:t xml:space="preserve"> -</w:t>
      </w:r>
      <w:r w:rsidR="003E7665">
        <w:t>253</w:t>
      </w:r>
      <w:r w:rsidR="00B1631C">
        <w:t>.</w:t>
      </w:r>
      <w:r w:rsidR="003E7665">
        <w:t>01 to</w:t>
      </w:r>
      <w:r w:rsidR="00B1631C">
        <w:t xml:space="preserve"> </w:t>
      </w:r>
      <w:r w:rsidR="001A0846">
        <w:t>€ -</w:t>
      </w:r>
      <w:r w:rsidR="003E7665">
        <w:t>31</w:t>
      </w:r>
      <w:r w:rsidR="001A0846">
        <w:t>.</w:t>
      </w:r>
      <w:r w:rsidR="003E7665">
        <w:t>46 and a mean</w:t>
      </w:r>
      <w:r w:rsidR="001A0846">
        <w:t xml:space="preserve"> v</w:t>
      </w:r>
      <w:r w:rsidR="003E7665">
        <w:t>alue of</w:t>
      </w:r>
      <w:r w:rsidR="001A0846">
        <w:t xml:space="preserve"> </w:t>
      </w:r>
      <w:r w:rsidR="003E7665">
        <w:t>€</w:t>
      </w:r>
      <w:r w:rsidR="001A0846">
        <w:t xml:space="preserve"> -</w:t>
      </w:r>
      <w:r w:rsidR="003E7665">
        <w:t>150</w:t>
      </w:r>
      <w:r w:rsidR="001A0846">
        <w:t>.</w:t>
      </w:r>
      <w:r w:rsidR="003E7665">
        <w:t>63 (95% CI</w:t>
      </w:r>
      <w:r w:rsidR="001A0846">
        <w:t>: -</w:t>
      </w:r>
      <w:r w:rsidR="003E7665">
        <w:t>200</w:t>
      </w:r>
      <w:r w:rsidR="001A0846">
        <w:t>.</w:t>
      </w:r>
      <w:r w:rsidR="003E7665">
        <w:t>75;</w:t>
      </w:r>
      <w:r w:rsidR="001A0846">
        <w:t xml:space="preserve"> -</w:t>
      </w:r>
      <w:r w:rsidR="003E7665">
        <w:t>100</w:t>
      </w:r>
      <w:r w:rsidR="001A0846">
        <w:t>.</w:t>
      </w:r>
      <w:r w:rsidR="003E7665">
        <w:t xml:space="preserve">45). </w:t>
      </w:r>
      <w:r w:rsidR="008337DC">
        <w:t>In this</w:t>
      </w:r>
      <w:r w:rsidR="003E7665">
        <w:t xml:space="preserve"> simulation, the </w:t>
      </w:r>
      <w:r w:rsidR="008337DC">
        <w:t xml:space="preserve">total </w:t>
      </w:r>
      <w:r w:rsidR="003E7665">
        <w:t xml:space="preserve">cost savings </w:t>
      </w:r>
      <w:r w:rsidR="008337DC">
        <w:t xml:space="preserve">were </w:t>
      </w:r>
      <w:r w:rsidR="003E7665">
        <w:t>€</w:t>
      </w:r>
      <w:r w:rsidR="008337DC">
        <w:t xml:space="preserve"> </w:t>
      </w:r>
      <w:r w:rsidR="003E7665">
        <w:t>1</w:t>
      </w:r>
      <w:r w:rsidR="008337DC">
        <w:t>,</w:t>
      </w:r>
      <w:r w:rsidR="003E7665">
        <w:t>878</w:t>
      </w:r>
      <w:r w:rsidR="008337DC">
        <w:t>,</w:t>
      </w:r>
      <w:r w:rsidR="003E7665">
        <w:t>000</w:t>
      </w:r>
      <w:r w:rsidR="008337DC">
        <w:t xml:space="preserve"> in 10</w:t>
      </w:r>
      <w:r w:rsidR="008B1E40">
        <w:t>0</w:t>
      </w:r>
      <w:r w:rsidR="008337DC">
        <w:t xml:space="preserve">,000 simulated patients </w:t>
      </w:r>
      <w:r w:rsidR="008337DC" w:rsidRPr="00F20692">
        <w:rPr>
          <w:color w:val="2E74B5" w:themeColor="accent5" w:themeShade="BF"/>
        </w:rPr>
        <w:fldChar w:fldCharType="begin">
          <w:fldData xml:space="preserve">PEVuZE5vdGU+PENpdGU+PEF1dGhvcj5NZXlib2htPC9BdXRob3I+PFllYXI+MjAyMDwvWWVhcj48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</w:fldData>
        </w:fldChar>
      </w:r>
      <w:r w:rsidR="008337DC" w:rsidRPr="00F20692">
        <w:rPr>
          <w:color w:val="2E74B5" w:themeColor="accent5" w:themeShade="BF"/>
        </w:rPr>
        <w:instrText xml:space="preserve"> ADDIN EN.CITE </w:instrText>
      </w:r>
      <w:r w:rsidR="008337DC" w:rsidRPr="00F20692">
        <w:rPr>
          <w:color w:val="2E74B5" w:themeColor="accent5" w:themeShade="BF"/>
        </w:rPr>
        <w:fldChar w:fldCharType="begin">
          <w:fldData xml:space="preserve">PEVuZE5vdGU+PENpdGU+PEF1dGhvcj5NZXlib2htPC9BdXRob3I+PFllYXI+MjAyMDwvWWVhcj48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</w:fldData>
        </w:fldChar>
      </w:r>
      <w:r w:rsidR="008337DC" w:rsidRPr="00F20692">
        <w:rPr>
          <w:color w:val="2E74B5" w:themeColor="accent5" w:themeShade="BF"/>
        </w:rPr>
        <w:instrText xml:space="preserve"> ADDIN EN.CITE.DATA </w:instrText>
      </w:r>
      <w:r w:rsidR="008337DC" w:rsidRPr="00F20692">
        <w:rPr>
          <w:color w:val="2E74B5" w:themeColor="accent5" w:themeShade="BF"/>
        </w:rPr>
      </w:r>
      <w:r w:rsidR="008337DC" w:rsidRPr="00F20692">
        <w:rPr>
          <w:color w:val="2E74B5" w:themeColor="accent5" w:themeShade="BF"/>
        </w:rPr>
        <w:fldChar w:fldCharType="end"/>
      </w:r>
      <w:r w:rsidR="008337DC" w:rsidRPr="00F20692">
        <w:rPr>
          <w:color w:val="2E74B5" w:themeColor="accent5" w:themeShade="BF"/>
        </w:rPr>
      </w:r>
      <w:r w:rsidR="008337DC" w:rsidRPr="00F20692">
        <w:rPr>
          <w:color w:val="2E74B5" w:themeColor="accent5" w:themeShade="BF"/>
        </w:rPr>
        <w:fldChar w:fldCharType="separate"/>
      </w:r>
      <w:r w:rsidR="008337DC" w:rsidRPr="00F20692">
        <w:rPr>
          <w:noProof/>
          <w:color w:val="2E74B5" w:themeColor="accent5" w:themeShade="BF"/>
        </w:rPr>
        <w:t>(</w:t>
      </w:r>
      <w:hyperlink w:anchor="_ENREF_25" w:tooltip="Meybohm, 2020 #54" w:history="1">
        <w:r w:rsidR="00787F11" w:rsidRPr="00F20692">
          <w:rPr>
            <w:noProof/>
            <w:color w:val="2E74B5" w:themeColor="accent5" w:themeShade="BF"/>
          </w:rPr>
          <w:t>Meybohm et al., 2020</w:t>
        </w:r>
      </w:hyperlink>
      <w:r w:rsidR="008337DC" w:rsidRPr="00F20692">
        <w:rPr>
          <w:noProof/>
          <w:color w:val="2E74B5" w:themeColor="accent5" w:themeShade="BF"/>
        </w:rPr>
        <w:t>)</w:t>
      </w:r>
      <w:r w:rsidR="008337DC" w:rsidRPr="00F20692">
        <w:rPr>
          <w:color w:val="2E74B5" w:themeColor="accent5" w:themeShade="BF"/>
        </w:rPr>
        <w:fldChar w:fldCharType="end"/>
      </w:r>
      <w:r w:rsidR="008337DC">
        <w:t>.</w:t>
      </w:r>
    </w:p>
    <w:p w14:paraId="1143DF0B" w14:textId="0CD40DDA" w:rsidR="00733540" w:rsidRPr="00384C8C" w:rsidRDefault="00733540" w:rsidP="00733540">
      <w:proofErr w:type="spellStart"/>
      <w:r w:rsidRPr="00E515B5">
        <w:t>Kleinerüschkamp</w:t>
      </w:r>
      <w:proofErr w:type="spellEnd"/>
      <w:r>
        <w:t xml:space="preserve"> et al. performed a </w:t>
      </w:r>
      <w:r w:rsidR="00FF3FE5">
        <w:t>cost</w:t>
      </w:r>
      <w:r>
        <w:t>-analysis</w:t>
      </w:r>
      <w:r w:rsidR="00FF3FE5">
        <w:t xml:space="preserve"> to</w:t>
      </w:r>
      <w:r>
        <w:t xml:space="preserve"> assess the clinical and economic impact of PBM implementation. In the simulation model comprising of 10,000 patients, PBM, including restrictive transfusion strategy, was related to reduced total complication rate and deaths in both non-cardiac (17.68% and 4.11% deaths, respectively) and cardiac surgery (12.45% and 3.04%, respectively) patients.</w:t>
      </w:r>
      <w:r w:rsidRPr="007B1E85">
        <w:t xml:space="preserve"> </w:t>
      </w:r>
      <w:r>
        <w:t>Cost-savings per avoided complication were €</w:t>
      </w:r>
      <w:r w:rsidR="00BD0B90">
        <w:t xml:space="preserve"> </w:t>
      </w:r>
      <w:r>
        <w:t xml:space="preserve">16,318.79 for non-cardiac and €14,139.04 for cardiac surgery patients </w:t>
      </w:r>
      <w:r w:rsidRPr="00F00764">
        <w:rPr>
          <w:color w:val="2E74B5" w:themeColor="accent5" w:themeShade="BF"/>
        </w:rPr>
        <w:fldChar w:fldCharType="begin"/>
      </w:r>
      <w:r w:rsidRPr="00F00764">
        <w:rPr>
          <w:color w:val="2E74B5" w:themeColor="accent5" w:themeShade="BF"/>
        </w:rPr>
        <w:instrText xml:space="preserve"> ADDIN EN.CITE &lt;EndNote&gt;&lt;Cite&gt;&lt;Author&gt;Kleineruschkamp&lt;/Author&gt;&lt;Year&gt;2019&lt;/Year&gt;&lt;RecNum&gt;48&lt;/RecNum&gt;&lt;DisplayText&gt;(Kleineruschkamp, Meybohm, Straub, Zacharowski, &amp;amp; Choorapoikayil, 2019)&lt;/DisplayText&gt;&lt;record&gt;&lt;rec-number&gt;48&lt;/rec-number&gt;&lt;foreign-keys&gt;&lt;key app="EN" db-id="vtpawva5f902d6epw535zwpi02r9te0dvr2p" timestamp="1614772616"&gt;48&lt;/key&gt;&lt;/foreign-keys&gt;&lt;ref-type name="Journal Article"&gt;17&lt;/ref-type&gt;&lt;contributors&gt;&lt;authors&gt;&lt;author&gt;Kleineruschkamp, A.&lt;/author&gt;&lt;author&gt;Meybohm, P.&lt;/author&gt;&lt;author&gt;Straub, N.&lt;/author&gt;&lt;author&gt;Zacharowski, K.&lt;/author&gt;&lt;author&gt;Choorapoikayil, S.&lt;/author&gt;&lt;/authors&gt;&lt;/contributors&gt;&lt;auth-address&gt;Department of Anaesthesiology, Intensive Care Medicine and Pain Therapy, University Hospital Frankfurt, Frankfurt, Germany.&amp;#xD;Institute of Market Research, Statistics and Prognosis, Munich, Germany.&lt;/auth-address&gt;&lt;titles&gt;&lt;title&gt;A model-based cost-effectiveness analysis of Patient Blood Management&lt;/title&gt;&lt;secondary-title&gt;Blood Transfus&lt;/secondary-title&gt;&lt;/titles&gt;&lt;periodical&gt;&lt;full-title&gt;Blood Transfus&lt;/full-title&gt;&lt;/periodical&gt;&lt;pages&gt;16-26&lt;/pages&gt;&lt;volume&gt;17&lt;/volume&gt;&lt;number&gt;1&lt;/number&gt;&lt;edition&gt;2018/03/09&lt;/edition&gt;&lt;keywords&gt;&lt;keyword&gt;Costs and Cost Analysis&lt;/keyword&gt;&lt;keyword&gt;Erythrocyte Transfusion/adverse effects/*economics&lt;/keyword&gt;&lt;keyword&gt;Humans&lt;/keyword&gt;&lt;keyword&gt;*Models, Economic&lt;/keyword&gt;&lt;keyword&gt;Postoperative Complications/*economics/mortality/therapy&lt;/keyword&gt;&lt;keyword&gt;Surgical Procedures, Operative/adverse effects/*economics&lt;/keyword&gt;&lt;keyword&gt;Transfusion Reaction/*economics/mortality/pathology&lt;/keyword&gt;&lt;/keywords&gt;&lt;dates&gt;&lt;year&gt;2019&lt;/year&gt;&lt;pub-dates&gt;&lt;date&gt;Jan&lt;/date&gt;&lt;/pub-dates&gt;&lt;/dates&gt;&lt;isbn&gt;2385-2070 (Electronic)&amp;#xD;1723-2007 (Linking)&lt;/isbn&gt;&lt;accession-num&gt;29517965&lt;/accession-num&gt;&lt;urls&gt;&lt;related-urls&gt;&lt;url&gt;https://www.ncbi.nlm.nih.gov/pubmed/29517965&lt;/url&gt;&lt;/related-urls&gt;&lt;/urls&gt;&lt;custom2&gt;PMC6343592&lt;/custom2&gt;&lt;electronic-resource-num&gt;10.2450/2018.0213-17&lt;/electronic-resource-num&gt;&lt;/record&gt;&lt;/Cite&gt;&lt;/EndNote&gt;</w:instrText>
      </w:r>
      <w:r w:rsidRPr="00F00764">
        <w:rPr>
          <w:color w:val="2E74B5" w:themeColor="accent5" w:themeShade="BF"/>
        </w:rPr>
        <w:fldChar w:fldCharType="separate"/>
      </w:r>
      <w:r w:rsidRPr="00F00764">
        <w:rPr>
          <w:noProof/>
          <w:color w:val="2E74B5" w:themeColor="accent5" w:themeShade="BF"/>
        </w:rPr>
        <w:t>(</w:t>
      </w:r>
      <w:hyperlink w:anchor="_ENREF_20" w:tooltip="Kleineruschkamp, 2019 #48" w:history="1">
        <w:r w:rsidR="00787F11" w:rsidRPr="00F00764">
          <w:rPr>
            <w:noProof/>
            <w:color w:val="2E74B5" w:themeColor="accent5" w:themeShade="BF"/>
          </w:rPr>
          <w:t>Kleineruschkamp, Meybohm, Straub, Zacharowski, &amp; Choorapoikayil, 2019</w:t>
        </w:r>
      </w:hyperlink>
      <w:r w:rsidRPr="00F00764">
        <w:rPr>
          <w:noProof/>
          <w:color w:val="2E74B5" w:themeColor="accent5" w:themeShade="BF"/>
        </w:rPr>
        <w:t>)</w:t>
      </w:r>
      <w:r w:rsidRPr="00F00764">
        <w:rPr>
          <w:color w:val="2E74B5" w:themeColor="accent5" w:themeShade="BF"/>
        </w:rPr>
        <w:fldChar w:fldCharType="end"/>
      </w:r>
      <w:r>
        <w:t>. In other study by Munoz et al., a cost-analysis in 182</w:t>
      </w:r>
      <w:r w:rsidRPr="00F00764">
        <w:t xml:space="preserve"> </w:t>
      </w:r>
      <w:r>
        <w:t xml:space="preserve">patients with total lower limb arthroplasty revealed reduced transfusion and no incremental costs </w:t>
      </w:r>
      <w:r w:rsidRPr="00D91BA9">
        <w:rPr>
          <w:color w:val="2E74B5" w:themeColor="accent5" w:themeShade="BF"/>
        </w:rPr>
        <w:fldChar w:fldCharType="begin">
          <w:fldData xml:space="preserve">PEVuZE5vdGU+PENpdGU+PEF1dGhvcj5NdW5vejwvQXV0aG9yPjxZZWFyPjIwMTQ8L1llYXI+PFJl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</w:fldData>
        </w:fldChar>
      </w:r>
      <w:r w:rsidRPr="00D91BA9">
        <w:rPr>
          <w:color w:val="2E74B5" w:themeColor="accent5" w:themeShade="BF"/>
        </w:rPr>
        <w:instrText xml:space="preserve"> ADDIN EN.CITE </w:instrText>
      </w:r>
      <w:r w:rsidRPr="00D91BA9">
        <w:rPr>
          <w:color w:val="2E74B5" w:themeColor="accent5" w:themeShade="BF"/>
        </w:rPr>
        <w:fldChar w:fldCharType="begin">
          <w:fldData xml:space="preserve">PEVuZE5vdGU+PENpdGU+PEF1dGhvcj5NdW5vejwvQXV0aG9yPjxZZWFyPjIwMTQ8L1llYXI+PFJl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</w:fldData>
        </w:fldChar>
      </w:r>
      <w:r w:rsidRPr="00D91BA9">
        <w:rPr>
          <w:color w:val="2E74B5" w:themeColor="accent5" w:themeShade="BF"/>
        </w:rPr>
        <w:instrText xml:space="preserve"> ADDIN EN.CITE.DATA </w:instrText>
      </w:r>
      <w:r w:rsidRPr="00D91BA9">
        <w:rPr>
          <w:color w:val="2E74B5" w:themeColor="accent5" w:themeShade="BF"/>
        </w:rPr>
      </w:r>
      <w:r w:rsidRPr="00D91BA9">
        <w:rPr>
          <w:color w:val="2E74B5" w:themeColor="accent5" w:themeShade="BF"/>
        </w:rPr>
        <w:fldChar w:fldCharType="end"/>
      </w:r>
      <w:r w:rsidRPr="00D91BA9">
        <w:rPr>
          <w:color w:val="2E74B5" w:themeColor="accent5" w:themeShade="BF"/>
        </w:rPr>
      </w:r>
      <w:r w:rsidRPr="00D91BA9">
        <w:rPr>
          <w:color w:val="2E74B5" w:themeColor="accent5" w:themeShade="BF"/>
        </w:rPr>
        <w:fldChar w:fldCharType="separate"/>
      </w:r>
      <w:r w:rsidRPr="00D91BA9">
        <w:rPr>
          <w:noProof/>
          <w:color w:val="2E74B5" w:themeColor="accent5" w:themeShade="BF"/>
        </w:rPr>
        <w:t>(</w:t>
      </w:r>
      <w:hyperlink w:anchor="_ENREF_28" w:tooltip="Munoz, 2014 #50" w:history="1">
        <w:r w:rsidR="00787F11" w:rsidRPr="00D91BA9">
          <w:rPr>
            <w:noProof/>
            <w:color w:val="2E74B5" w:themeColor="accent5" w:themeShade="BF"/>
          </w:rPr>
          <w:t>Munoz et al., 2014</w:t>
        </w:r>
      </w:hyperlink>
      <w:r w:rsidRPr="00D91BA9">
        <w:rPr>
          <w:noProof/>
          <w:color w:val="2E74B5" w:themeColor="accent5" w:themeShade="BF"/>
        </w:rPr>
        <w:t>)</w:t>
      </w:r>
      <w:r w:rsidRPr="00D91BA9">
        <w:rPr>
          <w:color w:val="2E74B5" w:themeColor="accent5" w:themeShade="BF"/>
        </w:rPr>
        <w:fldChar w:fldCharType="end"/>
      </w:r>
      <w:r>
        <w:t>. Tranexamic acid administration was associated with reduced blood transfusions in 198 patients undergoing arthroplasty interventions and reduced costs (mean savings: €138 per patient)</w:t>
      </w:r>
      <w:r w:rsidR="008B1E40">
        <w:t>.</w:t>
      </w:r>
    </w:p>
    <w:p w14:paraId="73D06D2E" w14:textId="736724E1" w:rsidR="00733540" w:rsidRDefault="00733540" w:rsidP="00733540">
      <w:r>
        <w:t xml:space="preserve">PBM program introduction in Western Australia reported 41% reduction in blood products utilization and decrease in in-hospital mortality (28%; P &lt;0.001), mean length of stay (15%; P &lt;0.001). Product-acquisition cost savings accounted to Australian Dollar, </w:t>
      </w:r>
      <w:r w:rsidRPr="00D91BA9">
        <w:t xml:space="preserve">AUD </w:t>
      </w:r>
      <w:r>
        <w:t xml:space="preserve">18.5 million </w:t>
      </w:r>
      <w:r w:rsidRPr="008008AC">
        <w:rPr>
          <w:color w:val="2E74B5" w:themeColor="accent5" w:themeShade="BF"/>
        </w:rPr>
        <w:fldChar w:fldCharType="begin">
          <w:fldData xml:space="preserve">PEVuZE5vdGU+PENpdGU+PEF1dGhvcj5MZWFoeTwvQXV0aG9yPjxZZWFyPjIwMTc8L1llYXI+PFJl
Y051bT40NzwvUmVjTnVtPjxEaXNwbGF5VGV4dD4oTGVhaHkgZXQgYWwuLCAyMDE3KTwvRGlzcGxh
eVRleHQ+PHJlY29yZD48cmVjLW51bWJlcj40NzwvcmVjLW51bWJlcj48Zm9yZWlnbi1rZXlzPjxr
ZXkgYXBwPSJFTiIgZGItaWQ9InZ0cGF3dmE1ZjkwMmQ2ZXB3NTM1endwaTAycjl0ZTBkdnIycCIg
dGltZXN0YW1wPSIxNjE0NzY4NDU4Ij40Nzwva2V5PjwvZm9yZWlnbi1rZXlzPjxyZWYtdHlwZSBu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Lm5jYmkubmxtLm5paC5nb3YvcHVibWVkLzI4MTUwMzEzPC91cmw+PC9yZWxhdGVkLXVybHM+PC91
cmxzPjxlbGVjdHJvbmljLXJlc291cmNlLW51bT4xMC4xMTExL3RyZi4xNDAwNjwvZWxlY3Ryb25p
Yy1yZXNvdXJjZS1udW0+PC9yZWNvcmQ+PC9DaXRlPjwvRW5kTm90ZT5=
</w:fldData>
        </w:fldChar>
      </w:r>
      <w:r w:rsidRPr="008008AC">
        <w:rPr>
          <w:color w:val="2E74B5" w:themeColor="accent5" w:themeShade="BF"/>
        </w:rPr>
        <w:instrText xml:space="preserve"> ADDIN EN.CITE </w:instrText>
      </w:r>
      <w:r w:rsidRPr="008008AC">
        <w:rPr>
          <w:color w:val="2E74B5" w:themeColor="accent5" w:themeShade="BF"/>
        </w:rPr>
        <w:fldChar w:fldCharType="begin">
          <w:fldData xml:space="preserve">PEVuZE5vdGU+PENpdGU+PEF1dGhvcj5MZWFoeTwvQXV0aG9yPjxZZWFyPjIwMTc8L1llYXI+PFJl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</w:fldData>
        </w:fldChar>
      </w:r>
      <w:r w:rsidRPr="008008AC">
        <w:rPr>
          <w:color w:val="2E74B5" w:themeColor="accent5" w:themeShade="BF"/>
        </w:rPr>
        <w:instrText xml:space="preserve"> ADDIN EN.CITE.DATA </w:instrText>
      </w:r>
      <w:r w:rsidRPr="008008AC">
        <w:rPr>
          <w:color w:val="2E74B5" w:themeColor="accent5" w:themeShade="BF"/>
        </w:rPr>
      </w:r>
      <w:r w:rsidRPr="008008AC">
        <w:rPr>
          <w:color w:val="2E74B5" w:themeColor="accent5" w:themeShade="BF"/>
        </w:rPr>
        <w:fldChar w:fldCharType="end"/>
      </w:r>
      <w:r w:rsidRPr="008008AC">
        <w:rPr>
          <w:color w:val="2E74B5" w:themeColor="accent5" w:themeShade="BF"/>
        </w:rPr>
      </w:r>
      <w:r w:rsidRPr="008008AC">
        <w:rPr>
          <w:color w:val="2E74B5" w:themeColor="accent5" w:themeShade="BF"/>
        </w:rPr>
        <w:fldChar w:fldCharType="separate"/>
      </w:r>
      <w:r w:rsidRPr="008008AC">
        <w:rPr>
          <w:noProof/>
          <w:color w:val="2E74B5" w:themeColor="accent5" w:themeShade="BF"/>
        </w:rPr>
        <w:t>(</w:t>
      </w:r>
      <w:hyperlink w:anchor="_ENREF_22" w:tooltip="Leahy, 2017 #15" w:history="1">
        <w:r w:rsidR="00787F11" w:rsidRPr="008008AC">
          <w:rPr>
            <w:noProof/>
            <w:color w:val="2E74B5" w:themeColor="accent5" w:themeShade="BF"/>
          </w:rPr>
          <w:t>Leahy et al., 2017</w:t>
        </w:r>
      </w:hyperlink>
      <w:r w:rsidRPr="008008AC">
        <w:rPr>
          <w:noProof/>
          <w:color w:val="2E74B5" w:themeColor="accent5" w:themeShade="BF"/>
        </w:rPr>
        <w:t>)</w:t>
      </w:r>
      <w:r w:rsidRPr="008008AC">
        <w:rPr>
          <w:color w:val="2E74B5" w:themeColor="accent5" w:themeShade="BF"/>
        </w:rPr>
        <w:fldChar w:fldCharType="end"/>
      </w:r>
      <w:r>
        <w:t>.</w:t>
      </w:r>
    </w:p>
    <w:p w14:paraId="455A583A" w14:textId="2D7CE993" w:rsidR="009C6B47" w:rsidRPr="003476BA" w:rsidRDefault="009C6B47" w:rsidP="00F742AD">
      <w:pPr>
        <w:pStyle w:val="Heading1"/>
        <w:spacing w:before="0"/>
        <w:rPr>
          <w:rFonts w:eastAsia="Times New Roman" w:cs="Times New Roman"/>
        </w:rPr>
      </w:pPr>
      <w:bookmarkStart w:id="86" w:name="_Toc65679590"/>
      <w:bookmarkStart w:id="87" w:name="_Toc65686917"/>
      <w:bookmarkStart w:id="88" w:name="_Toc65691555"/>
      <w:bookmarkStart w:id="89" w:name="_Toc66206462"/>
      <w:bookmarkStart w:id="90" w:name="_Toc66206490"/>
      <w:bookmarkStart w:id="91" w:name="_Toc66968938"/>
      <w:r w:rsidRPr="003476BA">
        <w:rPr>
          <w:rFonts w:eastAsia="Times New Roman" w:cs="Times New Roman"/>
        </w:rPr>
        <w:t xml:space="preserve">Building a </w:t>
      </w:r>
      <w:r w:rsidR="00E22292">
        <w:rPr>
          <w:rFonts w:eastAsia="Times New Roman" w:cs="Times New Roman"/>
        </w:rPr>
        <w:t xml:space="preserve">Business </w:t>
      </w:r>
      <w:r w:rsidR="00B4577E">
        <w:rPr>
          <w:rFonts w:eastAsia="Times New Roman" w:cs="Times New Roman"/>
        </w:rPr>
        <w:t>C</w:t>
      </w:r>
      <w:r w:rsidR="00E22292">
        <w:rPr>
          <w:rFonts w:eastAsia="Times New Roman" w:cs="Times New Roman"/>
        </w:rPr>
        <w:t xml:space="preserve">ase for Implementing a </w:t>
      </w:r>
      <w:r w:rsidR="00007C91">
        <w:rPr>
          <w:rFonts w:eastAsia="Times New Roman" w:cs="Times New Roman"/>
        </w:rPr>
        <w:t>Successful</w:t>
      </w:r>
      <w:r w:rsidR="00E22292">
        <w:rPr>
          <w:rFonts w:eastAsia="Times New Roman" w:cs="Times New Roman"/>
        </w:rPr>
        <w:t xml:space="preserve"> </w:t>
      </w:r>
      <w:r w:rsidRPr="003476BA">
        <w:rPr>
          <w:rFonts w:eastAsia="Times New Roman" w:cs="Times New Roman"/>
        </w:rPr>
        <w:t>PBM Program</w:t>
      </w:r>
      <w:bookmarkEnd w:id="86"/>
      <w:bookmarkEnd w:id="87"/>
      <w:r w:rsidR="00972D96" w:rsidRPr="009A05A1">
        <w:rPr>
          <w:rFonts w:eastAsia="Times New Roman" w:cs="Times New Roman"/>
          <w:sz w:val="22"/>
          <w:szCs w:val="22"/>
        </w:rPr>
        <w:t xml:space="preserve"> </w:t>
      </w:r>
      <w:r w:rsidR="003D5E5F" w:rsidRPr="003D5E5F">
        <w:rPr>
          <w:color w:val="2E74B5" w:themeColor="accent5" w:themeShade="BF"/>
          <w:sz w:val="24"/>
          <w:szCs w:val="24"/>
        </w:rPr>
        <w:t>(</w:t>
      </w:r>
      <w:proofErr w:type="spellStart"/>
      <w:r w:rsidR="00C12696">
        <w:rPr>
          <w:rFonts w:eastAsia="Times New Roman" w:cs="Times New Roman"/>
          <w:noProof/>
          <w:color w:val="2E74B5" w:themeColor="accent5" w:themeShade="BF"/>
          <w:sz w:val="24"/>
          <w:szCs w:val="24"/>
        </w:rPr>
        <w:fldChar w:fldCharType="begin"/>
      </w:r>
      <w:r w:rsidR="00C12696">
        <w:rPr>
          <w:rFonts w:eastAsia="Times New Roman" w:cs="Times New Roman"/>
          <w:noProof/>
          <w:color w:val="2E74B5" w:themeColor="accent5" w:themeShade="BF"/>
          <w:sz w:val="24"/>
          <w:szCs w:val="24"/>
        </w:rPr>
        <w:instrText xml:space="preserve"> HYPERLINK \l "_ENREF_9" \o "Derderian, 2004 #1" </w:instrText>
      </w:r>
      <w:r w:rsidR="00C12696">
        <w:rPr>
          <w:rFonts w:eastAsia="Times New Roman" w:cs="Times New Roman"/>
          <w:noProof/>
          <w:color w:val="2E74B5" w:themeColor="accent5" w:themeShade="BF"/>
          <w:sz w:val="24"/>
          <w:szCs w:val="24"/>
        </w:rPr>
        <w:fldChar w:fldCharType="separate"/>
      </w:r>
      <w:r w:rsidR="003D5E5F" w:rsidRPr="003D5E5F">
        <w:rPr>
          <w:rFonts w:eastAsia="Times New Roman" w:cs="Times New Roman"/>
          <w:noProof/>
          <w:color w:val="2E74B5" w:themeColor="accent5" w:themeShade="BF"/>
          <w:sz w:val="24"/>
          <w:szCs w:val="24"/>
        </w:rPr>
        <w:t>Derderian</w:t>
      </w:r>
      <w:proofErr w:type="spellEnd"/>
      <w:r w:rsidR="003D5E5F" w:rsidRPr="003D5E5F">
        <w:rPr>
          <w:rFonts w:eastAsia="Times New Roman" w:cs="Times New Roman"/>
          <w:noProof/>
          <w:color w:val="2E74B5" w:themeColor="accent5" w:themeShade="BF"/>
          <w:sz w:val="24"/>
          <w:szCs w:val="24"/>
        </w:rPr>
        <w:t>, 2004</w:t>
      </w:r>
      <w:r w:rsidR="00C12696">
        <w:rPr>
          <w:rFonts w:eastAsia="Times New Roman" w:cs="Times New Roman"/>
          <w:noProof/>
          <w:color w:val="2E74B5" w:themeColor="accent5" w:themeShade="BF"/>
          <w:sz w:val="24"/>
          <w:szCs w:val="24"/>
        </w:rPr>
        <w:fldChar w:fldCharType="end"/>
      </w:r>
      <w:r w:rsidR="003D5E5F" w:rsidRPr="003D5E5F">
        <w:rPr>
          <w:rFonts w:eastAsia="Times New Roman" w:cs="Times New Roman"/>
          <w:noProof/>
          <w:color w:val="2E74B5" w:themeColor="accent5" w:themeShade="BF"/>
          <w:sz w:val="24"/>
          <w:szCs w:val="24"/>
        </w:rPr>
        <w:t xml:space="preserve">, </w:t>
      </w:r>
      <w:hyperlink w:anchor="_ENREF_1" w:tooltip="AABB, 2015 #21" w:history="1">
        <w:r w:rsidR="003D5E5F" w:rsidRPr="003D5E5F">
          <w:rPr>
            <w:rFonts w:eastAsia="Times New Roman" w:cs="Times New Roman"/>
            <w:noProof/>
            <w:color w:val="2E74B5" w:themeColor="accent5" w:themeShade="BF"/>
            <w:sz w:val="24"/>
            <w:szCs w:val="24"/>
          </w:rPr>
          <w:t>AABB, 2015</w:t>
        </w:r>
      </w:hyperlink>
      <w:r w:rsidR="003D5E5F" w:rsidRPr="003D5E5F">
        <w:rPr>
          <w:rFonts w:eastAsia="Times New Roman" w:cs="Times New Roman"/>
          <w:noProof/>
          <w:color w:val="2E74B5" w:themeColor="accent5" w:themeShade="BF"/>
          <w:sz w:val="24"/>
          <w:szCs w:val="24"/>
        </w:rPr>
        <w:t>)</w:t>
      </w:r>
      <w:bookmarkEnd w:id="88"/>
      <w:bookmarkEnd w:id="89"/>
      <w:bookmarkEnd w:id="90"/>
      <w:bookmarkEnd w:id="91"/>
    </w:p>
    <w:p w14:paraId="3D527B42" w14:textId="23341DE6" w:rsidR="00937C6E" w:rsidRDefault="002D3C90" w:rsidP="00221EE3">
      <w:pPr>
        <w:spacing w:after="0"/>
        <w:rPr>
          <w:rFonts w:eastAsia="Times New Roman" w:cs="Times New Roman"/>
          <w:szCs w:val="24"/>
        </w:rPr>
      </w:pPr>
      <w:r>
        <w:t xml:space="preserve">A business </w:t>
      </w:r>
      <w:r w:rsidR="00DF186E">
        <w:t xml:space="preserve">model or </w:t>
      </w:r>
      <w:r>
        <w:t xml:space="preserve">case is </w:t>
      </w:r>
      <w:r w:rsidR="00DF186E">
        <w:t xml:space="preserve">a </w:t>
      </w:r>
      <w:r>
        <w:t xml:space="preserve">tool </w:t>
      </w:r>
      <w:r w:rsidR="00DF186E">
        <w:t>to design a</w:t>
      </w:r>
      <w:r>
        <w:t xml:space="preserve"> plan </w:t>
      </w:r>
      <w:r w:rsidR="00DF186E">
        <w:t>that enlists</w:t>
      </w:r>
      <w:r>
        <w:t xml:space="preserve"> </w:t>
      </w:r>
      <w:r w:rsidR="00DF186E">
        <w:t>limitations</w:t>
      </w:r>
      <w:r>
        <w:t xml:space="preserve"> and important operational parameters</w:t>
      </w:r>
      <w:r w:rsidR="00DF186E">
        <w:t xml:space="preserve"> for a business plan</w:t>
      </w:r>
      <w:r>
        <w:t xml:space="preserve">. </w:t>
      </w:r>
      <w:r w:rsidR="00947BBA" w:rsidRPr="00221EE3">
        <w:rPr>
          <w:rFonts w:eastAsia="Times New Roman" w:cs="Times New Roman"/>
          <w:szCs w:val="24"/>
        </w:rPr>
        <w:t xml:space="preserve">A </w:t>
      </w:r>
      <w:r w:rsidR="001F7A4D" w:rsidRPr="00221EE3">
        <w:rPr>
          <w:rFonts w:eastAsia="Times New Roman" w:cs="Times New Roman"/>
          <w:szCs w:val="24"/>
        </w:rPr>
        <w:t>well-crafted</w:t>
      </w:r>
      <w:r w:rsidR="00947BBA" w:rsidRPr="00221EE3">
        <w:rPr>
          <w:rFonts w:eastAsia="Times New Roman" w:cs="Times New Roman"/>
          <w:szCs w:val="24"/>
        </w:rPr>
        <w:t xml:space="preserve"> business plan is a fundamental step to </w:t>
      </w:r>
      <w:r w:rsidR="00B4577E" w:rsidRPr="00221EE3">
        <w:rPr>
          <w:rFonts w:eastAsia="Times New Roman" w:cs="Times New Roman"/>
          <w:szCs w:val="24"/>
        </w:rPr>
        <w:t>build</w:t>
      </w:r>
      <w:r w:rsidR="00947BBA" w:rsidRPr="00221EE3">
        <w:rPr>
          <w:rFonts w:eastAsia="Times New Roman" w:cs="Times New Roman"/>
          <w:szCs w:val="24"/>
        </w:rPr>
        <w:t xml:space="preserve"> an</w:t>
      </w:r>
      <w:r w:rsidR="00B4577E" w:rsidRPr="00221EE3">
        <w:rPr>
          <w:rFonts w:eastAsia="Times New Roman" w:cs="Times New Roman"/>
          <w:szCs w:val="24"/>
        </w:rPr>
        <w:t xml:space="preserve"> interdepartmental consensus around the goals of </w:t>
      </w:r>
      <w:r w:rsidR="00947BBA" w:rsidRPr="00221EE3">
        <w:rPr>
          <w:rFonts w:eastAsia="Times New Roman" w:cs="Times New Roman"/>
          <w:szCs w:val="24"/>
        </w:rPr>
        <w:t>a</w:t>
      </w:r>
      <w:r w:rsidR="00B4577E" w:rsidRPr="00221EE3">
        <w:rPr>
          <w:rFonts w:eastAsia="Times New Roman" w:cs="Times New Roman"/>
          <w:szCs w:val="24"/>
        </w:rPr>
        <w:t xml:space="preserve"> program</w:t>
      </w:r>
      <w:r w:rsidR="001F7A4D" w:rsidRPr="00221EE3">
        <w:rPr>
          <w:rFonts w:eastAsia="Times New Roman" w:cs="Times New Roman"/>
          <w:szCs w:val="24"/>
        </w:rPr>
        <w:t xml:space="preserve">, </w:t>
      </w:r>
      <w:r w:rsidR="006B3807" w:rsidRPr="00221EE3">
        <w:rPr>
          <w:rFonts w:eastAsia="Times New Roman" w:cs="Times New Roman"/>
          <w:szCs w:val="24"/>
        </w:rPr>
        <w:t xml:space="preserve">for clinical </w:t>
      </w:r>
      <w:r w:rsidR="001F7A4D" w:rsidRPr="00221EE3">
        <w:rPr>
          <w:rFonts w:eastAsia="Times New Roman" w:cs="Times New Roman"/>
          <w:szCs w:val="24"/>
        </w:rPr>
        <w:t>staff</w:t>
      </w:r>
      <w:r w:rsidR="006B3807" w:rsidRPr="00221EE3">
        <w:rPr>
          <w:rFonts w:eastAsia="Times New Roman" w:cs="Times New Roman"/>
          <w:szCs w:val="24"/>
        </w:rPr>
        <w:t xml:space="preserve"> to advocate </w:t>
      </w:r>
      <w:r w:rsidR="001F7A4D" w:rsidRPr="00221EE3">
        <w:rPr>
          <w:rFonts w:eastAsia="Times New Roman" w:cs="Times New Roman"/>
          <w:szCs w:val="24"/>
        </w:rPr>
        <w:t>improved</w:t>
      </w:r>
      <w:r w:rsidR="006B3807" w:rsidRPr="00221EE3">
        <w:rPr>
          <w:rFonts w:eastAsia="Times New Roman" w:cs="Times New Roman"/>
          <w:szCs w:val="24"/>
        </w:rPr>
        <w:t xml:space="preserve"> transfusion-related quality of care and patient safety</w:t>
      </w:r>
      <w:r w:rsidR="00E72126">
        <w:rPr>
          <w:rFonts w:eastAsia="Times New Roman" w:cs="Times New Roman"/>
          <w:szCs w:val="24"/>
        </w:rPr>
        <w:t xml:space="preserve">, and </w:t>
      </w:r>
      <w:r w:rsidR="00937C6E">
        <w:rPr>
          <w:rFonts w:eastAsia="Times New Roman" w:cs="Times New Roman"/>
          <w:szCs w:val="24"/>
        </w:rPr>
        <w:t xml:space="preserve">to evaluate </w:t>
      </w:r>
      <w:r w:rsidR="00E72126">
        <w:rPr>
          <w:rFonts w:eastAsia="Times New Roman" w:cs="Times New Roman"/>
          <w:szCs w:val="24"/>
        </w:rPr>
        <w:t xml:space="preserve">potential </w:t>
      </w:r>
      <w:r w:rsidR="00937C6E">
        <w:rPr>
          <w:rFonts w:eastAsia="Times New Roman" w:cs="Times New Roman"/>
          <w:szCs w:val="24"/>
        </w:rPr>
        <w:t xml:space="preserve">financial </w:t>
      </w:r>
      <w:r w:rsidR="00E72126">
        <w:rPr>
          <w:rFonts w:eastAsia="Times New Roman" w:cs="Times New Roman"/>
          <w:szCs w:val="24"/>
        </w:rPr>
        <w:t>benefits</w:t>
      </w:r>
      <w:r w:rsidR="006B3807" w:rsidRPr="00221EE3">
        <w:rPr>
          <w:rFonts w:eastAsia="Times New Roman" w:cs="Times New Roman"/>
          <w:szCs w:val="24"/>
        </w:rPr>
        <w:t>.</w:t>
      </w:r>
    </w:p>
    <w:p w14:paraId="75D905DE" w14:textId="3672397B" w:rsidR="00937C6E" w:rsidRDefault="00937C6E" w:rsidP="00937C6E">
      <w:pPr>
        <w:spacing w:after="0"/>
        <w:rPr>
          <w:rFonts w:eastAsia="Times New Roman" w:cs="Times New Roman"/>
          <w:szCs w:val="24"/>
        </w:rPr>
      </w:pPr>
      <w:r>
        <w:rPr>
          <w:rFonts w:eastAsia="Times New Roman" w:cs="Times New Roman"/>
          <w:szCs w:val="24"/>
        </w:rPr>
        <w:t>A</w:t>
      </w:r>
      <w:r w:rsidRPr="00937C6E">
        <w:rPr>
          <w:rFonts w:eastAsia="Times New Roman" w:cs="Times New Roman"/>
          <w:szCs w:val="24"/>
        </w:rPr>
        <w:t xml:space="preserve"> business case</w:t>
      </w:r>
      <w:r>
        <w:rPr>
          <w:rFonts w:eastAsia="Times New Roman" w:cs="Times New Roman"/>
          <w:szCs w:val="24"/>
        </w:rPr>
        <w:t xml:space="preserve"> </w:t>
      </w:r>
      <w:r w:rsidRPr="00937C6E">
        <w:rPr>
          <w:rFonts w:eastAsia="Times New Roman" w:cs="Times New Roman"/>
          <w:szCs w:val="24"/>
        </w:rPr>
        <w:t>focus</w:t>
      </w:r>
      <w:r>
        <w:rPr>
          <w:rFonts w:eastAsia="Times New Roman" w:cs="Times New Roman"/>
          <w:szCs w:val="24"/>
        </w:rPr>
        <w:t>es</w:t>
      </w:r>
      <w:r w:rsidRPr="00937C6E">
        <w:rPr>
          <w:rFonts w:eastAsia="Times New Roman" w:cs="Times New Roman"/>
          <w:szCs w:val="24"/>
        </w:rPr>
        <w:t xml:space="preserve"> on five key </w:t>
      </w:r>
      <w:r w:rsidR="0008266C">
        <w:rPr>
          <w:rFonts w:eastAsia="Times New Roman" w:cs="Times New Roman"/>
          <w:szCs w:val="24"/>
        </w:rPr>
        <w:t>requirements</w:t>
      </w:r>
      <w:r>
        <w:rPr>
          <w:rFonts w:eastAsia="Times New Roman" w:cs="Times New Roman"/>
          <w:szCs w:val="24"/>
        </w:rPr>
        <w:t>:</w:t>
      </w:r>
    </w:p>
    <w:p w14:paraId="6CE0D454" w14:textId="4CD6C92A"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 xml:space="preserve">Introduction to </w:t>
      </w:r>
      <w:r w:rsidR="00937C6E" w:rsidRPr="0008266C">
        <w:rPr>
          <w:rFonts w:eastAsia="Times New Roman" w:cs="Times New Roman"/>
          <w:szCs w:val="24"/>
        </w:rPr>
        <w:t>PBM</w:t>
      </w:r>
    </w:p>
    <w:p w14:paraId="2627A762" w14:textId="5713E758"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R</w:t>
      </w:r>
      <w:r w:rsidR="00937C6E" w:rsidRPr="0008266C">
        <w:rPr>
          <w:rFonts w:eastAsia="Times New Roman" w:cs="Times New Roman"/>
          <w:szCs w:val="24"/>
        </w:rPr>
        <w:t>ationale for PBM</w:t>
      </w:r>
    </w:p>
    <w:p w14:paraId="3DC17997" w14:textId="4EBE9AFD"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N</w:t>
      </w:r>
      <w:r w:rsidR="00937C6E" w:rsidRPr="0008266C">
        <w:rPr>
          <w:rFonts w:eastAsia="Times New Roman" w:cs="Times New Roman"/>
          <w:szCs w:val="24"/>
        </w:rPr>
        <w:t xml:space="preserve">eed </w:t>
      </w:r>
      <w:r>
        <w:rPr>
          <w:rFonts w:eastAsia="Times New Roman" w:cs="Times New Roman"/>
          <w:szCs w:val="24"/>
        </w:rPr>
        <w:t xml:space="preserve">of </w:t>
      </w:r>
      <w:r w:rsidR="00937C6E" w:rsidRPr="0008266C">
        <w:rPr>
          <w:rFonts w:eastAsia="Times New Roman" w:cs="Times New Roman"/>
          <w:szCs w:val="24"/>
        </w:rPr>
        <w:t>educat</w:t>
      </w:r>
      <w:r>
        <w:rPr>
          <w:rFonts w:eastAsia="Times New Roman" w:cs="Times New Roman"/>
          <w:szCs w:val="24"/>
        </w:rPr>
        <w:t>ion (k</w:t>
      </w:r>
      <w:r w:rsidR="00937C6E" w:rsidRPr="0008266C">
        <w:rPr>
          <w:rFonts w:eastAsia="Times New Roman" w:cs="Times New Roman"/>
          <w:szCs w:val="24"/>
        </w:rPr>
        <w:t>ey stakeholders</w:t>
      </w:r>
      <w:r>
        <w:rPr>
          <w:rFonts w:eastAsia="Times New Roman" w:cs="Times New Roman"/>
          <w:szCs w:val="24"/>
        </w:rPr>
        <w:t>)</w:t>
      </w:r>
    </w:p>
    <w:p w14:paraId="6FE41A0B" w14:textId="4995E9D6" w:rsid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A</w:t>
      </w:r>
      <w:r w:rsidR="00937C6E" w:rsidRPr="0008266C">
        <w:rPr>
          <w:rFonts w:eastAsia="Times New Roman" w:cs="Times New Roman"/>
          <w:szCs w:val="24"/>
        </w:rPr>
        <w:t>ctions required</w:t>
      </w:r>
    </w:p>
    <w:p w14:paraId="682EB20F" w14:textId="56561FD4" w:rsidR="00937C6E" w:rsidRPr="0008266C" w:rsidRDefault="0008266C" w:rsidP="009F722D">
      <w:pPr>
        <w:pStyle w:val="ListParagraph"/>
        <w:numPr>
          <w:ilvl w:val="0"/>
          <w:numId w:val="5"/>
        </w:numPr>
        <w:spacing w:after="0"/>
        <w:rPr>
          <w:rFonts w:eastAsia="Times New Roman" w:cs="Times New Roman"/>
          <w:szCs w:val="24"/>
        </w:rPr>
      </w:pPr>
      <w:r>
        <w:rPr>
          <w:rFonts w:eastAsia="Times New Roman" w:cs="Times New Roman"/>
          <w:szCs w:val="24"/>
        </w:rPr>
        <w:t xml:space="preserve">Associated </w:t>
      </w:r>
      <w:r w:rsidR="00937C6E" w:rsidRPr="0008266C">
        <w:rPr>
          <w:rFonts w:eastAsia="Times New Roman" w:cs="Times New Roman"/>
          <w:szCs w:val="24"/>
        </w:rPr>
        <w:t>costs and benefits</w:t>
      </w:r>
    </w:p>
    <w:p w14:paraId="3C1B8E74" w14:textId="433398E2" w:rsidR="008178C4" w:rsidRPr="00ED4E13" w:rsidRDefault="00530426" w:rsidP="00937C6E">
      <w:pPr>
        <w:spacing w:after="0"/>
        <w:rPr>
          <w:rFonts w:cs="Times New Roman"/>
        </w:rPr>
      </w:pPr>
      <w:r>
        <w:rPr>
          <w:rFonts w:cs="Times New Roman"/>
        </w:rPr>
        <w:t>A b</w:t>
      </w:r>
      <w:r w:rsidR="00F662B4">
        <w:rPr>
          <w:rFonts w:cs="Times New Roman"/>
        </w:rPr>
        <w:t>usiness plan</w:t>
      </w:r>
      <w:r w:rsidR="008178C4" w:rsidRPr="00ED4E13">
        <w:rPr>
          <w:rFonts w:cs="Times New Roman"/>
        </w:rPr>
        <w:t xml:space="preserve"> should be a written proposal</w:t>
      </w:r>
      <w:r w:rsidR="002C6406" w:rsidRPr="00ED4E13">
        <w:rPr>
          <w:rFonts w:cs="Times New Roman"/>
        </w:rPr>
        <w:t xml:space="preserve"> including </w:t>
      </w:r>
      <w:r w:rsidR="008178C4" w:rsidRPr="00ED4E13">
        <w:rPr>
          <w:rFonts w:cs="Times New Roman"/>
        </w:rPr>
        <w:t xml:space="preserve">an introduction, purpose, </w:t>
      </w:r>
      <w:r w:rsidR="00ED4E13" w:rsidRPr="00ED4E13">
        <w:rPr>
          <w:rFonts w:cs="Times New Roman"/>
        </w:rPr>
        <w:t xml:space="preserve">objectives or benefits, approach and alternatives, </w:t>
      </w:r>
      <w:r w:rsidR="00ED4E13">
        <w:rPr>
          <w:rFonts w:cs="Times New Roman"/>
        </w:rPr>
        <w:t>p</w:t>
      </w:r>
      <w:r w:rsidR="00ED4E13" w:rsidRPr="00ED4E13">
        <w:rPr>
          <w:rFonts w:cs="Times New Roman"/>
        </w:rPr>
        <w:t xml:space="preserve">erformance </w:t>
      </w:r>
      <w:r w:rsidR="00ED4E13">
        <w:rPr>
          <w:rFonts w:cs="Times New Roman"/>
        </w:rPr>
        <w:t>m</w:t>
      </w:r>
      <w:r w:rsidR="00ED4E13" w:rsidRPr="00ED4E13">
        <w:rPr>
          <w:rFonts w:cs="Times New Roman"/>
        </w:rPr>
        <w:t>easures</w:t>
      </w:r>
      <w:r w:rsidR="00ED4E13">
        <w:rPr>
          <w:rFonts w:cs="Times New Roman"/>
        </w:rPr>
        <w:t>,</w:t>
      </w:r>
      <w:r w:rsidR="00ED4E13" w:rsidRPr="00ED4E13">
        <w:rPr>
          <w:rFonts w:cs="Times New Roman"/>
        </w:rPr>
        <w:t xml:space="preserve"> a risk-benefit profiling </w:t>
      </w:r>
      <w:r w:rsidR="008178C4" w:rsidRPr="00ED4E13">
        <w:rPr>
          <w:rFonts w:cs="Times New Roman"/>
        </w:rPr>
        <w:t xml:space="preserve">an operations plan, </w:t>
      </w:r>
      <w:r w:rsidR="00ED4E13">
        <w:rPr>
          <w:rFonts w:cs="Times New Roman"/>
        </w:rPr>
        <w:t xml:space="preserve">and </w:t>
      </w:r>
      <w:r w:rsidR="008178C4" w:rsidRPr="00ED4E13">
        <w:rPr>
          <w:rFonts w:cs="Times New Roman"/>
        </w:rPr>
        <w:t>financial analysis</w:t>
      </w:r>
      <w:r w:rsidR="00A929E9" w:rsidRPr="002D3C90">
        <w:rPr>
          <w:rFonts w:eastAsia="Times New Roman" w:cs="Times New Roman"/>
          <w:noProof/>
          <w:szCs w:val="24"/>
        </w:rPr>
        <w:t>.</w:t>
      </w:r>
    </w:p>
    <w:p w14:paraId="244AF8C4" w14:textId="6B36432E" w:rsidR="004A53B4" w:rsidRDefault="006B3807" w:rsidP="00F742AD">
      <w:pPr>
        <w:pStyle w:val="Heading2"/>
        <w:rPr>
          <w:rFonts w:eastAsia="Times New Roman"/>
        </w:rPr>
      </w:pPr>
      <w:bookmarkStart w:id="92" w:name="_Toc65679591"/>
      <w:bookmarkStart w:id="93" w:name="_Toc65686918"/>
      <w:bookmarkStart w:id="94" w:name="_Toc65691556"/>
      <w:bookmarkStart w:id="95" w:name="_Toc66206463"/>
      <w:bookmarkStart w:id="96" w:name="_Toc66206491"/>
      <w:bookmarkStart w:id="97" w:name="_Toc66968939"/>
      <w:r>
        <w:rPr>
          <w:rFonts w:eastAsia="Times New Roman"/>
        </w:rPr>
        <w:t>Introduction</w:t>
      </w:r>
      <w:bookmarkEnd w:id="92"/>
      <w:bookmarkEnd w:id="93"/>
      <w:bookmarkEnd w:id="94"/>
      <w:bookmarkEnd w:id="95"/>
      <w:bookmarkEnd w:id="96"/>
      <w:bookmarkEnd w:id="97"/>
    </w:p>
    <w:p w14:paraId="1BBC1C99" w14:textId="6A6B4F96" w:rsidR="004A53B4" w:rsidRPr="004A53B4" w:rsidRDefault="00775E74" w:rsidP="002D3C90">
      <w:pPr>
        <w:spacing w:after="0"/>
      </w:pPr>
      <w:r>
        <w:t>An</w:t>
      </w:r>
      <w:r w:rsidR="004A53B4">
        <w:t xml:space="preserve"> introduction in the preliminary proposal includes the history of blood transfusion and its efficacy and discussion on current trends.</w:t>
      </w:r>
      <w:r w:rsidR="00901D2F">
        <w:t xml:space="preserve"> </w:t>
      </w:r>
    </w:p>
    <w:p w14:paraId="23D0B7A2" w14:textId="189D4726" w:rsidR="00A93A15" w:rsidRPr="00B4577E" w:rsidRDefault="00A93A15" w:rsidP="00F742AD">
      <w:pPr>
        <w:pStyle w:val="Heading2"/>
        <w:rPr>
          <w:rFonts w:eastAsia="Times New Roman"/>
        </w:rPr>
      </w:pPr>
      <w:bookmarkStart w:id="98" w:name="_Toc65679592"/>
      <w:bookmarkStart w:id="99" w:name="_Toc65686919"/>
      <w:bookmarkStart w:id="100" w:name="_Toc65691557"/>
      <w:bookmarkStart w:id="101" w:name="_Toc66206464"/>
      <w:bookmarkStart w:id="102" w:name="_Toc66206492"/>
      <w:bookmarkStart w:id="103" w:name="_Toc66968940"/>
      <w:r w:rsidRPr="00B4577E">
        <w:rPr>
          <w:rFonts w:eastAsia="Times New Roman"/>
        </w:rPr>
        <w:t>Missi</w:t>
      </w:r>
      <w:r w:rsidR="003D4789" w:rsidRPr="00B4577E">
        <w:rPr>
          <w:rFonts w:eastAsia="Times New Roman"/>
        </w:rPr>
        <w:t>on Statement</w:t>
      </w:r>
      <w:r w:rsidR="00D5089F" w:rsidRPr="00B4577E">
        <w:rPr>
          <w:rFonts w:eastAsia="Times New Roman"/>
        </w:rPr>
        <w:t xml:space="preserve">/Business </w:t>
      </w:r>
      <w:r w:rsidR="001C686E">
        <w:rPr>
          <w:rFonts w:eastAsia="Times New Roman"/>
        </w:rPr>
        <w:t>Purpose</w:t>
      </w:r>
      <w:bookmarkEnd w:id="98"/>
      <w:bookmarkEnd w:id="99"/>
      <w:bookmarkEnd w:id="100"/>
      <w:bookmarkEnd w:id="101"/>
      <w:bookmarkEnd w:id="102"/>
      <w:bookmarkEnd w:id="103"/>
    </w:p>
    <w:p w14:paraId="2BDCDD81" w14:textId="216BC87D" w:rsidR="00D5089F" w:rsidRPr="003476BA" w:rsidRDefault="00512089" w:rsidP="008221D0">
      <w:pPr>
        <w:spacing w:after="0"/>
        <w:rPr>
          <w:rFonts w:eastAsia="Times New Roman" w:cs="Times New Roman"/>
          <w:szCs w:val="24"/>
        </w:rPr>
      </w:pPr>
      <w:r w:rsidRPr="00530426">
        <w:rPr>
          <w:rFonts w:eastAsia="Times New Roman" w:cs="Times New Roman"/>
          <w:szCs w:val="24"/>
        </w:rPr>
        <w:t xml:space="preserve">A program statement </w:t>
      </w:r>
      <w:r w:rsidR="00530426">
        <w:rPr>
          <w:rFonts w:eastAsia="Times New Roman" w:cs="Times New Roman"/>
          <w:szCs w:val="24"/>
        </w:rPr>
        <w:t xml:space="preserve">is </w:t>
      </w:r>
      <w:r w:rsidRPr="00530426">
        <w:rPr>
          <w:rFonts w:eastAsia="Times New Roman" w:cs="Times New Roman"/>
          <w:szCs w:val="24"/>
        </w:rPr>
        <w:t xml:space="preserve">directly tied to the </w:t>
      </w:r>
      <w:r w:rsidR="001C686E" w:rsidRPr="00530426">
        <w:rPr>
          <w:rFonts w:eastAsia="Times New Roman" w:cs="Times New Roman"/>
          <w:szCs w:val="24"/>
        </w:rPr>
        <w:t>issues, needs and opportunities.</w:t>
      </w:r>
      <w:r w:rsidR="00530426">
        <w:rPr>
          <w:rFonts w:eastAsia="Times New Roman" w:cs="Times New Roman"/>
          <w:szCs w:val="24"/>
        </w:rPr>
        <w:t xml:space="preserve"> </w:t>
      </w:r>
      <w:r w:rsidR="008221D0">
        <w:rPr>
          <w:rFonts w:eastAsia="Times New Roman" w:cs="Times New Roman"/>
          <w:szCs w:val="24"/>
        </w:rPr>
        <w:t>PBM is d</w:t>
      </w:r>
      <w:r w:rsidR="008221D0" w:rsidRPr="008221D0">
        <w:rPr>
          <w:rFonts w:eastAsia="Times New Roman" w:cs="Times New Roman"/>
          <w:szCs w:val="24"/>
        </w:rPr>
        <w:t>efine</w:t>
      </w:r>
      <w:r w:rsidR="008221D0">
        <w:rPr>
          <w:rFonts w:eastAsia="Times New Roman" w:cs="Times New Roman"/>
          <w:szCs w:val="24"/>
        </w:rPr>
        <w:t>d</w:t>
      </w:r>
      <w:r w:rsidR="008221D0" w:rsidRPr="008221D0">
        <w:rPr>
          <w:rFonts w:eastAsia="Times New Roman" w:cs="Times New Roman"/>
          <w:szCs w:val="24"/>
        </w:rPr>
        <w:t xml:space="preserve"> </w:t>
      </w:r>
      <w:r w:rsidR="008221D0">
        <w:rPr>
          <w:rFonts w:eastAsia="Times New Roman" w:cs="Times New Roman"/>
          <w:szCs w:val="24"/>
        </w:rPr>
        <w:t xml:space="preserve">both </w:t>
      </w:r>
      <w:r w:rsidR="00E34D67">
        <w:rPr>
          <w:rFonts w:eastAsia="Times New Roman" w:cs="Times New Roman"/>
          <w:szCs w:val="24"/>
        </w:rPr>
        <w:t>for</w:t>
      </w:r>
      <w:r w:rsidR="008221D0">
        <w:rPr>
          <w:rFonts w:eastAsia="Times New Roman" w:cs="Times New Roman"/>
          <w:szCs w:val="24"/>
        </w:rPr>
        <w:t xml:space="preserve"> </w:t>
      </w:r>
      <w:r w:rsidR="008221D0" w:rsidRPr="008221D0">
        <w:rPr>
          <w:rFonts w:eastAsia="Times New Roman" w:cs="Times New Roman"/>
          <w:szCs w:val="24"/>
        </w:rPr>
        <w:t xml:space="preserve">in-hospital </w:t>
      </w:r>
      <w:r w:rsidR="008221D0">
        <w:rPr>
          <w:rFonts w:eastAsia="Times New Roman" w:cs="Times New Roman"/>
          <w:szCs w:val="24"/>
        </w:rPr>
        <w:t>blood conservation</w:t>
      </w:r>
      <w:r w:rsidR="008221D0" w:rsidRPr="008221D0">
        <w:rPr>
          <w:rFonts w:eastAsia="Times New Roman" w:cs="Times New Roman"/>
          <w:szCs w:val="24"/>
        </w:rPr>
        <w:t xml:space="preserve"> as well as a marketing tool </w:t>
      </w:r>
      <w:r w:rsidR="00E34D67">
        <w:rPr>
          <w:rFonts w:eastAsia="Times New Roman" w:cs="Times New Roman"/>
          <w:szCs w:val="24"/>
        </w:rPr>
        <w:t>for</w:t>
      </w:r>
      <w:r w:rsidR="008221D0" w:rsidRPr="008221D0">
        <w:rPr>
          <w:rFonts w:eastAsia="Times New Roman" w:cs="Times New Roman"/>
          <w:szCs w:val="24"/>
        </w:rPr>
        <w:t xml:space="preserve"> the public.</w:t>
      </w:r>
      <w:r w:rsidR="008221D0">
        <w:rPr>
          <w:rFonts w:eastAsia="Times New Roman" w:cs="Times New Roman"/>
          <w:szCs w:val="24"/>
        </w:rPr>
        <w:t xml:space="preserve"> </w:t>
      </w:r>
      <w:r w:rsidR="00D40639">
        <w:rPr>
          <w:rFonts w:eastAsia="Times New Roman" w:cs="Times New Roman"/>
          <w:szCs w:val="24"/>
        </w:rPr>
        <w:t>A model introduction should d</w:t>
      </w:r>
      <w:r w:rsidR="00D5089F" w:rsidRPr="003476BA">
        <w:rPr>
          <w:rFonts w:eastAsia="Times New Roman" w:cs="Times New Roman"/>
          <w:szCs w:val="24"/>
        </w:rPr>
        <w:t>efin</w:t>
      </w:r>
      <w:r w:rsidR="00D40639">
        <w:rPr>
          <w:rFonts w:eastAsia="Times New Roman" w:cs="Times New Roman"/>
          <w:szCs w:val="24"/>
        </w:rPr>
        <w:t>e</w:t>
      </w:r>
      <w:r w:rsidR="00D5089F" w:rsidRPr="003476BA">
        <w:rPr>
          <w:rFonts w:eastAsia="Times New Roman" w:cs="Times New Roman"/>
          <w:szCs w:val="24"/>
        </w:rPr>
        <w:t xml:space="preserve"> blood conservation from patient’s care perspective</w:t>
      </w:r>
      <w:r w:rsidR="002E53FA" w:rsidRPr="003476BA">
        <w:rPr>
          <w:rFonts w:eastAsia="Times New Roman" w:cs="Times New Roman"/>
          <w:szCs w:val="24"/>
        </w:rPr>
        <w:t>s</w:t>
      </w:r>
      <w:r w:rsidR="00D5089F" w:rsidRPr="003476BA">
        <w:rPr>
          <w:rFonts w:eastAsia="Times New Roman" w:cs="Times New Roman"/>
          <w:szCs w:val="24"/>
        </w:rPr>
        <w:t xml:space="preserve"> and needs</w:t>
      </w:r>
      <w:r w:rsidR="00903DDC">
        <w:rPr>
          <w:rFonts w:eastAsia="Times New Roman" w:cs="Times New Roman"/>
          <w:szCs w:val="24"/>
        </w:rPr>
        <w:t>.</w:t>
      </w:r>
      <w:r w:rsidR="00D40639">
        <w:rPr>
          <w:rFonts w:eastAsia="Times New Roman" w:cs="Times New Roman"/>
          <w:szCs w:val="24"/>
        </w:rPr>
        <w:t xml:space="preserve"> It</w:t>
      </w:r>
      <w:r w:rsidR="00D5089F" w:rsidRPr="003476BA">
        <w:rPr>
          <w:rFonts w:eastAsia="Times New Roman" w:cs="Times New Roman"/>
          <w:szCs w:val="24"/>
        </w:rPr>
        <w:t xml:space="preserve"> </w:t>
      </w:r>
      <w:r w:rsidR="00D40639">
        <w:rPr>
          <w:rFonts w:eastAsia="Times New Roman" w:cs="Times New Roman"/>
          <w:szCs w:val="24"/>
        </w:rPr>
        <w:t xml:space="preserve">addresses the </w:t>
      </w:r>
      <w:r w:rsidR="00D5089F" w:rsidRPr="003476BA">
        <w:rPr>
          <w:rFonts w:eastAsia="Times New Roman" w:cs="Times New Roman"/>
          <w:szCs w:val="24"/>
        </w:rPr>
        <w:t xml:space="preserve">basic requirements of the program </w:t>
      </w:r>
      <w:r w:rsidR="001A2D5A">
        <w:rPr>
          <w:rFonts w:eastAsia="Times New Roman" w:cs="Times New Roman"/>
          <w:szCs w:val="24"/>
        </w:rPr>
        <w:t>including</w:t>
      </w:r>
      <w:r w:rsidR="00D5089F" w:rsidRPr="003476BA">
        <w:rPr>
          <w:rFonts w:eastAsia="Times New Roman" w:cs="Times New Roman"/>
          <w:szCs w:val="24"/>
        </w:rPr>
        <w:t xml:space="preserve"> capital and noncapital </w:t>
      </w:r>
      <w:r w:rsidR="0005347A">
        <w:rPr>
          <w:rFonts w:eastAsia="Times New Roman" w:cs="Times New Roman"/>
          <w:szCs w:val="24"/>
        </w:rPr>
        <w:t>expen</w:t>
      </w:r>
      <w:r w:rsidR="00E277CC">
        <w:rPr>
          <w:rFonts w:eastAsia="Times New Roman" w:cs="Times New Roman"/>
          <w:szCs w:val="24"/>
        </w:rPr>
        <w:t>s</w:t>
      </w:r>
      <w:r w:rsidR="0005347A">
        <w:rPr>
          <w:rFonts w:eastAsia="Times New Roman" w:cs="Times New Roman"/>
          <w:szCs w:val="24"/>
        </w:rPr>
        <w:t>es</w:t>
      </w:r>
      <w:r w:rsidR="00D5089F" w:rsidRPr="003476BA">
        <w:rPr>
          <w:rFonts w:eastAsia="Times New Roman" w:cs="Times New Roman"/>
          <w:szCs w:val="24"/>
        </w:rPr>
        <w:t xml:space="preserve">, educational </w:t>
      </w:r>
      <w:r w:rsidR="001A2D5A">
        <w:rPr>
          <w:rFonts w:eastAsia="Times New Roman" w:cs="Times New Roman"/>
          <w:szCs w:val="24"/>
        </w:rPr>
        <w:t>needs</w:t>
      </w:r>
      <w:r w:rsidR="00D5089F" w:rsidRPr="003476BA">
        <w:rPr>
          <w:rFonts w:eastAsia="Times New Roman" w:cs="Times New Roman"/>
          <w:szCs w:val="24"/>
        </w:rPr>
        <w:t>, and administrative support.</w:t>
      </w:r>
    </w:p>
    <w:p w14:paraId="22544A90" w14:textId="7490DFC0" w:rsidR="005660D6" w:rsidRDefault="005660D6" w:rsidP="00F742AD">
      <w:pPr>
        <w:pStyle w:val="Heading2"/>
        <w:rPr>
          <w:rFonts w:eastAsia="Times New Roman"/>
        </w:rPr>
      </w:pPr>
      <w:bookmarkStart w:id="104" w:name="_Toc65679593"/>
      <w:bookmarkStart w:id="105" w:name="_Toc65686920"/>
      <w:bookmarkStart w:id="106" w:name="_Toc65691558"/>
      <w:bookmarkStart w:id="107" w:name="_Toc66206465"/>
      <w:bookmarkStart w:id="108" w:name="_Toc66206493"/>
      <w:bookmarkStart w:id="109" w:name="_Toc66968941"/>
      <w:r w:rsidRPr="003476BA">
        <w:rPr>
          <w:rFonts w:eastAsia="Times New Roman"/>
        </w:rPr>
        <w:t>Objective</w:t>
      </w:r>
      <w:r w:rsidR="006A639C">
        <w:rPr>
          <w:rFonts w:eastAsia="Times New Roman"/>
        </w:rPr>
        <w:t>s/Benefits</w:t>
      </w:r>
      <w:bookmarkEnd w:id="104"/>
      <w:bookmarkEnd w:id="105"/>
      <w:bookmarkEnd w:id="106"/>
      <w:bookmarkEnd w:id="107"/>
      <w:bookmarkEnd w:id="108"/>
      <w:bookmarkEnd w:id="109"/>
    </w:p>
    <w:p w14:paraId="5D7F57A2" w14:textId="7C86AC1F" w:rsidR="00E13ED7" w:rsidRPr="00E13ED7" w:rsidRDefault="0063148D" w:rsidP="00EF0EBE">
      <w:pPr>
        <w:spacing w:after="0"/>
      </w:pPr>
      <w:r>
        <w:t>The</w:t>
      </w:r>
      <w:r w:rsidR="002C067E">
        <w:t xml:space="preserve"> objectives of any plan should d</w:t>
      </w:r>
      <w:r w:rsidR="006F6F9F">
        <w:t>efin</w:t>
      </w:r>
      <w:r w:rsidR="002C067E">
        <w:t>e</w:t>
      </w:r>
      <w:r w:rsidR="006F6F9F">
        <w:t xml:space="preserve"> detailed</w:t>
      </w:r>
      <w:r w:rsidR="00AE68F2">
        <w:t xml:space="preserve">, </w:t>
      </w:r>
      <w:r w:rsidR="006F6F9F">
        <w:t>quantifiable</w:t>
      </w:r>
      <w:r w:rsidR="00AE68F2">
        <w:t xml:space="preserve"> goals for the program</w:t>
      </w:r>
      <w:r w:rsidR="001036CF">
        <w:t>.</w:t>
      </w:r>
      <w:r w:rsidR="002C067E">
        <w:t xml:space="preserve"> It should include the b</w:t>
      </w:r>
      <w:r w:rsidR="001036CF" w:rsidRPr="001036CF">
        <w:t>aseline data</w:t>
      </w:r>
      <w:r w:rsidR="00A04FD5">
        <w:t xml:space="preserve">, current gaps and situation, </w:t>
      </w:r>
      <w:r w:rsidR="00EF0EBE">
        <w:t>targets, medical records and review, benchmarking data (internal and external), inventories, billing and budget</w:t>
      </w:r>
      <w:r w:rsidR="00C536F7">
        <w:t>ing</w:t>
      </w:r>
      <w:r w:rsidR="00EF0EBE">
        <w:t>, morbidity and mortality data and statements from key</w:t>
      </w:r>
      <w:r w:rsidR="00C536F7">
        <w:t xml:space="preserve"> </w:t>
      </w:r>
      <w:r w:rsidR="00EF0EBE">
        <w:t>stakeholders.</w:t>
      </w:r>
    </w:p>
    <w:p w14:paraId="153BC4B0" w14:textId="394704D3" w:rsidR="0084178F" w:rsidRDefault="0084178F" w:rsidP="00F742AD">
      <w:pPr>
        <w:pStyle w:val="Heading2"/>
        <w:rPr>
          <w:rFonts w:eastAsia="Times New Roman"/>
        </w:rPr>
      </w:pPr>
      <w:bookmarkStart w:id="110" w:name="_Toc65679594"/>
      <w:bookmarkStart w:id="111" w:name="_Toc65686921"/>
      <w:bookmarkStart w:id="112" w:name="_Toc65691559"/>
      <w:bookmarkStart w:id="113" w:name="_Toc66206466"/>
      <w:bookmarkStart w:id="114" w:name="_Toc66206494"/>
      <w:bookmarkStart w:id="115" w:name="_Toc66968942"/>
      <w:r w:rsidRPr="003476BA">
        <w:rPr>
          <w:rFonts w:eastAsia="Times New Roman"/>
        </w:rPr>
        <w:t>Preferred Approach and Alternat</w:t>
      </w:r>
      <w:r w:rsidR="00ED4E13">
        <w:rPr>
          <w:rFonts w:eastAsia="Times New Roman"/>
        </w:rPr>
        <w:t>e Solutions</w:t>
      </w:r>
      <w:bookmarkEnd w:id="110"/>
      <w:bookmarkEnd w:id="111"/>
      <w:bookmarkEnd w:id="112"/>
      <w:bookmarkEnd w:id="113"/>
      <w:bookmarkEnd w:id="114"/>
      <w:bookmarkEnd w:id="115"/>
    </w:p>
    <w:p w14:paraId="50D2105D" w14:textId="18F12056" w:rsidR="0084178F" w:rsidRPr="00FC58EF" w:rsidRDefault="00241210" w:rsidP="00241210">
      <w:pPr>
        <w:spacing w:after="0"/>
        <w:rPr>
          <w:rFonts w:eastAsia="Times New Roman" w:cs="Times New Roman"/>
          <w:szCs w:val="24"/>
        </w:rPr>
      </w:pPr>
      <w:r>
        <w:rPr>
          <w:rFonts w:eastAsia="Times New Roman" w:cs="Times New Roman"/>
          <w:szCs w:val="24"/>
        </w:rPr>
        <w:t>This part of the business model should include the predefined best suitable solution and approaches to meet the objectives. A</w:t>
      </w:r>
      <w:r w:rsidR="0084178F" w:rsidRPr="00FC58EF">
        <w:rPr>
          <w:rFonts w:eastAsia="Times New Roman" w:cs="Times New Roman"/>
          <w:szCs w:val="24"/>
        </w:rPr>
        <w:t xml:space="preserve">lternative </w:t>
      </w:r>
      <w:r w:rsidR="0084178F" w:rsidRPr="00DF460A">
        <w:rPr>
          <w:rFonts w:eastAsia="Times New Roman" w:cs="Times New Roman"/>
          <w:szCs w:val="24"/>
        </w:rPr>
        <w:t>approaches</w:t>
      </w:r>
      <w:r w:rsidR="00A12073">
        <w:rPr>
          <w:rFonts w:eastAsia="Times New Roman" w:cs="Times New Roman"/>
          <w:szCs w:val="24"/>
        </w:rPr>
        <w:t xml:space="preserve"> along</w:t>
      </w:r>
      <w:r w:rsidR="0084178F" w:rsidRPr="00FC58EF">
        <w:rPr>
          <w:rFonts w:eastAsia="Times New Roman" w:cs="Times New Roman"/>
          <w:szCs w:val="24"/>
        </w:rPr>
        <w:t xml:space="preserve"> </w:t>
      </w:r>
      <w:r>
        <w:rPr>
          <w:rFonts w:eastAsia="Times New Roman" w:cs="Times New Roman"/>
          <w:szCs w:val="24"/>
        </w:rPr>
        <w:t xml:space="preserve">with discussion on </w:t>
      </w:r>
      <w:r w:rsidR="0084178F" w:rsidRPr="00FC58EF">
        <w:rPr>
          <w:rFonts w:eastAsia="Times New Roman" w:cs="Times New Roman"/>
          <w:szCs w:val="24"/>
        </w:rPr>
        <w:t>why the selected solution is preferred</w:t>
      </w:r>
      <w:r w:rsidR="00A12073">
        <w:rPr>
          <w:rFonts w:eastAsia="Times New Roman" w:cs="Times New Roman"/>
          <w:szCs w:val="24"/>
        </w:rPr>
        <w:t xml:space="preserve"> can also </w:t>
      </w:r>
      <w:r w:rsidR="00DF460A">
        <w:rPr>
          <w:rFonts w:eastAsia="Times New Roman" w:cs="Times New Roman"/>
          <w:szCs w:val="24"/>
        </w:rPr>
        <w:t xml:space="preserve">be </w:t>
      </w:r>
      <w:r w:rsidR="00A66D39">
        <w:rPr>
          <w:rFonts w:eastAsia="Times New Roman" w:cs="Times New Roman"/>
          <w:szCs w:val="24"/>
        </w:rPr>
        <w:t>defined</w:t>
      </w:r>
      <w:r w:rsidR="00DF460A">
        <w:rPr>
          <w:rFonts w:eastAsia="Times New Roman" w:cs="Times New Roman"/>
          <w:szCs w:val="24"/>
        </w:rPr>
        <w:t xml:space="preserve"> to </w:t>
      </w:r>
      <w:r w:rsidR="00C84ACF">
        <w:rPr>
          <w:rFonts w:eastAsia="Times New Roman" w:cs="Times New Roman"/>
          <w:szCs w:val="24"/>
        </w:rPr>
        <w:t>bring in</w:t>
      </w:r>
      <w:r w:rsidR="00DF460A">
        <w:rPr>
          <w:rFonts w:eastAsia="Times New Roman" w:cs="Times New Roman"/>
          <w:szCs w:val="24"/>
        </w:rPr>
        <w:t xml:space="preserve"> reasonable objections from </w:t>
      </w:r>
      <w:r w:rsidR="00C84ACF">
        <w:rPr>
          <w:rFonts w:eastAsia="Times New Roman" w:cs="Times New Roman"/>
          <w:szCs w:val="24"/>
        </w:rPr>
        <w:t xml:space="preserve">their </w:t>
      </w:r>
      <w:r w:rsidR="00DF460A">
        <w:rPr>
          <w:rFonts w:eastAsia="Times New Roman" w:cs="Times New Roman"/>
          <w:szCs w:val="24"/>
        </w:rPr>
        <w:t>analysis and assessments</w:t>
      </w:r>
      <w:r w:rsidR="0084178F">
        <w:rPr>
          <w:rFonts w:eastAsia="Times New Roman" w:cs="Times New Roman"/>
          <w:szCs w:val="24"/>
        </w:rPr>
        <w:t>.</w:t>
      </w:r>
    </w:p>
    <w:p w14:paraId="71ABA8D7" w14:textId="77777777" w:rsidR="00B317F2" w:rsidRDefault="00B317F2" w:rsidP="00F742AD">
      <w:pPr>
        <w:pStyle w:val="Heading2"/>
        <w:rPr>
          <w:rFonts w:eastAsia="Times New Roman"/>
        </w:rPr>
      </w:pPr>
      <w:bookmarkStart w:id="116" w:name="_Toc65679595"/>
      <w:bookmarkStart w:id="117" w:name="_Toc65686922"/>
      <w:bookmarkStart w:id="118" w:name="_Toc65691560"/>
      <w:bookmarkStart w:id="119" w:name="_Toc66206467"/>
      <w:bookmarkStart w:id="120" w:name="_Toc66206495"/>
      <w:bookmarkStart w:id="121" w:name="_Toc66968943"/>
      <w:r w:rsidRPr="003476BA">
        <w:rPr>
          <w:rFonts w:eastAsia="Times New Roman"/>
        </w:rPr>
        <w:t>Performance and Progress Measures</w:t>
      </w:r>
      <w:bookmarkEnd w:id="116"/>
      <w:bookmarkEnd w:id="117"/>
      <w:bookmarkEnd w:id="118"/>
      <w:bookmarkEnd w:id="119"/>
      <w:bookmarkEnd w:id="120"/>
      <w:bookmarkEnd w:id="121"/>
    </w:p>
    <w:p w14:paraId="617944A7" w14:textId="588197F8" w:rsidR="00B317F2" w:rsidRDefault="000069A6" w:rsidP="000069A6">
      <w:pPr>
        <w:spacing w:after="0"/>
      </w:pPr>
      <w:r>
        <w:t>Certain measurable improvements and their evaluation in the model stage can disclose PBM shortcomings and identify prospects for savings. Thus, m</w:t>
      </w:r>
      <w:r w:rsidR="00B317F2">
        <w:t>etrics to measure the program performance</w:t>
      </w:r>
      <w:r>
        <w:t xml:space="preserve"> should be defined under this section</w:t>
      </w:r>
      <w:r w:rsidR="00B317F2">
        <w:t xml:space="preserve">. Important PBM metrics </w:t>
      </w:r>
      <w:r w:rsidR="001D678A">
        <w:t xml:space="preserve">may </w:t>
      </w:r>
      <w:r w:rsidR="00B317F2">
        <w:t>include:</w:t>
      </w:r>
    </w:p>
    <w:p w14:paraId="044BA0F3" w14:textId="131797D1" w:rsidR="00B317F2" w:rsidRDefault="00B317F2" w:rsidP="009F722D">
      <w:pPr>
        <w:pStyle w:val="ListParagraph"/>
        <w:numPr>
          <w:ilvl w:val="2"/>
          <w:numId w:val="6"/>
        </w:numPr>
        <w:spacing w:after="0"/>
      </w:pPr>
      <w:r>
        <w:t xml:space="preserve">Overall transfusion rate compared to that of </w:t>
      </w:r>
      <w:r w:rsidR="00EF4A3E">
        <w:t xml:space="preserve">other </w:t>
      </w:r>
      <w:r>
        <w:t>hospital</w:t>
      </w:r>
      <w:r w:rsidR="00EF4A3E">
        <w:t>s</w:t>
      </w:r>
    </w:p>
    <w:p w14:paraId="646A3B6E" w14:textId="77777777" w:rsidR="00B317F2" w:rsidRDefault="00B317F2" w:rsidP="009F722D">
      <w:pPr>
        <w:pStyle w:val="ListParagraph"/>
        <w:numPr>
          <w:ilvl w:val="2"/>
          <w:numId w:val="6"/>
        </w:numPr>
        <w:spacing w:after="0"/>
      </w:pPr>
      <w:r>
        <w:t>Transfusion rates in specific cases/surgeries compared to data from literature</w:t>
      </w:r>
    </w:p>
    <w:p w14:paraId="5A76CACB" w14:textId="37302E10" w:rsidR="00B317F2" w:rsidRDefault="00B317F2" w:rsidP="009F722D">
      <w:pPr>
        <w:pStyle w:val="ListParagraph"/>
        <w:numPr>
          <w:ilvl w:val="2"/>
          <w:numId w:val="6"/>
        </w:numPr>
        <w:spacing w:after="0"/>
      </w:pPr>
      <w:r>
        <w:t xml:space="preserve">Record of transfusions outside of hospital or professional transfusion </w:t>
      </w:r>
      <w:r w:rsidR="00EF4A3E">
        <w:t>recommendations</w:t>
      </w:r>
    </w:p>
    <w:p w14:paraId="1A4EB3CD" w14:textId="70A33731" w:rsidR="00B317F2" w:rsidRDefault="00B317F2" w:rsidP="009F722D">
      <w:pPr>
        <w:pStyle w:val="ListParagraph"/>
        <w:numPr>
          <w:ilvl w:val="2"/>
          <w:numId w:val="6"/>
        </w:numPr>
        <w:spacing w:after="0"/>
      </w:pPr>
      <w:r>
        <w:t xml:space="preserve">Transfusion administration </w:t>
      </w:r>
      <w:r w:rsidR="001E2D0B">
        <w:t>compliance</w:t>
      </w:r>
    </w:p>
    <w:p w14:paraId="58548215" w14:textId="4A0420EC" w:rsidR="00B317F2" w:rsidRDefault="00B317F2" w:rsidP="009F722D">
      <w:pPr>
        <w:pStyle w:val="ListParagraph"/>
        <w:numPr>
          <w:ilvl w:val="2"/>
          <w:numId w:val="6"/>
        </w:numPr>
        <w:spacing w:after="0"/>
      </w:pPr>
      <w:r>
        <w:t>Transfusion</w:t>
      </w:r>
      <w:r w:rsidR="00EF4A3E">
        <w:t xml:space="preserve"> adverse</w:t>
      </w:r>
      <w:r>
        <w:t xml:space="preserve"> reaction rates</w:t>
      </w:r>
    </w:p>
    <w:p w14:paraId="3D0F4BD3" w14:textId="0E534613" w:rsidR="00B317F2" w:rsidRPr="00DA57E1" w:rsidRDefault="00B317F2" w:rsidP="009F722D">
      <w:pPr>
        <w:pStyle w:val="ListParagraph"/>
        <w:numPr>
          <w:ilvl w:val="2"/>
          <w:numId w:val="6"/>
        </w:numPr>
        <w:spacing w:after="0"/>
      </w:pPr>
      <w:r>
        <w:t xml:space="preserve">Budget (inventory, supply costs, </w:t>
      </w:r>
      <w:r w:rsidR="00C814AD">
        <w:t>etc.</w:t>
      </w:r>
      <w:r>
        <w:t>)</w:t>
      </w:r>
    </w:p>
    <w:p w14:paraId="0EDCC296" w14:textId="44C6DD4F" w:rsidR="00B317F2" w:rsidRDefault="00B317F2" w:rsidP="00F742AD">
      <w:pPr>
        <w:pStyle w:val="Heading2"/>
        <w:rPr>
          <w:rFonts w:eastAsia="Times New Roman"/>
        </w:rPr>
      </w:pPr>
      <w:bookmarkStart w:id="122" w:name="_Toc65679596"/>
      <w:bookmarkStart w:id="123" w:name="_Toc65686923"/>
      <w:bookmarkStart w:id="124" w:name="_Toc65691561"/>
      <w:bookmarkStart w:id="125" w:name="_Toc66206468"/>
      <w:bookmarkStart w:id="126" w:name="_Toc66206496"/>
      <w:bookmarkStart w:id="127" w:name="_Toc66968944"/>
      <w:r w:rsidRPr="003476BA">
        <w:rPr>
          <w:rFonts w:eastAsia="Times New Roman"/>
        </w:rPr>
        <w:t>Risks Involved and Mitigation</w:t>
      </w:r>
      <w:bookmarkEnd w:id="122"/>
      <w:bookmarkEnd w:id="123"/>
      <w:bookmarkEnd w:id="124"/>
      <w:bookmarkEnd w:id="125"/>
      <w:bookmarkEnd w:id="126"/>
      <w:bookmarkEnd w:id="127"/>
    </w:p>
    <w:p w14:paraId="61F4CDD7" w14:textId="3EF72546" w:rsidR="00513E0C" w:rsidRDefault="001E2D0B" w:rsidP="001E2D0B">
      <w:pPr>
        <w:spacing w:after="0"/>
      </w:pPr>
      <w:r>
        <w:t xml:space="preserve">Risk and benefits analysis </w:t>
      </w:r>
      <w:r w:rsidR="00216465">
        <w:t xml:space="preserve">evaluate risks and potential challenges in the implementation of the program. Programs like PBM yield a net positive effect on the cost returns as well as improved patient outcomes but may have few risks associated with them. This can include alienation of members of staff involved, </w:t>
      </w:r>
      <w:proofErr w:type="gramStart"/>
      <w:r w:rsidR="00216465">
        <w:t>non</w:t>
      </w:r>
      <w:proofErr w:type="gramEnd"/>
      <w:r w:rsidR="00216465">
        <w:t xml:space="preserve"> or underperformance of key stakeholders or other failures. </w:t>
      </w:r>
      <w:r w:rsidR="00513E0C">
        <w:t xml:space="preserve">SWOT </w:t>
      </w:r>
      <w:r w:rsidR="003946DE">
        <w:t xml:space="preserve">analysis </w:t>
      </w:r>
      <w:r w:rsidR="00513E0C">
        <w:t>(</w:t>
      </w:r>
      <w:r w:rsidR="00513E0C" w:rsidRPr="00513E0C">
        <w:t>Strengths, Weaknesses, Opportunities and Threats</w:t>
      </w:r>
      <w:r w:rsidR="003946DE">
        <w:t>) can identify</w:t>
      </w:r>
      <w:r w:rsidR="009943F3">
        <w:t xml:space="preserve"> implementation</w:t>
      </w:r>
      <w:r w:rsidR="003946DE">
        <w:t xml:space="preserve"> risks involved and help develop reasonable mechanisms</w:t>
      </w:r>
      <w:r w:rsidR="009943F3">
        <w:t xml:space="preserve"> to mitigate the challenges with support from internal stakeholders</w:t>
      </w:r>
      <w:r w:rsidR="00F83167">
        <w:t>.</w:t>
      </w:r>
    </w:p>
    <w:p w14:paraId="4F3E5F5F" w14:textId="5B2B35C7" w:rsidR="002E53FA" w:rsidRPr="003476BA" w:rsidRDefault="002E53FA" w:rsidP="00F742AD">
      <w:pPr>
        <w:pStyle w:val="Heading2"/>
        <w:rPr>
          <w:rFonts w:eastAsia="Times New Roman"/>
        </w:rPr>
      </w:pPr>
      <w:bookmarkStart w:id="128" w:name="_Toc65679597"/>
      <w:bookmarkStart w:id="129" w:name="_Toc65686924"/>
      <w:bookmarkStart w:id="130" w:name="_Toc65691562"/>
      <w:bookmarkStart w:id="131" w:name="_Toc66206469"/>
      <w:bookmarkStart w:id="132" w:name="_Toc66206497"/>
      <w:bookmarkStart w:id="133" w:name="_Toc66968945"/>
      <w:r w:rsidRPr="003476BA">
        <w:rPr>
          <w:rFonts w:eastAsia="Times New Roman"/>
        </w:rPr>
        <w:t>Operational Plan</w:t>
      </w:r>
      <w:r w:rsidR="00B317F2">
        <w:rPr>
          <w:rFonts w:eastAsia="Times New Roman"/>
        </w:rPr>
        <w:t xml:space="preserve"> and Timelines</w:t>
      </w:r>
      <w:bookmarkEnd w:id="128"/>
      <w:bookmarkEnd w:id="129"/>
      <w:bookmarkEnd w:id="130"/>
      <w:bookmarkEnd w:id="131"/>
      <w:bookmarkEnd w:id="132"/>
      <w:bookmarkEnd w:id="133"/>
    </w:p>
    <w:p w14:paraId="10866C26" w14:textId="720D8235" w:rsidR="00CD4A55" w:rsidRDefault="001109CA" w:rsidP="00D42D2F">
      <w:pPr>
        <w:spacing w:after="0"/>
        <w:rPr>
          <w:rFonts w:eastAsia="Times New Roman" w:cs="Times New Roman"/>
          <w:szCs w:val="24"/>
        </w:rPr>
      </w:pPr>
      <w:r>
        <w:rPr>
          <w:rFonts w:eastAsia="Times New Roman" w:cs="Times New Roman"/>
          <w:szCs w:val="24"/>
        </w:rPr>
        <w:t>A formal program plan should e</w:t>
      </w:r>
      <w:r w:rsidR="00ED12BC" w:rsidRPr="00D42D2F">
        <w:rPr>
          <w:rFonts w:eastAsia="Times New Roman" w:cs="Times New Roman"/>
          <w:szCs w:val="24"/>
        </w:rPr>
        <w:t xml:space="preserve">nlist </w:t>
      </w:r>
      <w:r w:rsidR="00362F97" w:rsidRPr="00D42D2F">
        <w:rPr>
          <w:rFonts w:eastAsia="Times New Roman" w:cs="Times New Roman"/>
          <w:szCs w:val="24"/>
        </w:rPr>
        <w:t>major activities</w:t>
      </w:r>
      <w:r>
        <w:rPr>
          <w:rFonts w:eastAsia="Times New Roman" w:cs="Times New Roman"/>
          <w:szCs w:val="24"/>
        </w:rPr>
        <w:t>,</w:t>
      </w:r>
      <w:r w:rsidR="00362F97" w:rsidRPr="00D42D2F">
        <w:rPr>
          <w:rFonts w:eastAsia="Times New Roman" w:cs="Times New Roman"/>
          <w:szCs w:val="24"/>
        </w:rPr>
        <w:t xml:space="preserve"> required staff resources and a</w:t>
      </w:r>
      <w:r>
        <w:rPr>
          <w:rFonts w:eastAsia="Times New Roman" w:cs="Times New Roman"/>
          <w:szCs w:val="24"/>
        </w:rPr>
        <w:t xml:space="preserve">n </w:t>
      </w:r>
      <w:r w:rsidR="00745311">
        <w:rPr>
          <w:rFonts w:eastAsia="Times New Roman" w:cs="Times New Roman"/>
          <w:szCs w:val="24"/>
        </w:rPr>
        <w:t>estimated</w:t>
      </w:r>
      <w:r w:rsidR="00745311" w:rsidRPr="00D42D2F">
        <w:rPr>
          <w:rFonts w:eastAsia="Times New Roman" w:cs="Times New Roman"/>
          <w:szCs w:val="24"/>
        </w:rPr>
        <w:t xml:space="preserve"> timeline</w:t>
      </w:r>
      <w:r w:rsidR="00362F97" w:rsidRPr="00D42D2F">
        <w:rPr>
          <w:rFonts w:eastAsia="Times New Roman" w:cs="Times New Roman"/>
          <w:szCs w:val="24"/>
        </w:rPr>
        <w:t xml:space="preserve"> with </w:t>
      </w:r>
      <w:r>
        <w:rPr>
          <w:rFonts w:eastAsia="Times New Roman" w:cs="Times New Roman"/>
          <w:szCs w:val="24"/>
        </w:rPr>
        <w:t xml:space="preserve">important </w:t>
      </w:r>
      <w:r w:rsidR="00362F97" w:rsidRPr="00D42D2F">
        <w:rPr>
          <w:rFonts w:eastAsia="Times New Roman" w:cs="Times New Roman"/>
          <w:szCs w:val="24"/>
        </w:rPr>
        <w:t>milestones</w:t>
      </w:r>
      <w:r>
        <w:rPr>
          <w:rFonts w:eastAsia="Times New Roman" w:cs="Times New Roman"/>
          <w:szCs w:val="24"/>
        </w:rPr>
        <w:t xml:space="preserve"> for the deliverables</w:t>
      </w:r>
      <w:r w:rsidR="00745311">
        <w:rPr>
          <w:rFonts w:eastAsia="Times New Roman" w:cs="Times New Roman"/>
          <w:szCs w:val="24"/>
        </w:rPr>
        <w:t xml:space="preserve"> stated</w:t>
      </w:r>
      <w:r w:rsidR="00362F97" w:rsidRPr="00D42D2F">
        <w:rPr>
          <w:rFonts w:eastAsia="Times New Roman" w:cs="Times New Roman"/>
          <w:szCs w:val="24"/>
        </w:rPr>
        <w:t xml:space="preserve">. </w:t>
      </w:r>
      <w:r w:rsidR="006C0B6F">
        <w:rPr>
          <w:rFonts w:eastAsia="Times New Roman" w:cs="Times New Roman"/>
          <w:szCs w:val="24"/>
        </w:rPr>
        <w:t>The timelines are the expected time needed to implement a PBM program and can be represented using Gantt charts (</w:t>
      </w:r>
      <w:r w:rsidR="00AF4CCC">
        <w:rPr>
          <w:rFonts w:eastAsia="Times New Roman" w:cs="Times New Roman"/>
          <w:szCs w:val="24"/>
        </w:rPr>
        <w:t>b</w:t>
      </w:r>
      <w:r w:rsidR="006C0B6F">
        <w:rPr>
          <w:rFonts w:eastAsia="Times New Roman" w:cs="Times New Roman"/>
          <w:szCs w:val="24"/>
        </w:rPr>
        <w:t>ar charts). Additionally, this</w:t>
      </w:r>
      <w:r w:rsidR="000A14A6">
        <w:rPr>
          <w:rFonts w:eastAsia="Times New Roman" w:cs="Times New Roman"/>
          <w:szCs w:val="24"/>
        </w:rPr>
        <w:t xml:space="preserve"> process will require </w:t>
      </w:r>
      <w:r w:rsidR="006C0B6F">
        <w:rPr>
          <w:rFonts w:eastAsia="Times New Roman" w:cs="Times New Roman"/>
          <w:szCs w:val="24"/>
        </w:rPr>
        <w:t xml:space="preserve">a </w:t>
      </w:r>
      <w:r w:rsidR="000A14A6">
        <w:rPr>
          <w:rFonts w:eastAsia="Times New Roman" w:cs="Times New Roman"/>
          <w:szCs w:val="24"/>
        </w:rPr>
        <w:t>quality staff who are experts in project management, know the design and can help in identifying required data for a successful business case.</w:t>
      </w:r>
    </w:p>
    <w:p w14:paraId="2B27F646" w14:textId="2A5DBB4F" w:rsidR="00317556" w:rsidRDefault="00CD4A55" w:rsidP="00D42D2F">
      <w:pPr>
        <w:spacing w:after="0"/>
        <w:rPr>
          <w:rFonts w:eastAsia="Times New Roman" w:cs="Times New Roman"/>
          <w:szCs w:val="24"/>
        </w:rPr>
      </w:pPr>
      <w:r>
        <w:rPr>
          <w:rFonts w:eastAsia="Times New Roman" w:cs="Times New Roman"/>
          <w:szCs w:val="24"/>
        </w:rPr>
        <w:t>The other crucial step involve</w:t>
      </w:r>
      <w:r w:rsidR="009257E6">
        <w:rPr>
          <w:rFonts w:eastAsia="Times New Roman" w:cs="Times New Roman"/>
          <w:szCs w:val="24"/>
        </w:rPr>
        <w:t>s</w:t>
      </w:r>
      <w:r>
        <w:rPr>
          <w:rFonts w:eastAsia="Times New Roman" w:cs="Times New Roman"/>
          <w:szCs w:val="24"/>
        </w:rPr>
        <w:t xml:space="preserve"> d</w:t>
      </w:r>
      <w:r w:rsidR="00317556" w:rsidRPr="00D42D2F">
        <w:rPr>
          <w:rFonts w:eastAsia="Times New Roman" w:cs="Times New Roman"/>
          <w:szCs w:val="24"/>
        </w:rPr>
        <w:t>efining roles</w:t>
      </w:r>
      <w:r>
        <w:rPr>
          <w:rFonts w:eastAsia="Times New Roman" w:cs="Times New Roman"/>
          <w:szCs w:val="24"/>
        </w:rPr>
        <w:t xml:space="preserve"> and</w:t>
      </w:r>
      <w:r w:rsidR="000B7C8F" w:rsidRPr="00D42D2F">
        <w:rPr>
          <w:rFonts w:eastAsia="Times New Roman" w:cs="Times New Roman"/>
          <w:szCs w:val="24"/>
        </w:rPr>
        <w:t xml:space="preserve"> laying out the starting and the endpoints for the program.</w:t>
      </w:r>
      <w:r w:rsidR="00640D2B">
        <w:rPr>
          <w:rFonts w:eastAsia="Times New Roman" w:cs="Times New Roman"/>
          <w:szCs w:val="24"/>
        </w:rPr>
        <w:t xml:space="preserve"> Table </w:t>
      </w:r>
      <w:r w:rsidR="00ED08EE">
        <w:rPr>
          <w:rFonts w:eastAsia="Times New Roman" w:cs="Times New Roman"/>
          <w:szCs w:val="24"/>
        </w:rPr>
        <w:t>2</w:t>
      </w:r>
      <w:r w:rsidR="00640D2B">
        <w:rPr>
          <w:rFonts w:eastAsia="Times New Roman" w:cs="Times New Roman"/>
          <w:szCs w:val="24"/>
        </w:rPr>
        <w:t xml:space="preserve"> illustrates the layout of a formal operation plan for a hospital’s PBM program.</w:t>
      </w:r>
    </w:p>
    <w:p w14:paraId="65A68517" w14:textId="68E7871C" w:rsidR="004A33C3" w:rsidRDefault="004A33C3" w:rsidP="00D42D2F">
      <w:pPr>
        <w:spacing w:after="0"/>
        <w:rPr>
          <w:rFonts w:eastAsia="Times New Roman" w:cs="Times New Roman"/>
          <w:szCs w:val="24"/>
        </w:rPr>
      </w:pPr>
      <w:r w:rsidRPr="004A33C3">
        <w:rPr>
          <w:rFonts w:eastAsia="Times New Roman" w:cs="Times New Roman"/>
          <w:b/>
          <w:bCs/>
          <w:szCs w:val="24"/>
        </w:rPr>
        <w:t xml:space="preserve">Table </w:t>
      </w:r>
      <w:r w:rsidR="00ED08EE">
        <w:rPr>
          <w:rFonts w:eastAsia="Times New Roman" w:cs="Times New Roman"/>
          <w:b/>
          <w:bCs/>
          <w:szCs w:val="24"/>
        </w:rPr>
        <w:t>2</w:t>
      </w:r>
      <w:r w:rsidRPr="004A33C3">
        <w:rPr>
          <w:rFonts w:eastAsia="Times New Roman" w:cs="Times New Roman"/>
          <w:szCs w:val="24"/>
        </w:rPr>
        <w:t xml:space="preserve">: Operations </w:t>
      </w:r>
      <w:r w:rsidR="009257E6" w:rsidRPr="004A33C3">
        <w:rPr>
          <w:rFonts w:eastAsia="Times New Roman" w:cs="Times New Roman"/>
          <w:szCs w:val="24"/>
        </w:rPr>
        <w:t>plan for a hospital blood conservation program</w:t>
      </w:r>
    </w:p>
    <w:tbl>
      <w:tblPr>
        <w:tblStyle w:val="TableGrid"/>
        <w:tblW w:w="0" w:type="auto"/>
        <w:tblInd w:w="-5" w:type="dxa"/>
        <w:tblLook w:val="04A0" w:firstRow="1" w:lastRow="0" w:firstColumn="1" w:lastColumn="0" w:noHBand="0" w:noVBand="1"/>
      </w:tblPr>
      <w:tblGrid>
        <w:gridCol w:w="9021"/>
      </w:tblGrid>
      <w:tr w:rsidR="00560261" w14:paraId="0AA09982" w14:textId="77777777" w:rsidTr="00C448DA">
        <w:tc>
          <w:tcPr>
            <w:tcW w:w="9021" w:type="dxa"/>
          </w:tcPr>
          <w:p w14:paraId="44D89040" w14:textId="77777777" w:rsidR="00560261" w:rsidRPr="00560261" w:rsidRDefault="00560261" w:rsidP="00F742AD">
            <w:pPr>
              <w:pStyle w:val="ListParagraph"/>
              <w:spacing w:line="276" w:lineRule="auto"/>
              <w:ind w:left="0"/>
              <w:rPr>
                <w:rFonts w:eastAsia="Times New Roman" w:cs="Times New Roman"/>
                <w:b/>
                <w:bCs/>
                <w:sz w:val="22"/>
              </w:rPr>
            </w:pPr>
            <w:r w:rsidRPr="00560261">
              <w:rPr>
                <w:rFonts w:eastAsia="Times New Roman" w:cs="Times New Roman"/>
                <w:b/>
                <w:bCs/>
                <w:sz w:val="22"/>
              </w:rPr>
              <w:t>Program Development:</w:t>
            </w:r>
          </w:p>
          <w:p w14:paraId="55D1DD2C" w14:textId="19660BBB" w:rsidR="00560261" w:rsidRPr="00C6151C"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Development of policies and procedure</w:t>
            </w:r>
            <w:r w:rsidR="003A1ED8">
              <w:rPr>
                <w:rFonts w:eastAsia="Times New Roman" w:cs="Times New Roman"/>
                <w:sz w:val="22"/>
              </w:rPr>
              <w:t xml:space="preserve"> f</w:t>
            </w:r>
            <w:r w:rsidRPr="00C6151C">
              <w:rPr>
                <w:rFonts w:eastAsia="Times New Roman" w:cs="Times New Roman"/>
                <w:sz w:val="22"/>
              </w:rPr>
              <w:t xml:space="preserve">or nursing </w:t>
            </w:r>
            <w:r w:rsidR="00C6151C">
              <w:rPr>
                <w:rFonts w:eastAsia="Times New Roman" w:cs="Times New Roman"/>
                <w:sz w:val="22"/>
              </w:rPr>
              <w:t>and</w:t>
            </w:r>
            <w:r w:rsidRPr="00C6151C">
              <w:rPr>
                <w:rFonts w:eastAsia="Times New Roman" w:cs="Times New Roman"/>
                <w:sz w:val="22"/>
              </w:rPr>
              <w:t xml:space="preserve"> medical staff</w:t>
            </w:r>
          </w:p>
          <w:p w14:paraId="3F18E1D4" w14:textId="37FBE8A5" w:rsidR="00560261" w:rsidRPr="00AF125B"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 xml:space="preserve">Delineation of </w:t>
            </w:r>
            <w:r w:rsidR="00AF125B">
              <w:rPr>
                <w:rFonts w:eastAsia="Times New Roman" w:cs="Times New Roman"/>
                <w:sz w:val="22"/>
              </w:rPr>
              <w:t xml:space="preserve">treatment </w:t>
            </w:r>
            <w:r w:rsidRPr="00560261">
              <w:rPr>
                <w:rFonts w:eastAsia="Times New Roman" w:cs="Times New Roman"/>
                <w:sz w:val="22"/>
              </w:rPr>
              <w:t>protocols</w:t>
            </w:r>
            <w:r w:rsidR="00AF125B">
              <w:rPr>
                <w:rFonts w:eastAsia="Times New Roman" w:cs="Times New Roman"/>
                <w:sz w:val="22"/>
              </w:rPr>
              <w:t xml:space="preserve"> and </w:t>
            </w:r>
            <w:r w:rsidRPr="00AF125B">
              <w:rPr>
                <w:rFonts w:eastAsia="Times New Roman" w:cs="Times New Roman"/>
                <w:sz w:val="22"/>
              </w:rPr>
              <w:t>QA assessment</w:t>
            </w:r>
          </w:p>
          <w:p w14:paraId="389C4E4B" w14:textId="724F7377" w:rsidR="00560261" w:rsidRPr="00560261"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Determination of physician participation</w:t>
            </w:r>
          </w:p>
          <w:p w14:paraId="10057C9E" w14:textId="26324323" w:rsidR="00560261" w:rsidRPr="00A37009" w:rsidRDefault="00560261" w:rsidP="009F722D">
            <w:pPr>
              <w:pStyle w:val="ListParagraph"/>
              <w:numPr>
                <w:ilvl w:val="1"/>
                <w:numId w:val="2"/>
              </w:numPr>
              <w:spacing w:line="276" w:lineRule="auto"/>
              <w:rPr>
                <w:rFonts w:eastAsia="Times New Roman" w:cs="Times New Roman"/>
                <w:sz w:val="22"/>
              </w:rPr>
            </w:pPr>
            <w:r w:rsidRPr="00A37009">
              <w:rPr>
                <w:rFonts w:eastAsia="Times New Roman" w:cs="Times New Roman"/>
                <w:sz w:val="22"/>
              </w:rPr>
              <w:t>Meeting with key interested members of the staff to</w:t>
            </w:r>
            <w:r w:rsidR="00A37009" w:rsidRPr="00A37009">
              <w:rPr>
                <w:rFonts w:eastAsia="Times New Roman" w:cs="Times New Roman"/>
                <w:sz w:val="22"/>
              </w:rPr>
              <w:t xml:space="preserve"> </w:t>
            </w:r>
            <w:r w:rsidRPr="00A37009">
              <w:rPr>
                <w:rFonts w:eastAsia="Times New Roman" w:cs="Times New Roman"/>
                <w:sz w:val="22"/>
              </w:rPr>
              <w:t>establish the program (buy in)</w:t>
            </w:r>
          </w:p>
          <w:p w14:paraId="3D8A6A2D" w14:textId="14BB186B"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Develop a staff work group</w:t>
            </w:r>
          </w:p>
          <w:p w14:paraId="021823B5" w14:textId="00C4FA91"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Develop program structure with staff assistance</w:t>
            </w:r>
          </w:p>
          <w:p w14:paraId="731E84AF" w14:textId="52D70061" w:rsidR="00560261" w:rsidRPr="00560261" w:rsidRDefault="00560261" w:rsidP="009F722D">
            <w:pPr>
              <w:pStyle w:val="ListParagraph"/>
              <w:numPr>
                <w:ilvl w:val="1"/>
                <w:numId w:val="2"/>
              </w:numPr>
              <w:spacing w:line="276" w:lineRule="auto"/>
              <w:rPr>
                <w:rFonts w:eastAsia="Times New Roman" w:cs="Times New Roman"/>
                <w:sz w:val="22"/>
              </w:rPr>
            </w:pPr>
            <w:r w:rsidRPr="00560261">
              <w:rPr>
                <w:rFonts w:eastAsia="Times New Roman" w:cs="Times New Roman"/>
                <w:sz w:val="22"/>
              </w:rPr>
              <w:t>Evaluation of compliance</w:t>
            </w:r>
          </w:p>
          <w:p w14:paraId="74D514AD" w14:textId="59959B1E" w:rsidR="00560261" w:rsidRPr="00560261" w:rsidRDefault="00560261" w:rsidP="009F722D">
            <w:pPr>
              <w:pStyle w:val="ListParagraph"/>
              <w:numPr>
                <w:ilvl w:val="0"/>
                <w:numId w:val="2"/>
              </w:numPr>
              <w:spacing w:line="276" w:lineRule="auto"/>
              <w:rPr>
                <w:rFonts w:eastAsia="Times New Roman" w:cs="Times New Roman"/>
                <w:sz w:val="22"/>
              </w:rPr>
            </w:pPr>
            <w:r w:rsidRPr="00560261">
              <w:rPr>
                <w:rFonts w:eastAsia="Times New Roman" w:cs="Times New Roman"/>
                <w:sz w:val="22"/>
              </w:rPr>
              <w:t>Evaluate blood utilization data</w:t>
            </w:r>
          </w:p>
          <w:p w14:paraId="2D871F5E" w14:textId="74A793D1" w:rsidR="00560261" w:rsidRPr="00560261" w:rsidRDefault="00560261" w:rsidP="00F742AD">
            <w:pPr>
              <w:spacing w:line="276" w:lineRule="auto"/>
              <w:rPr>
                <w:rFonts w:eastAsia="Times New Roman" w:cs="Times New Roman"/>
                <w:b/>
                <w:bCs/>
                <w:sz w:val="22"/>
              </w:rPr>
            </w:pPr>
            <w:r w:rsidRPr="00560261">
              <w:rPr>
                <w:rFonts w:eastAsia="Times New Roman" w:cs="Times New Roman"/>
                <w:b/>
                <w:bCs/>
                <w:sz w:val="22"/>
              </w:rPr>
              <w:t>Development of educational strategies:</w:t>
            </w:r>
          </w:p>
          <w:p w14:paraId="33CB2FFE" w14:textId="3D680F29" w:rsidR="00560261" w:rsidRPr="00560261" w:rsidRDefault="00560261" w:rsidP="009F722D">
            <w:pPr>
              <w:pStyle w:val="ListParagraph"/>
              <w:numPr>
                <w:ilvl w:val="0"/>
                <w:numId w:val="3"/>
              </w:numPr>
              <w:spacing w:line="276" w:lineRule="auto"/>
              <w:rPr>
                <w:rFonts w:eastAsia="Times New Roman" w:cs="Times New Roman"/>
                <w:sz w:val="22"/>
              </w:rPr>
            </w:pPr>
            <w:r w:rsidRPr="00560261">
              <w:rPr>
                <w:rFonts w:eastAsia="Times New Roman" w:cs="Times New Roman"/>
                <w:sz w:val="22"/>
              </w:rPr>
              <w:t>Introduce the concept of the program to the staff and trainees</w:t>
            </w:r>
          </w:p>
          <w:p w14:paraId="14FCEAC2" w14:textId="7A39FC23" w:rsidR="00560261" w:rsidRPr="00560261" w:rsidRDefault="00560261" w:rsidP="009F722D">
            <w:pPr>
              <w:pStyle w:val="ListParagraph"/>
              <w:numPr>
                <w:ilvl w:val="0"/>
                <w:numId w:val="3"/>
              </w:numPr>
              <w:spacing w:line="276" w:lineRule="auto"/>
              <w:rPr>
                <w:rFonts w:eastAsia="Times New Roman" w:cs="Times New Roman"/>
                <w:sz w:val="22"/>
              </w:rPr>
            </w:pPr>
            <w:r w:rsidRPr="00560261">
              <w:rPr>
                <w:rFonts w:eastAsia="Times New Roman" w:cs="Times New Roman"/>
                <w:sz w:val="22"/>
              </w:rPr>
              <w:t>Introduce the concept to the nursing and ancillary staff</w:t>
            </w:r>
          </w:p>
          <w:p w14:paraId="4B11F2E8" w14:textId="4101FC0A" w:rsidR="00560261" w:rsidRDefault="00560261" w:rsidP="009F722D">
            <w:pPr>
              <w:pStyle w:val="ListParagraph"/>
              <w:numPr>
                <w:ilvl w:val="0"/>
                <w:numId w:val="3"/>
              </w:numPr>
              <w:spacing w:line="276" w:lineRule="auto"/>
              <w:rPr>
                <w:rFonts w:eastAsia="Times New Roman" w:cs="Times New Roman"/>
                <w:szCs w:val="24"/>
              </w:rPr>
            </w:pPr>
            <w:r w:rsidRPr="00560261">
              <w:rPr>
                <w:rFonts w:eastAsia="Times New Roman" w:cs="Times New Roman"/>
                <w:sz w:val="22"/>
              </w:rPr>
              <w:t>Use advanced educational strategies to enhance the function</w:t>
            </w:r>
            <w:r>
              <w:rPr>
                <w:rFonts w:eastAsia="Times New Roman" w:cs="Times New Roman"/>
                <w:sz w:val="22"/>
              </w:rPr>
              <w:t xml:space="preserve"> </w:t>
            </w:r>
            <w:r w:rsidRPr="00560261">
              <w:rPr>
                <w:rFonts w:eastAsia="Times New Roman" w:cs="Times New Roman"/>
                <w:sz w:val="22"/>
              </w:rPr>
              <w:t>of the program</w:t>
            </w:r>
          </w:p>
        </w:tc>
      </w:tr>
    </w:tbl>
    <w:p w14:paraId="4A587CD7" w14:textId="77777777" w:rsidR="00FC58EF" w:rsidRDefault="00FC58EF" w:rsidP="00F742AD">
      <w:pPr>
        <w:spacing w:after="0"/>
      </w:pPr>
    </w:p>
    <w:p w14:paraId="4A716C53" w14:textId="343F046A" w:rsidR="003D4789" w:rsidRPr="003476BA" w:rsidRDefault="008F1AB7" w:rsidP="00F742AD">
      <w:pPr>
        <w:pStyle w:val="Heading2"/>
        <w:rPr>
          <w:rFonts w:eastAsia="Times New Roman"/>
        </w:rPr>
      </w:pPr>
      <w:bookmarkStart w:id="134" w:name="_Toc65679598"/>
      <w:bookmarkStart w:id="135" w:name="_Toc65686925"/>
      <w:bookmarkStart w:id="136" w:name="_Toc65691563"/>
      <w:bookmarkStart w:id="137" w:name="_Toc66206470"/>
      <w:bookmarkStart w:id="138" w:name="_Toc66206498"/>
      <w:bookmarkStart w:id="139" w:name="_Toc66968946"/>
      <w:r w:rsidRPr="003476BA">
        <w:rPr>
          <w:rFonts w:eastAsia="Times New Roman"/>
        </w:rPr>
        <w:t>Financial analysis</w:t>
      </w:r>
      <w:r w:rsidR="009B4432">
        <w:rPr>
          <w:rFonts w:eastAsia="Times New Roman"/>
        </w:rPr>
        <w:t xml:space="preserve"> </w:t>
      </w:r>
      <w:r w:rsidR="005F2F7F">
        <w:rPr>
          <w:rFonts w:eastAsia="Times New Roman"/>
        </w:rPr>
        <w:t>and Funding Sources</w:t>
      </w:r>
      <w:bookmarkEnd w:id="134"/>
      <w:bookmarkEnd w:id="135"/>
      <w:bookmarkEnd w:id="136"/>
      <w:bookmarkEnd w:id="137"/>
      <w:bookmarkEnd w:id="138"/>
      <w:bookmarkEnd w:id="139"/>
    </w:p>
    <w:p w14:paraId="2F441022" w14:textId="77777777" w:rsidR="005F2F7F" w:rsidRDefault="00F1534F" w:rsidP="00F1534F">
      <w:pPr>
        <w:spacing w:after="0"/>
        <w:rPr>
          <w:rFonts w:eastAsia="Times New Roman" w:cs="Times New Roman"/>
          <w:szCs w:val="24"/>
        </w:rPr>
      </w:pPr>
      <w:r>
        <w:rPr>
          <w:rFonts w:eastAsia="Times New Roman" w:cs="Times New Roman"/>
          <w:szCs w:val="24"/>
        </w:rPr>
        <w:t>Financial analysis or a detailed program budget is a</w:t>
      </w:r>
      <w:r w:rsidR="0033273F">
        <w:rPr>
          <w:rFonts w:eastAsia="Times New Roman" w:cs="Times New Roman"/>
          <w:szCs w:val="24"/>
        </w:rPr>
        <w:t xml:space="preserve"> </w:t>
      </w:r>
      <w:r>
        <w:rPr>
          <w:rFonts w:eastAsia="Times New Roman" w:cs="Times New Roman"/>
          <w:szCs w:val="24"/>
        </w:rPr>
        <w:t>fundamental</w:t>
      </w:r>
      <w:r w:rsidR="0033273F">
        <w:rPr>
          <w:rFonts w:eastAsia="Times New Roman" w:cs="Times New Roman"/>
          <w:szCs w:val="24"/>
        </w:rPr>
        <w:t xml:space="preserve"> aspect of a formal business </w:t>
      </w:r>
      <w:r w:rsidR="009B234E">
        <w:rPr>
          <w:rFonts w:eastAsia="Times New Roman" w:cs="Times New Roman"/>
          <w:szCs w:val="24"/>
        </w:rPr>
        <w:t xml:space="preserve">case </w:t>
      </w:r>
      <w:r>
        <w:rPr>
          <w:rFonts w:eastAsia="Times New Roman" w:cs="Times New Roman"/>
          <w:szCs w:val="24"/>
        </w:rPr>
        <w:t xml:space="preserve">that involves </w:t>
      </w:r>
      <w:r w:rsidR="0033273F">
        <w:rPr>
          <w:rFonts w:eastAsia="Times New Roman" w:cs="Times New Roman"/>
          <w:szCs w:val="24"/>
        </w:rPr>
        <w:t>d</w:t>
      </w:r>
      <w:r w:rsidR="00D66C23" w:rsidRPr="0033273F">
        <w:rPr>
          <w:rFonts w:eastAsia="Times New Roman" w:cs="Times New Roman"/>
          <w:szCs w:val="24"/>
        </w:rPr>
        <w:t xml:space="preserve">efining </w:t>
      </w:r>
      <w:r w:rsidR="0033273F">
        <w:rPr>
          <w:rFonts w:eastAsia="Times New Roman" w:cs="Times New Roman"/>
          <w:szCs w:val="24"/>
        </w:rPr>
        <w:t xml:space="preserve">the </w:t>
      </w:r>
      <w:r w:rsidR="00D66C23" w:rsidRPr="0033273F">
        <w:rPr>
          <w:rFonts w:eastAsia="Times New Roman" w:cs="Times New Roman"/>
          <w:szCs w:val="24"/>
        </w:rPr>
        <w:t>c</w:t>
      </w:r>
      <w:r w:rsidR="002756B9" w:rsidRPr="0033273F">
        <w:rPr>
          <w:rFonts w:eastAsia="Times New Roman" w:cs="Times New Roman"/>
          <w:szCs w:val="24"/>
        </w:rPr>
        <w:t>ost estimates and funding sources</w:t>
      </w:r>
      <w:r w:rsidR="00D66C23" w:rsidRPr="0033273F">
        <w:rPr>
          <w:rFonts w:eastAsia="Times New Roman" w:cs="Times New Roman"/>
          <w:szCs w:val="24"/>
        </w:rPr>
        <w:t>.</w:t>
      </w:r>
      <w:r w:rsidR="0033273F">
        <w:rPr>
          <w:rFonts w:eastAsia="Times New Roman" w:cs="Times New Roman"/>
          <w:szCs w:val="24"/>
        </w:rPr>
        <w:t xml:space="preserve"> </w:t>
      </w:r>
      <w:r w:rsidR="00DE07C3">
        <w:rPr>
          <w:rFonts w:eastAsia="Times New Roman" w:cs="Times New Roman"/>
          <w:szCs w:val="24"/>
        </w:rPr>
        <w:t>It should i</w:t>
      </w:r>
      <w:r w:rsidR="006A2EB6">
        <w:rPr>
          <w:rFonts w:eastAsia="Times New Roman" w:cs="Times New Roman"/>
          <w:szCs w:val="24"/>
        </w:rPr>
        <w:t xml:space="preserve">dentify </w:t>
      </w:r>
      <w:r w:rsidR="00D66C23" w:rsidRPr="00D66C23">
        <w:rPr>
          <w:rFonts w:eastAsia="Times New Roman" w:cs="Times New Roman"/>
          <w:szCs w:val="24"/>
        </w:rPr>
        <w:t>budget</w:t>
      </w:r>
      <w:r w:rsidR="00DE07C3">
        <w:rPr>
          <w:rFonts w:eastAsia="Times New Roman" w:cs="Times New Roman"/>
          <w:szCs w:val="24"/>
        </w:rPr>
        <w:t xml:space="preserve"> that</w:t>
      </w:r>
      <w:r w:rsidR="00D66C23" w:rsidRPr="00D66C23">
        <w:rPr>
          <w:rFonts w:eastAsia="Times New Roman" w:cs="Times New Roman"/>
          <w:szCs w:val="24"/>
        </w:rPr>
        <w:t xml:space="preserve"> </w:t>
      </w:r>
      <w:r w:rsidR="00755EEE">
        <w:rPr>
          <w:rFonts w:eastAsia="Times New Roman" w:cs="Times New Roman"/>
          <w:szCs w:val="24"/>
        </w:rPr>
        <w:t>compri</w:t>
      </w:r>
      <w:r w:rsidR="006A2EB6">
        <w:rPr>
          <w:rFonts w:eastAsia="Times New Roman" w:cs="Times New Roman"/>
          <w:szCs w:val="24"/>
        </w:rPr>
        <w:t>s</w:t>
      </w:r>
      <w:r w:rsidR="00DE07C3">
        <w:rPr>
          <w:rFonts w:eastAsia="Times New Roman" w:cs="Times New Roman"/>
          <w:szCs w:val="24"/>
        </w:rPr>
        <w:t>es</w:t>
      </w:r>
      <w:r w:rsidR="00755EEE">
        <w:rPr>
          <w:rFonts w:eastAsia="Times New Roman" w:cs="Times New Roman"/>
          <w:szCs w:val="24"/>
        </w:rPr>
        <w:t xml:space="preserve"> of</w:t>
      </w:r>
      <w:r w:rsidR="00D66C23" w:rsidRPr="00D66C23">
        <w:rPr>
          <w:rFonts w:eastAsia="Times New Roman" w:cs="Times New Roman"/>
          <w:szCs w:val="24"/>
        </w:rPr>
        <w:t xml:space="preserve"> initial project costs </w:t>
      </w:r>
      <w:r w:rsidR="00D66C23">
        <w:rPr>
          <w:rFonts w:eastAsia="Times New Roman" w:cs="Times New Roman"/>
          <w:szCs w:val="24"/>
        </w:rPr>
        <w:t>(</w:t>
      </w:r>
      <w:r w:rsidR="00D66C23" w:rsidRPr="00D66C23">
        <w:rPr>
          <w:rFonts w:eastAsia="Times New Roman" w:cs="Times New Roman"/>
          <w:szCs w:val="24"/>
        </w:rPr>
        <w:t>salar</w:t>
      </w:r>
      <w:r w:rsidR="00D66C23">
        <w:rPr>
          <w:rFonts w:eastAsia="Times New Roman" w:cs="Times New Roman"/>
          <w:szCs w:val="24"/>
        </w:rPr>
        <w:t>ies</w:t>
      </w:r>
      <w:r w:rsidR="00D66C23" w:rsidRPr="00D66C23">
        <w:rPr>
          <w:rFonts w:eastAsia="Times New Roman" w:cs="Times New Roman"/>
          <w:szCs w:val="24"/>
        </w:rPr>
        <w:t>, equipment needs and any resources</w:t>
      </w:r>
      <w:r w:rsidR="00D66C23">
        <w:rPr>
          <w:rFonts w:eastAsia="Times New Roman" w:cs="Times New Roman"/>
          <w:szCs w:val="24"/>
        </w:rPr>
        <w:t>)</w:t>
      </w:r>
      <w:r w:rsidR="00D66C23" w:rsidRPr="00D66C23">
        <w:rPr>
          <w:rFonts w:eastAsia="Times New Roman" w:cs="Times New Roman"/>
          <w:szCs w:val="24"/>
        </w:rPr>
        <w:t xml:space="preserve"> and ongoing project costs.</w:t>
      </w:r>
      <w:r>
        <w:rPr>
          <w:rFonts w:eastAsia="Times New Roman" w:cs="Times New Roman"/>
          <w:szCs w:val="24"/>
        </w:rPr>
        <w:t xml:space="preserve"> </w:t>
      </w:r>
      <w:r w:rsidR="00600F97">
        <w:rPr>
          <w:rFonts w:eastAsia="Times New Roman" w:cs="Times New Roman"/>
          <w:szCs w:val="24"/>
        </w:rPr>
        <w:t>Essentially, this is performed by a finance expertise or internal finance support team.</w:t>
      </w:r>
    </w:p>
    <w:p w14:paraId="2E573C04" w14:textId="77777777" w:rsidR="005F2F7F" w:rsidRDefault="00755EEE" w:rsidP="00F1534F">
      <w:pPr>
        <w:spacing w:after="0"/>
        <w:rPr>
          <w:rFonts w:eastAsia="Times New Roman" w:cs="Times New Roman"/>
          <w:szCs w:val="24"/>
        </w:rPr>
      </w:pPr>
      <w:r w:rsidRPr="00755EEE">
        <w:rPr>
          <w:rFonts w:eastAsia="Times New Roman" w:cs="Times New Roman"/>
          <w:szCs w:val="24"/>
        </w:rPr>
        <w:t>PBM-related cost savings should be estimated and can be categorized as hard or soft.</w:t>
      </w:r>
      <w:r w:rsidR="00F1534F">
        <w:rPr>
          <w:rFonts w:eastAsia="Times New Roman" w:cs="Times New Roman"/>
          <w:szCs w:val="24"/>
        </w:rPr>
        <w:t xml:space="preserve"> </w:t>
      </w:r>
      <w:r w:rsidR="00C4150B" w:rsidRPr="003476BA">
        <w:rPr>
          <w:rFonts w:eastAsia="Times New Roman" w:cs="Times New Roman"/>
          <w:szCs w:val="24"/>
        </w:rPr>
        <w:t>The preference is to use historical trends in blood utilization, cost of purchase of blood and blood products, and costs required to prepare blood products for transfusion</w:t>
      </w:r>
      <w:r w:rsidR="00FF4EF4">
        <w:rPr>
          <w:rFonts w:eastAsia="Times New Roman" w:cs="Times New Roman"/>
          <w:szCs w:val="24"/>
        </w:rPr>
        <w:t>.</w:t>
      </w:r>
      <w:r w:rsidR="00F1534F">
        <w:rPr>
          <w:rFonts w:eastAsia="Times New Roman" w:cs="Times New Roman"/>
          <w:szCs w:val="24"/>
        </w:rPr>
        <w:t xml:space="preserve"> </w:t>
      </w:r>
      <w:r w:rsidR="002A1E7A">
        <w:rPr>
          <w:rFonts w:eastAsia="Times New Roman" w:cs="Times New Roman"/>
          <w:szCs w:val="24"/>
        </w:rPr>
        <w:t>C</w:t>
      </w:r>
      <w:r w:rsidR="00B95DFC" w:rsidRPr="003476BA">
        <w:rPr>
          <w:rFonts w:eastAsia="Times New Roman" w:cs="Times New Roman"/>
          <w:szCs w:val="24"/>
        </w:rPr>
        <w:t xml:space="preserve">apital and noncapital costs can then be used to extrapolate </w:t>
      </w:r>
      <w:r w:rsidR="002A1E7A" w:rsidRPr="003476BA">
        <w:rPr>
          <w:rFonts w:eastAsia="Times New Roman" w:cs="Times New Roman"/>
          <w:szCs w:val="24"/>
        </w:rPr>
        <w:t>different scenarios</w:t>
      </w:r>
      <w:r w:rsidR="00BB3328">
        <w:rPr>
          <w:rFonts w:eastAsia="Times New Roman" w:cs="Times New Roman"/>
          <w:szCs w:val="24"/>
        </w:rPr>
        <w:t>.</w:t>
      </w:r>
    </w:p>
    <w:p w14:paraId="31F26B5C" w14:textId="28D7B6F9" w:rsidR="00B95DFC" w:rsidRDefault="005F2F7F" w:rsidP="00F1534F">
      <w:pPr>
        <w:spacing w:after="0"/>
        <w:rPr>
          <w:rFonts w:eastAsia="Times New Roman" w:cs="Times New Roman"/>
          <w:szCs w:val="24"/>
        </w:rPr>
      </w:pPr>
      <w:r>
        <w:rPr>
          <w:rFonts w:eastAsia="Times New Roman" w:cs="Times New Roman"/>
          <w:szCs w:val="24"/>
        </w:rPr>
        <w:t xml:space="preserve">Finding resources to fund the program is challenging due to limited hospital and healthcare resources. Alternative funding sources should be considered to initiate a program. PBM program may result into cost savings but starting one needs an </w:t>
      </w:r>
      <w:r w:rsidR="005B3CDC">
        <w:rPr>
          <w:rFonts w:eastAsia="Times New Roman" w:cs="Times New Roman"/>
          <w:szCs w:val="24"/>
        </w:rPr>
        <w:t>initial small investment</w:t>
      </w:r>
      <w:r>
        <w:rPr>
          <w:rFonts w:eastAsia="Times New Roman" w:cs="Times New Roman"/>
          <w:szCs w:val="24"/>
        </w:rPr>
        <w:t xml:space="preserve">. </w:t>
      </w:r>
      <w:r w:rsidR="009D2AF6" w:rsidRPr="009D2AF6">
        <w:rPr>
          <w:rFonts w:eastAsia="Times New Roman" w:cs="Times New Roman"/>
          <w:szCs w:val="24"/>
        </w:rPr>
        <w:t>Return on investment (ROI)</w:t>
      </w:r>
      <w:r w:rsidR="0072599D">
        <w:rPr>
          <w:rFonts w:eastAsia="Times New Roman" w:cs="Times New Roman"/>
          <w:szCs w:val="24"/>
        </w:rPr>
        <w:t>,</w:t>
      </w:r>
      <w:r w:rsidR="00BB3328">
        <w:rPr>
          <w:rFonts w:eastAsia="Times New Roman" w:cs="Times New Roman"/>
          <w:szCs w:val="24"/>
        </w:rPr>
        <w:t xml:space="preserve"> </w:t>
      </w:r>
      <w:r w:rsidR="0072599D" w:rsidRPr="009D2AF6">
        <w:rPr>
          <w:rFonts w:eastAsia="Times New Roman" w:cs="Times New Roman"/>
          <w:szCs w:val="24"/>
        </w:rPr>
        <w:t xml:space="preserve">a </w:t>
      </w:r>
      <w:r w:rsidR="005B3CDC">
        <w:rPr>
          <w:rFonts w:eastAsia="Times New Roman" w:cs="Times New Roman"/>
          <w:szCs w:val="24"/>
        </w:rPr>
        <w:t xml:space="preserve">calculator to evaluate </w:t>
      </w:r>
      <w:r w:rsidR="0072599D" w:rsidRPr="009D2AF6">
        <w:rPr>
          <w:rFonts w:eastAsia="Times New Roman" w:cs="Times New Roman"/>
          <w:szCs w:val="24"/>
        </w:rPr>
        <w:t>efficiency</w:t>
      </w:r>
      <w:r w:rsidR="0072599D">
        <w:rPr>
          <w:rFonts w:eastAsia="Times New Roman" w:cs="Times New Roman"/>
          <w:szCs w:val="24"/>
        </w:rPr>
        <w:t xml:space="preserve"> </w:t>
      </w:r>
      <w:r w:rsidR="005B3CDC">
        <w:rPr>
          <w:rFonts w:eastAsia="Times New Roman" w:cs="Times New Roman"/>
          <w:szCs w:val="24"/>
        </w:rPr>
        <w:t xml:space="preserve">of an investment, </w:t>
      </w:r>
      <w:r w:rsidR="0072599D">
        <w:rPr>
          <w:rFonts w:eastAsia="Times New Roman" w:cs="Times New Roman"/>
          <w:szCs w:val="24"/>
        </w:rPr>
        <w:t>is used</w:t>
      </w:r>
      <w:r w:rsidR="005B3CDC" w:rsidRPr="005B3CDC">
        <w:rPr>
          <w:rFonts w:eastAsia="Times New Roman" w:cs="Times New Roman"/>
          <w:szCs w:val="24"/>
        </w:rPr>
        <w:t xml:space="preserve"> </w:t>
      </w:r>
      <w:r w:rsidR="005B3CDC">
        <w:rPr>
          <w:rFonts w:eastAsia="Times New Roman" w:cs="Times New Roman"/>
          <w:szCs w:val="24"/>
        </w:rPr>
        <w:t>in order to evaluate the program’s efficiency</w:t>
      </w:r>
      <w:r w:rsidR="004E3CB7">
        <w:rPr>
          <w:rFonts w:eastAsia="Times New Roman" w:cs="Times New Roman"/>
          <w:szCs w:val="24"/>
        </w:rPr>
        <w:t>.</w:t>
      </w:r>
    </w:p>
    <w:p w14:paraId="7693260D" w14:textId="18D04FD9" w:rsidR="004E3CB7" w:rsidRPr="0097783F" w:rsidRDefault="0097783F" w:rsidP="00F1534F">
      <w:pPr>
        <w:spacing w:after="0"/>
        <w:rPr>
          <w:rFonts w:eastAsia="Times New Roman" w:cs="Times New Roman"/>
          <w:b/>
          <w:bCs/>
          <w:szCs w:val="24"/>
        </w:rPr>
      </w:pPr>
      <m:oMathPara>
        <m:oMath>
          <m:r>
            <m:rPr>
              <m:sty m:val="bi"/>
            </m:rPr>
            <w:rPr>
              <w:rFonts w:ascii="Cambria Math" w:eastAsia="Times New Roman" w:hAnsi="Cambria Math" w:cs="Times New Roman"/>
              <w:szCs w:val="24"/>
            </w:rPr>
            <m:t>ROI=</m:t>
          </m:r>
          <m:f>
            <m:fPr>
              <m:ctrlPr>
                <w:rPr>
                  <w:rFonts w:ascii="Cambria Math" w:eastAsia="Times New Roman" w:hAnsi="Cambria Math" w:cs="Times New Roman"/>
                  <w:b/>
                  <w:bCs/>
                  <w:i/>
                  <w:szCs w:val="24"/>
                </w:rPr>
              </m:ctrlPr>
            </m:fPr>
            <m:num>
              <m:r>
                <m:rPr>
                  <m:sty m:val="bi"/>
                </m:rPr>
                <w:rPr>
                  <w:rFonts w:ascii="Cambria Math" w:eastAsia="Times New Roman" w:hAnsi="Cambria Math" w:cs="Times New Roman"/>
                  <w:szCs w:val="24"/>
                </w:rPr>
                <m:t>(Investment Gain – Investment Cost)</m:t>
              </m:r>
            </m:num>
            <m:den>
              <m:r>
                <m:rPr>
                  <m:sty m:val="bi"/>
                </m:rPr>
                <w:rPr>
                  <w:rFonts w:ascii="Cambria Math" w:eastAsia="Times New Roman" w:hAnsi="Cambria Math" w:cs="Times New Roman"/>
                  <w:szCs w:val="24"/>
                </w:rPr>
                <m:t xml:space="preserve">Investment Cost </m:t>
              </m:r>
            </m:den>
          </m:f>
        </m:oMath>
      </m:oMathPara>
    </w:p>
    <w:p w14:paraId="3C61909D" w14:textId="6A4B6760" w:rsidR="000D1359" w:rsidRDefault="000D1359" w:rsidP="000D1359">
      <w:r>
        <w:t>The ROI thresholds are used by hospitals for evaluating program investments and returns</w:t>
      </w:r>
      <w:r w:rsidR="00785C65">
        <w:t>.</w:t>
      </w:r>
    </w:p>
    <w:p w14:paraId="02172661" w14:textId="6393E914" w:rsidR="003D4789" w:rsidRDefault="003D4789" w:rsidP="00F742AD">
      <w:pPr>
        <w:pStyle w:val="Heading2"/>
        <w:rPr>
          <w:rFonts w:eastAsia="Times New Roman"/>
        </w:rPr>
      </w:pPr>
      <w:bookmarkStart w:id="140" w:name="_Toc65679599"/>
      <w:bookmarkStart w:id="141" w:name="_Toc65686926"/>
      <w:bookmarkStart w:id="142" w:name="_Toc65691564"/>
      <w:bookmarkStart w:id="143" w:name="_Toc66206471"/>
      <w:bookmarkStart w:id="144" w:name="_Toc66206499"/>
      <w:bookmarkStart w:id="145" w:name="_Toc66968947"/>
      <w:r w:rsidRPr="003476BA">
        <w:rPr>
          <w:rFonts w:eastAsia="Times New Roman"/>
        </w:rPr>
        <w:t>Transfusion Economics</w:t>
      </w:r>
      <w:bookmarkEnd w:id="140"/>
      <w:bookmarkEnd w:id="141"/>
      <w:bookmarkEnd w:id="142"/>
      <w:bookmarkEnd w:id="143"/>
      <w:bookmarkEnd w:id="144"/>
      <w:bookmarkEnd w:id="145"/>
    </w:p>
    <w:p w14:paraId="097689DE" w14:textId="77777777" w:rsidR="00863919" w:rsidRDefault="00817F21" w:rsidP="00766776">
      <w:pPr>
        <w:spacing w:after="0"/>
      </w:pPr>
      <w:r>
        <w:t xml:space="preserve">Transfusion-associated costs include the cost of labor, processing and supplies </w:t>
      </w:r>
      <w:r w:rsidR="00C26C6D">
        <w:t>for</w:t>
      </w:r>
      <w:r>
        <w:t xml:space="preserve"> stor</w:t>
      </w:r>
      <w:r w:rsidR="00C26C6D">
        <w:t>ag</w:t>
      </w:r>
      <w:r>
        <w:t>e, test</w:t>
      </w:r>
      <w:r w:rsidR="00C26C6D">
        <w:t>ing</w:t>
      </w:r>
      <w:r>
        <w:t xml:space="preserve">, </w:t>
      </w:r>
      <w:r w:rsidR="003E6E5A">
        <w:t>administering,</w:t>
      </w:r>
      <w:r w:rsidR="00C26C6D">
        <w:t xml:space="preserve"> </w:t>
      </w:r>
      <w:r>
        <w:t>and monitor</w:t>
      </w:r>
      <w:r w:rsidR="00C26C6D">
        <w:t>ing</w:t>
      </w:r>
      <w:r>
        <w:t xml:space="preserve"> blood products. These are </w:t>
      </w:r>
      <w:r w:rsidR="00DC39AA">
        <w:t>the</w:t>
      </w:r>
      <w:r>
        <w:t xml:space="preserve"> direct variable costs which</w:t>
      </w:r>
      <w:r w:rsidR="000B6A20">
        <w:t xml:space="preserve"> </w:t>
      </w:r>
      <w:r>
        <w:t>can be quantified.</w:t>
      </w:r>
    </w:p>
    <w:p w14:paraId="365E8A68" w14:textId="00C4D9E0" w:rsidR="00DA29D9" w:rsidRDefault="00863919" w:rsidP="00766776">
      <w:pPr>
        <w:spacing w:after="0"/>
      </w:pPr>
      <w:r>
        <w:t>The bulk of transfusion economics other than</w:t>
      </w:r>
      <w:r w:rsidR="00766776">
        <w:t xml:space="preserve"> a</w:t>
      </w:r>
      <w:r w:rsidR="00DA29D9">
        <w:t xml:space="preserve">nalysis of all direct and indirect </w:t>
      </w:r>
      <w:r w:rsidR="00766776">
        <w:t xml:space="preserve">overhead </w:t>
      </w:r>
      <w:r w:rsidR="00DA29D9">
        <w:t xml:space="preserve">costs of blood transfusions </w:t>
      </w:r>
      <w:r>
        <w:t>includes</w:t>
      </w:r>
      <w:r w:rsidR="00DA29D9">
        <w:t xml:space="preserve"> adverse event costs </w:t>
      </w:r>
      <w:r w:rsidR="007058D4">
        <w:t xml:space="preserve">that </w:t>
      </w:r>
      <w:r w:rsidR="0016798D">
        <w:t>cover</w:t>
      </w:r>
      <w:r w:rsidR="00DA29D9">
        <w:t xml:space="preserve"> hospital-acquired infections, increased length of stay, and transfusion-related acute lung injury (TRALI).</w:t>
      </w:r>
      <w:r w:rsidR="007058D4">
        <w:t xml:space="preserve"> </w:t>
      </w:r>
      <w:r w:rsidR="0065056F">
        <w:t xml:space="preserve">Cost of adverse events </w:t>
      </w:r>
      <w:r>
        <w:t xml:space="preserve">can increase drastically but </w:t>
      </w:r>
      <w:r w:rsidR="007058D4">
        <w:t xml:space="preserve">can be avoided by practicing safer transfusion. </w:t>
      </w:r>
    </w:p>
    <w:p w14:paraId="716C0523" w14:textId="053DE45B" w:rsidR="003D4789" w:rsidRDefault="00C22998" w:rsidP="00F742AD">
      <w:pPr>
        <w:pStyle w:val="Heading1"/>
        <w:spacing w:before="0"/>
        <w:rPr>
          <w:rFonts w:eastAsia="Times New Roman"/>
        </w:rPr>
      </w:pPr>
      <w:bookmarkStart w:id="146" w:name="_Toc65679600"/>
      <w:bookmarkStart w:id="147" w:name="_Toc65686927"/>
      <w:bookmarkStart w:id="148" w:name="_Toc65691565"/>
      <w:bookmarkStart w:id="149" w:name="_Toc66206472"/>
      <w:bookmarkStart w:id="150" w:name="_Toc66206500"/>
      <w:bookmarkStart w:id="151" w:name="_Toc66968948"/>
      <w:r w:rsidRPr="003476BA">
        <w:rPr>
          <w:rFonts w:eastAsia="Times New Roman"/>
        </w:rPr>
        <w:t>Implementation</w:t>
      </w:r>
      <w:r w:rsidR="00C6565E">
        <w:rPr>
          <w:rFonts w:eastAsia="Times New Roman"/>
        </w:rPr>
        <w:t xml:space="preserve"> </w:t>
      </w:r>
      <w:r w:rsidR="009153F7">
        <w:rPr>
          <w:rFonts w:eastAsia="Times New Roman"/>
        </w:rPr>
        <w:t xml:space="preserve">Plan </w:t>
      </w:r>
      <w:r w:rsidR="00C6565E">
        <w:rPr>
          <w:rFonts w:eastAsia="Times New Roman"/>
        </w:rPr>
        <w:t>of a Blood Conservation Program</w:t>
      </w:r>
      <w:bookmarkEnd w:id="146"/>
      <w:bookmarkEnd w:id="147"/>
      <w:bookmarkEnd w:id="148"/>
      <w:bookmarkEnd w:id="149"/>
      <w:bookmarkEnd w:id="150"/>
      <w:bookmarkEnd w:id="151"/>
    </w:p>
    <w:p w14:paraId="326E254A" w14:textId="10505C92" w:rsidR="009153F7" w:rsidRDefault="009153F7" w:rsidP="00472374">
      <w:r>
        <w:t>After the discussion and decision to implement a program, a detailed implementation plan needs to be structured. This encompasses significant endpoints such as decrease in transfusion rates, adherence to recognized guidelines,</w:t>
      </w:r>
      <w:r w:rsidR="00DF6D77">
        <w:t xml:space="preserve"> total </w:t>
      </w:r>
      <w:r>
        <w:t xml:space="preserve">number of participants, </w:t>
      </w:r>
      <w:r w:rsidR="00472374">
        <w:t xml:space="preserve">etc. </w:t>
      </w:r>
      <w:r w:rsidR="0042060C">
        <w:t>An implementation plan is represented in form of goals</w:t>
      </w:r>
      <w:r w:rsidR="0042060C">
        <w:rPr>
          <w:rFonts w:ascii="Arial" w:hAnsi="Arial" w:cs="Arial"/>
          <w:color w:val="202124"/>
          <w:shd w:val="clear" w:color="auto" w:fill="FFFFFF"/>
        </w:rPr>
        <w:t>—</w:t>
      </w:r>
      <w:r w:rsidR="0042060C">
        <w:t xml:space="preserve"> sho</w:t>
      </w:r>
      <w:r w:rsidR="00EC0C50">
        <w:t>rt</w:t>
      </w:r>
      <w:r w:rsidR="0042060C">
        <w:t>, medium</w:t>
      </w:r>
      <w:r w:rsidR="00EC0C50">
        <w:t>,</w:t>
      </w:r>
      <w:r w:rsidR="0042060C">
        <w:t xml:space="preserve"> and long-term</w:t>
      </w:r>
      <w:r w:rsidR="00F678E8">
        <w:t xml:space="preserve"> (Figure </w:t>
      </w:r>
      <w:r w:rsidR="00FA4564">
        <w:t>9</w:t>
      </w:r>
      <w:r w:rsidR="00F678E8">
        <w:t>)</w:t>
      </w:r>
      <w:r w:rsidR="0042060C">
        <w:t>.</w:t>
      </w:r>
    </w:p>
    <w:p w14:paraId="6A8FE026" w14:textId="6BE9A2D7" w:rsidR="00C448DA" w:rsidRDefault="00392E1E" w:rsidP="009E2E78">
      <w:pPr>
        <w:rPr>
          <w:rFonts w:eastAsia="Times New Roman"/>
        </w:rPr>
      </w:pPr>
      <w:r>
        <w:rPr>
          <w:noProof/>
        </w:rPr>
        <w:drawing>
          <wp:inline distT="0" distB="0" distL="0" distR="0" wp14:anchorId="276C3481" wp14:editId="4151F4EC">
            <wp:extent cx="6515100" cy="2609850"/>
            <wp:effectExtent l="19050" t="0" r="1905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D1914DA" w14:textId="09764222" w:rsidR="00C448DA" w:rsidRPr="0001450F" w:rsidRDefault="00C448DA" w:rsidP="0001450F">
      <w:pPr>
        <w:jc w:val="center"/>
        <w:rPr>
          <w:sz w:val="22"/>
          <w:szCs w:val="20"/>
        </w:rPr>
      </w:pPr>
      <w:r w:rsidRPr="0001450F">
        <w:rPr>
          <w:b/>
          <w:bCs/>
          <w:sz w:val="22"/>
          <w:szCs w:val="20"/>
        </w:rPr>
        <w:t xml:space="preserve">Figure </w:t>
      </w:r>
      <w:r w:rsidR="00FA4564">
        <w:rPr>
          <w:b/>
          <w:bCs/>
          <w:sz w:val="22"/>
          <w:szCs w:val="20"/>
        </w:rPr>
        <w:t>9</w:t>
      </w:r>
      <w:r w:rsidRPr="0001450F">
        <w:rPr>
          <w:sz w:val="22"/>
          <w:szCs w:val="20"/>
        </w:rPr>
        <w:t>: Short</w:t>
      </w:r>
      <w:r w:rsidR="00453A40" w:rsidRPr="0001450F">
        <w:rPr>
          <w:sz w:val="22"/>
          <w:szCs w:val="20"/>
        </w:rPr>
        <w:t>-</w:t>
      </w:r>
      <w:r w:rsidRPr="0001450F">
        <w:rPr>
          <w:sz w:val="22"/>
          <w:szCs w:val="20"/>
        </w:rPr>
        <w:t>, medium</w:t>
      </w:r>
      <w:r w:rsidR="00453A40" w:rsidRPr="0001450F">
        <w:rPr>
          <w:sz w:val="22"/>
          <w:szCs w:val="20"/>
        </w:rPr>
        <w:t>-</w:t>
      </w:r>
      <w:r w:rsidRPr="0001450F">
        <w:rPr>
          <w:sz w:val="22"/>
          <w:szCs w:val="20"/>
        </w:rPr>
        <w:t xml:space="preserve">, and long-term goals </w:t>
      </w:r>
      <w:r w:rsidR="00446299" w:rsidRPr="0001450F">
        <w:rPr>
          <w:sz w:val="22"/>
          <w:szCs w:val="20"/>
        </w:rPr>
        <w:t>for PBM implementation</w:t>
      </w:r>
    </w:p>
    <w:p w14:paraId="4305D6E5" w14:textId="58B7F7B0" w:rsidR="000F12AC" w:rsidRDefault="000F12AC" w:rsidP="007E7204">
      <w:pPr>
        <w:pStyle w:val="Heading1"/>
        <w:rPr>
          <w:rFonts w:eastAsia="Times New Roman"/>
        </w:rPr>
      </w:pPr>
      <w:bookmarkStart w:id="152" w:name="_Toc65679601"/>
      <w:bookmarkStart w:id="153" w:name="_Toc65686929"/>
      <w:bookmarkStart w:id="154" w:name="_Toc65691566"/>
      <w:bookmarkStart w:id="155" w:name="_Toc66206473"/>
      <w:bookmarkStart w:id="156" w:name="_Toc66206501"/>
      <w:bookmarkStart w:id="157" w:name="_Toc66968949"/>
      <w:r w:rsidRPr="000F12AC">
        <w:rPr>
          <w:rFonts w:eastAsia="Times New Roman"/>
        </w:rPr>
        <w:t>Practical Development of a Hospital Level</w:t>
      </w:r>
      <w:r>
        <w:rPr>
          <w:rFonts w:eastAsia="Times New Roman"/>
        </w:rPr>
        <w:t xml:space="preserve"> </w:t>
      </w:r>
      <w:r w:rsidRPr="000F12AC">
        <w:rPr>
          <w:rFonts w:eastAsia="Times New Roman"/>
        </w:rPr>
        <w:t>Blood-Management Program</w:t>
      </w:r>
      <w:bookmarkEnd w:id="152"/>
      <w:bookmarkEnd w:id="153"/>
      <w:bookmarkEnd w:id="154"/>
      <w:bookmarkEnd w:id="155"/>
      <w:bookmarkEnd w:id="156"/>
      <w:bookmarkEnd w:id="157"/>
    </w:p>
    <w:p w14:paraId="24A5F3CE" w14:textId="7A5FCCF6" w:rsidR="009B3ACF" w:rsidRPr="009B3ACF" w:rsidRDefault="009B3ACF" w:rsidP="009B3ACF">
      <w:r>
        <w:t xml:space="preserve">Figure </w:t>
      </w:r>
      <w:r w:rsidR="00FA4564">
        <w:t>10</w:t>
      </w:r>
      <w:r>
        <w:t xml:space="preserve"> presents </w:t>
      </w:r>
      <w:r w:rsidR="003B55B6">
        <w:t xml:space="preserve">the </w:t>
      </w:r>
      <w:r w:rsidR="00B8730F">
        <w:t>practical simulation</w:t>
      </w:r>
      <w:r>
        <w:t xml:space="preserve"> algorithm for the implementation of an in-hospital </w:t>
      </w:r>
      <w:r w:rsidR="00B8730F">
        <w:t>P</w:t>
      </w:r>
      <w:r w:rsidR="00B9295F">
        <w:t>BM program with all the dimensions and teams involved.</w:t>
      </w:r>
    </w:p>
    <w:p w14:paraId="79BE6C3A" w14:textId="2F4ACAD5" w:rsidR="00A855A9" w:rsidRDefault="007419FD" w:rsidP="00F742AD">
      <w:pPr>
        <w:spacing w:after="0"/>
        <w:rPr>
          <w:rFonts w:eastAsia="Times New Roman"/>
        </w:rPr>
      </w:pPr>
      <w:r>
        <w:rPr>
          <w:noProof/>
        </w:rPr>
        <w:drawing>
          <wp:inline distT="0" distB="0" distL="0" distR="0" wp14:anchorId="1C351574" wp14:editId="52EDEC66">
            <wp:extent cx="5731510" cy="4624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24070"/>
                    </a:xfrm>
                    <a:prstGeom prst="rect">
                      <a:avLst/>
                    </a:prstGeom>
                    <a:noFill/>
                    <a:ln>
                      <a:noFill/>
                    </a:ln>
                  </pic:spPr>
                </pic:pic>
              </a:graphicData>
            </a:graphic>
          </wp:inline>
        </w:drawing>
      </w:r>
    </w:p>
    <w:p w14:paraId="5C776E16" w14:textId="59388BAA" w:rsidR="00A855A9" w:rsidRPr="00A855A9" w:rsidRDefault="00A855A9" w:rsidP="00F742AD">
      <w:pPr>
        <w:spacing w:after="0"/>
        <w:jc w:val="center"/>
      </w:pPr>
      <w:r w:rsidRPr="00EF25C5">
        <w:rPr>
          <w:b/>
          <w:bCs/>
          <w:sz w:val="22"/>
          <w:szCs w:val="20"/>
        </w:rPr>
        <w:t xml:space="preserve">Figure </w:t>
      </w:r>
      <w:r w:rsidR="00FA4564">
        <w:rPr>
          <w:b/>
          <w:bCs/>
          <w:sz w:val="22"/>
          <w:szCs w:val="20"/>
        </w:rPr>
        <w:t>10</w:t>
      </w:r>
      <w:r w:rsidRPr="00EF25C5">
        <w:rPr>
          <w:sz w:val="22"/>
          <w:szCs w:val="20"/>
        </w:rPr>
        <w:t xml:space="preserve">: </w:t>
      </w:r>
      <w:r w:rsidR="00621B97" w:rsidRPr="00EF25C5">
        <w:rPr>
          <w:sz w:val="22"/>
          <w:szCs w:val="20"/>
        </w:rPr>
        <w:t>In-hospital s</w:t>
      </w:r>
      <w:r w:rsidRPr="00EF25C5">
        <w:rPr>
          <w:sz w:val="22"/>
          <w:szCs w:val="20"/>
        </w:rPr>
        <w:t xml:space="preserve">tructure for </w:t>
      </w:r>
      <w:r w:rsidR="00621B97" w:rsidRPr="00EF25C5">
        <w:rPr>
          <w:sz w:val="22"/>
          <w:szCs w:val="20"/>
        </w:rPr>
        <w:t>blood conservation management</w:t>
      </w:r>
    </w:p>
    <w:p w14:paraId="10E038AD" w14:textId="7231210A" w:rsidR="004B4B38" w:rsidRDefault="00A855A9" w:rsidP="00F742AD">
      <w:pPr>
        <w:pStyle w:val="EndNoteBibliography"/>
        <w:spacing w:after="0"/>
        <w:ind w:left="720" w:hanging="720"/>
        <w:rPr>
          <w:rFonts w:ascii="Times New Roman" w:hAnsi="Times New Roman" w:cs="Times New Roman"/>
          <w:sz w:val="18"/>
          <w:szCs w:val="18"/>
        </w:rPr>
      </w:pPr>
      <w:r w:rsidRPr="00621B97">
        <w:rPr>
          <w:rFonts w:ascii="Times New Roman" w:hAnsi="Times New Roman" w:cs="Times New Roman"/>
          <w:sz w:val="18"/>
          <w:szCs w:val="18"/>
        </w:rPr>
        <w:t xml:space="preserve">Source: </w:t>
      </w:r>
      <w:r w:rsidR="00621B97" w:rsidRPr="00621B97">
        <w:rPr>
          <w:rFonts w:ascii="Times New Roman" w:hAnsi="Times New Roman" w:cs="Times New Roman"/>
          <w:sz w:val="18"/>
          <w:szCs w:val="18"/>
        </w:rPr>
        <w:t xml:space="preserve">Tokin, C., Almeda, J., Jain, S., Kim, J., Henderson, R., Nadim, M., Selby, R. R. (2009). Blood-management programs: a clinical and administrative model with program implementation strategies. </w:t>
      </w:r>
      <w:r w:rsidR="00621B97" w:rsidRPr="00621B97">
        <w:rPr>
          <w:rFonts w:ascii="Times New Roman" w:hAnsi="Times New Roman" w:cs="Times New Roman"/>
          <w:i/>
          <w:sz w:val="18"/>
          <w:szCs w:val="18"/>
        </w:rPr>
        <w:t>Perm J, 13</w:t>
      </w:r>
      <w:r w:rsidR="00621B97" w:rsidRPr="00621B97">
        <w:rPr>
          <w:rFonts w:ascii="Times New Roman" w:hAnsi="Times New Roman" w:cs="Times New Roman"/>
          <w:sz w:val="18"/>
          <w:szCs w:val="18"/>
        </w:rPr>
        <w:t>(1), 18-28. doi:10.7812/tpp/08-029</w:t>
      </w:r>
      <w:r w:rsidR="00621B97" w:rsidRPr="00621B97">
        <w:rPr>
          <w:rFonts w:ascii="Times New Roman" w:hAnsi="Times New Roman" w:cs="Times New Roman"/>
          <w:sz w:val="14"/>
          <w:szCs w:val="14"/>
        </w:rPr>
        <w:t xml:space="preserve"> </w:t>
      </w:r>
      <w:r w:rsidR="00621B97" w:rsidRPr="00621B97">
        <w:rPr>
          <w:rFonts w:ascii="Times New Roman" w:hAnsi="Times New Roman" w:cs="Times New Roman"/>
          <w:sz w:val="18"/>
          <w:szCs w:val="18"/>
        </w:rPr>
        <w:fldChar w:fldCharType="begin"/>
      </w:r>
      <w:r w:rsidR="00621B06">
        <w:rPr>
          <w:rFonts w:ascii="Times New Roman" w:hAnsi="Times New Roman" w:cs="Times New Roman"/>
          <w:sz w:val="18"/>
          <w:szCs w:val="18"/>
        </w:rPr>
        <w:instrText xml:space="preserve"> ADDIN EN.CITE &lt;EndNote&gt;&lt;Cite&gt;&lt;Author&gt;Tokin&lt;/Author&gt;&lt;Year&gt;2009&lt;/Year&gt;&lt;RecNum&gt;6&lt;/RecNum&gt;&lt;DisplayText&gt;(Tokin et al., 2009)&lt;/DisplayText&gt;&lt;record&gt;&lt;rec-number&gt;6&lt;/rec-number&gt;&lt;foreign-keys&gt;&lt;key app="EN" db-id="vtpawva5f902d6epw535zwpi02r9te0dvr2p" timestamp="1613109846"&gt;6&lt;/key&gt;&lt;/foreign-keys&gt;&lt;ref-type name="Journal Article"&gt;17&lt;/ref-type&gt;&lt;contributors&gt;&lt;authors&gt;&lt;author&gt;Tokin, C.&lt;/author&gt;&lt;author&gt;Almeda, J.&lt;/author&gt;&lt;author&gt;Jain, S.&lt;/author&gt;&lt;author&gt;Kim, J.&lt;/author&gt;&lt;author&gt;Henderson, R.&lt;/author&gt;&lt;author&gt;Nadim, M.&lt;/author&gt;&lt;author&gt;Sher, L.&lt;/author&gt;&lt;author&gt;Selby, R. R.&lt;/author&gt;&lt;/authors&gt;&lt;/contributors&gt;&lt;titles&gt;&lt;title&gt;Blood-management programs: a clinical and administrative model with program implementation strategies&lt;/title&gt;&lt;secondary-title&gt;Perm J&lt;/secondary-title&gt;&lt;/titles&gt;&lt;periodical&gt;&lt;full-title&gt;Perm J&lt;/full-title&gt;&lt;/periodical&gt;&lt;pages&gt;18-28&lt;/pages&gt;&lt;volume&gt;13&lt;/volume&gt;&lt;number&gt;1&lt;/number&gt;&lt;edition&gt;2009/01/01&lt;/edition&gt;&lt;dates&gt;&lt;year&gt;2009&lt;/year&gt;&lt;pub-dates&gt;&lt;date&gt;Winter&lt;/date&gt;&lt;/pub-dates&gt;&lt;/dates&gt;&lt;isbn&gt;1552-5767 (Print)&amp;#xD;1552-5767 (Linking)&lt;/isbn&gt;&lt;accession-num&gt;21373242&lt;/accession-num&gt;&lt;urls&gt;&lt;related-urls&gt;&lt;url&gt;https://www.ncbi.nlm.nih.gov/pubmed/21373242&lt;/url&gt;&lt;/related-urls&gt;&lt;/urls&gt;&lt;custom2&gt;PMC3034461&lt;/custom2&gt;&lt;electronic-resource-num&gt;10.7812/tpp/08-029&lt;/electronic-resource-num&gt;&lt;/record&gt;&lt;/Cite&gt;&lt;/EndNote&gt;</w:instrText>
      </w:r>
      <w:r w:rsidR="00621B97" w:rsidRPr="00621B97">
        <w:rPr>
          <w:rFonts w:ascii="Times New Roman" w:hAnsi="Times New Roman" w:cs="Times New Roman"/>
          <w:sz w:val="18"/>
          <w:szCs w:val="18"/>
        </w:rPr>
        <w:fldChar w:fldCharType="separate"/>
      </w:r>
      <w:r w:rsidR="00621B97" w:rsidRPr="00621B97">
        <w:rPr>
          <w:rFonts w:ascii="Times New Roman" w:hAnsi="Times New Roman" w:cs="Times New Roman"/>
          <w:sz w:val="18"/>
          <w:szCs w:val="18"/>
        </w:rPr>
        <w:t>(</w:t>
      </w:r>
      <w:hyperlink w:anchor="_ENREF_44" w:tooltip="Tokin, 2009 #6" w:history="1">
        <w:r w:rsidR="00787F11" w:rsidRPr="00621B97">
          <w:rPr>
            <w:rFonts w:ascii="Times New Roman" w:hAnsi="Times New Roman" w:cs="Times New Roman"/>
            <w:sz w:val="18"/>
            <w:szCs w:val="18"/>
          </w:rPr>
          <w:t>Tokin et al., 2009</w:t>
        </w:r>
      </w:hyperlink>
      <w:r w:rsidR="00621B97" w:rsidRPr="00621B97">
        <w:rPr>
          <w:rFonts w:ascii="Times New Roman" w:hAnsi="Times New Roman" w:cs="Times New Roman"/>
          <w:sz w:val="18"/>
          <w:szCs w:val="18"/>
        </w:rPr>
        <w:t>)</w:t>
      </w:r>
      <w:r w:rsidR="00621B97" w:rsidRPr="00621B97">
        <w:rPr>
          <w:rFonts w:ascii="Times New Roman" w:hAnsi="Times New Roman" w:cs="Times New Roman"/>
          <w:sz w:val="18"/>
          <w:szCs w:val="18"/>
        </w:rPr>
        <w:fldChar w:fldCharType="end"/>
      </w:r>
    </w:p>
    <w:p w14:paraId="2D0A8E57" w14:textId="77777777" w:rsidR="003549CC" w:rsidRDefault="003549CC" w:rsidP="00402E40"/>
    <w:p w14:paraId="164BC31C" w14:textId="1EF4B683" w:rsidR="003549CC" w:rsidRDefault="003549CC" w:rsidP="003549CC">
      <w:pPr>
        <w:pStyle w:val="Heading2"/>
      </w:pPr>
      <w:bookmarkStart w:id="158" w:name="_Toc66968950"/>
      <w:r>
        <w:t>Development of PBM Reimbursement Schemes</w:t>
      </w:r>
      <w:bookmarkEnd w:id="158"/>
    </w:p>
    <w:p w14:paraId="7388BA19" w14:textId="46D2A9FC" w:rsidR="003549CC" w:rsidRPr="006574BB" w:rsidRDefault="003549CC" w:rsidP="003549CC">
      <w:pPr>
        <w:rPr>
          <w:szCs w:val="24"/>
        </w:rPr>
      </w:pPr>
      <w:r w:rsidRPr="006574BB">
        <w:rPr>
          <w:szCs w:val="24"/>
        </w:rPr>
        <w:t xml:space="preserve">The PBM treatment approach is generally for the hospitalized patients and the related costs are covered or reimbursed by the public health insurance system. Some PBM modalities may pose certain restrictions around adequate reimbursements in some health systems. For instance, management of preoperative anemia is planned several days prior to the intended elective surgery. However, any treatment or measure performed prior to several days before actual hospitalization may not be covered under the reimbursement plan by the public health insurance. Thus, to overcome this disparity, </w:t>
      </w:r>
      <w:r>
        <w:rPr>
          <w:szCs w:val="24"/>
        </w:rPr>
        <w:t xml:space="preserve">all </w:t>
      </w:r>
      <w:r w:rsidRPr="006574BB">
        <w:rPr>
          <w:szCs w:val="24"/>
        </w:rPr>
        <w:t xml:space="preserve">PBM services should be integrated with appropriate reimbursement schemes. the responsibility of planning and managing these financial requirements </w:t>
      </w:r>
      <w:r>
        <w:rPr>
          <w:szCs w:val="24"/>
        </w:rPr>
        <w:t>is</w:t>
      </w:r>
      <w:r w:rsidRPr="006574BB">
        <w:rPr>
          <w:szCs w:val="24"/>
        </w:rPr>
        <w:t xml:space="preserve"> carried out by the task force under the guidance and supervision of PBM Steering Committee including clinical experts, hospital administrators and public health insurance party</w:t>
      </w:r>
      <w:r>
        <w:rPr>
          <w:szCs w:val="24"/>
        </w:rPr>
        <w:t xml:space="preserve"> </w:t>
      </w:r>
      <w:r w:rsidRPr="00632334">
        <w:rPr>
          <w:color w:val="2E74B5" w:themeColor="accent5" w:themeShade="BF"/>
          <w:szCs w:val="24"/>
        </w:rPr>
        <w:fldChar w:fldCharType="begin">
          <w:fldData xml:space="preserve">PEVuZE5vdGU+PENpdGU+PEF1dGhvcj5Ib2ZtYW5uIEE8L0F1dGhvcj48WWVhcj4yMDE3PC9ZZWFy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</w:fldData>
        </w:fldChar>
      </w:r>
      <w:r>
        <w:rPr>
          <w:color w:val="2E74B5" w:themeColor="accent5" w:themeShade="BF"/>
          <w:szCs w:val="24"/>
        </w:rPr>
        <w:instrText xml:space="preserve"> ADDIN EN.CITE </w:instrText>
      </w:r>
      <w:r>
        <w:rPr>
          <w:color w:val="2E74B5" w:themeColor="accent5" w:themeShade="BF"/>
          <w:szCs w:val="24"/>
        </w:rPr>
        <w:fldChar w:fldCharType="begin">
          <w:fldData xml:space="preserve">PEVuZE5vdGU+PENpdGU+PEF1dGhvcj5Ib2ZtYW5uIEE8L0F1dGhvcj48WWVhcj4yMDE3PC9ZZWFy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</w:fldData>
        </w:fldChar>
      </w:r>
      <w:r>
        <w:rPr>
          <w:color w:val="2E74B5" w:themeColor="accent5" w:themeShade="BF"/>
          <w:szCs w:val="24"/>
        </w:rPr>
        <w:instrText xml:space="preserve"> ADDIN EN.CITE.DATA </w:instrText>
      </w:r>
      <w:r>
        <w:rPr>
          <w:color w:val="2E74B5" w:themeColor="accent5" w:themeShade="BF"/>
          <w:szCs w:val="24"/>
        </w:rPr>
      </w:r>
      <w:r>
        <w:rPr>
          <w:color w:val="2E74B5" w:themeColor="accent5" w:themeShade="BF"/>
          <w:szCs w:val="24"/>
        </w:rPr>
        <w:fldChar w:fldCharType="end"/>
      </w:r>
      <w:r w:rsidRPr="00632334">
        <w:rPr>
          <w:color w:val="2E74B5" w:themeColor="accent5" w:themeShade="BF"/>
          <w:szCs w:val="24"/>
        </w:rPr>
      </w:r>
      <w:r w:rsidRPr="00632334">
        <w:rPr>
          <w:color w:val="2E74B5" w:themeColor="accent5" w:themeShade="BF"/>
          <w:szCs w:val="24"/>
        </w:rPr>
        <w:fldChar w:fldCharType="separate"/>
      </w:r>
      <w:r>
        <w:rPr>
          <w:noProof/>
          <w:color w:val="2E74B5" w:themeColor="accent5" w:themeShade="BF"/>
          <w:szCs w:val="24"/>
        </w:rPr>
        <w:t>(</w:t>
      </w:r>
      <w:hyperlink w:anchor="_ENREF_17" w:tooltip="Hofmann A, 2017 #2" w:history="1">
        <w:r w:rsidR="00787F11">
          <w:rPr>
            <w:noProof/>
            <w:color w:val="2E74B5" w:themeColor="accent5" w:themeShade="BF"/>
            <w:szCs w:val="24"/>
          </w:rPr>
          <w:t>Hofmann A et al., 2017</w:t>
        </w:r>
      </w:hyperlink>
      <w:r>
        <w:rPr>
          <w:noProof/>
          <w:color w:val="2E74B5" w:themeColor="accent5" w:themeShade="BF"/>
          <w:szCs w:val="24"/>
        </w:rPr>
        <w:t xml:space="preserve">; </w:t>
      </w:r>
      <w:hyperlink w:anchor="_ENREF_40" w:tooltip="Shander, 2012 #61" w:history="1">
        <w:r w:rsidR="00787F11">
          <w:rPr>
            <w:noProof/>
            <w:color w:val="2E74B5" w:themeColor="accent5" w:themeShade="BF"/>
            <w:szCs w:val="24"/>
          </w:rPr>
          <w:t>Shander et al., 2012</w:t>
        </w:r>
      </w:hyperlink>
      <w:r>
        <w:rPr>
          <w:noProof/>
          <w:color w:val="2E74B5" w:themeColor="accent5" w:themeShade="BF"/>
          <w:szCs w:val="24"/>
        </w:rPr>
        <w:t>)</w:t>
      </w:r>
      <w:r w:rsidRPr="00632334">
        <w:rPr>
          <w:color w:val="2E74B5" w:themeColor="accent5" w:themeShade="BF"/>
          <w:szCs w:val="24"/>
        </w:rPr>
        <w:fldChar w:fldCharType="end"/>
      </w:r>
      <w:r w:rsidRPr="006574BB">
        <w:rPr>
          <w:szCs w:val="24"/>
        </w:rPr>
        <w:t>.</w:t>
      </w:r>
    </w:p>
    <w:p w14:paraId="0D93F220" w14:textId="4FB12D85" w:rsidR="00621B97" w:rsidRDefault="00A10770" w:rsidP="00F742AD">
      <w:pPr>
        <w:pStyle w:val="Heading1"/>
        <w:spacing w:before="0"/>
      </w:pPr>
      <w:bookmarkStart w:id="159" w:name="_Toc65679602"/>
      <w:bookmarkStart w:id="160" w:name="_Toc65686930"/>
      <w:bookmarkStart w:id="161" w:name="_Toc65691567"/>
      <w:bookmarkStart w:id="162" w:name="_Toc66206474"/>
      <w:bookmarkStart w:id="163" w:name="_Toc66206502"/>
      <w:bookmarkStart w:id="164" w:name="_Toc66968951"/>
      <w:r>
        <w:t>Conclusion</w:t>
      </w:r>
      <w:bookmarkEnd w:id="159"/>
      <w:bookmarkEnd w:id="160"/>
      <w:bookmarkEnd w:id="161"/>
      <w:bookmarkEnd w:id="162"/>
      <w:bookmarkEnd w:id="163"/>
      <w:bookmarkEnd w:id="164"/>
    </w:p>
    <w:p w14:paraId="723F2703" w14:textId="36303B5F" w:rsidR="00B34D06" w:rsidRDefault="00144101" w:rsidP="00144101">
      <w:pPr>
        <w:rPr>
          <w:rFonts w:cs="Times New Roman"/>
          <w:szCs w:val="24"/>
        </w:rPr>
      </w:pPr>
      <w:r>
        <w:rPr>
          <w:rFonts w:cs="Times New Roman"/>
        </w:rPr>
        <w:t xml:space="preserve">Blood transfusions have been </w:t>
      </w:r>
      <w:r w:rsidR="00B46405">
        <w:rPr>
          <w:rFonts w:cs="Times New Roman"/>
        </w:rPr>
        <w:t>extensively</w:t>
      </w:r>
      <w:r>
        <w:rPr>
          <w:rFonts w:cs="Times New Roman"/>
        </w:rPr>
        <w:t xml:space="preserve"> used</w:t>
      </w:r>
      <w:r w:rsidR="00B46405">
        <w:rPr>
          <w:rFonts w:cs="Times New Roman"/>
        </w:rPr>
        <w:t xml:space="preserve"> but </w:t>
      </w:r>
      <w:r w:rsidRPr="00784FAA">
        <w:rPr>
          <w:rFonts w:cs="Times New Roman"/>
        </w:rPr>
        <w:t>limited availability of blood</w:t>
      </w:r>
      <w:r w:rsidR="002A09D7">
        <w:rPr>
          <w:rFonts w:cs="Times New Roman"/>
        </w:rPr>
        <w:t>,</w:t>
      </w:r>
      <w:r>
        <w:rPr>
          <w:rFonts w:cs="Times New Roman"/>
        </w:rPr>
        <w:t xml:space="preserve"> </w:t>
      </w:r>
      <w:r w:rsidR="002A09D7">
        <w:rPr>
          <w:rFonts w:cs="Times New Roman"/>
        </w:rPr>
        <w:t xml:space="preserve">associated complications such as increased morbidity, mortality, length of hospital stay, and high costs are </w:t>
      </w:r>
      <w:r w:rsidR="00FA0B0C">
        <w:rPr>
          <w:rFonts w:cs="Times New Roman"/>
        </w:rPr>
        <w:t xml:space="preserve">the </w:t>
      </w:r>
      <w:r w:rsidR="002A09D7">
        <w:rPr>
          <w:rFonts w:cs="Times New Roman"/>
        </w:rPr>
        <w:t>major</w:t>
      </w:r>
      <w:r w:rsidR="00B46405">
        <w:rPr>
          <w:rFonts w:cs="Times New Roman"/>
        </w:rPr>
        <w:t xml:space="preserve"> concern</w:t>
      </w:r>
      <w:r w:rsidR="00FA0B0C">
        <w:rPr>
          <w:rFonts w:cs="Times New Roman"/>
        </w:rPr>
        <w:t>s</w:t>
      </w:r>
      <w:r w:rsidR="00B46405">
        <w:rPr>
          <w:rFonts w:cs="Times New Roman"/>
        </w:rPr>
        <w:t xml:space="preserve">. </w:t>
      </w:r>
      <w:r w:rsidR="003431D1">
        <w:rPr>
          <w:rFonts w:cs="Times New Roman"/>
        </w:rPr>
        <w:t xml:space="preserve">Health-system-wide PBM implementation </w:t>
      </w:r>
      <w:r w:rsidR="00B53C98">
        <w:rPr>
          <w:rFonts w:cs="Times New Roman"/>
        </w:rPr>
        <w:t xml:space="preserve">is considered to be a new </w:t>
      </w:r>
      <w:r w:rsidR="0038042A">
        <w:rPr>
          <w:rFonts w:cs="Times New Roman"/>
        </w:rPr>
        <w:t xml:space="preserve">holistic tool for improved </w:t>
      </w:r>
      <w:r w:rsidR="00B53C98" w:rsidRPr="00B22A98">
        <w:rPr>
          <w:rFonts w:cs="Times New Roman"/>
          <w:szCs w:val="24"/>
        </w:rPr>
        <w:t xml:space="preserve">standard of care to significantly </w:t>
      </w:r>
      <w:r w:rsidR="00B53C98">
        <w:rPr>
          <w:rFonts w:cs="Times New Roman"/>
          <w:szCs w:val="24"/>
        </w:rPr>
        <w:t>contribute to improved</w:t>
      </w:r>
      <w:r w:rsidR="00B53C98" w:rsidRPr="00B22A98">
        <w:rPr>
          <w:rFonts w:cs="Times New Roman"/>
          <w:szCs w:val="24"/>
        </w:rPr>
        <w:t xml:space="preserve"> </w:t>
      </w:r>
      <w:r w:rsidR="0038042A">
        <w:rPr>
          <w:rFonts w:cs="Times New Roman"/>
          <w:szCs w:val="24"/>
        </w:rPr>
        <w:t xml:space="preserve">clinical </w:t>
      </w:r>
      <w:r w:rsidR="00B53C98" w:rsidRPr="00B22A98">
        <w:rPr>
          <w:rFonts w:cs="Times New Roman"/>
          <w:szCs w:val="24"/>
        </w:rPr>
        <w:t>outcomes and reduce</w:t>
      </w:r>
      <w:r w:rsidR="00B53C98">
        <w:rPr>
          <w:rFonts w:cs="Times New Roman"/>
          <w:szCs w:val="24"/>
        </w:rPr>
        <w:t>d</w:t>
      </w:r>
      <w:r w:rsidR="00B53C98" w:rsidRPr="00B22A98">
        <w:rPr>
          <w:rFonts w:cs="Times New Roman"/>
          <w:szCs w:val="24"/>
        </w:rPr>
        <w:t xml:space="preserve"> </w:t>
      </w:r>
      <w:r w:rsidR="00A657B5">
        <w:rPr>
          <w:rFonts w:cs="Times New Roman"/>
          <w:szCs w:val="24"/>
        </w:rPr>
        <w:t>expenses</w:t>
      </w:r>
      <w:r w:rsidR="00B53C98" w:rsidRPr="00B22A98">
        <w:rPr>
          <w:rFonts w:cs="Times New Roman"/>
          <w:szCs w:val="24"/>
        </w:rPr>
        <w:t>.</w:t>
      </w:r>
      <w:r w:rsidR="000674A4">
        <w:rPr>
          <w:rFonts w:cs="Times New Roman"/>
          <w:szCs w:val="24"/>
        </w:rPr>
        <w:t xml:space="preserve"> Several global health systems have </w:t>
      </w:r>
      <w:r w:rsidR="0066018B">
        <w:rPr>
          <w:rFonts w:cs="Times New Roman"/>
          <w:szCs w:val="24"/>
        </w:rPr>
        <w:t>implied successful PBM programs to shift the focus of transfusion medicine from blood products to patients.</w:t>
      </w:r>
    </w:p>
    <w:p w14:paraId="62347EF0" w14:textId="77777777" w:rsidR="00D578C0" w:rsidRDefault="00B34D06" w:rsidP="00721574">
      <w:pPr>
        <w:rPr>
          <w:rFonts w:cs="Times New Roman"/>
          <w:szCs w:val="24"/>
        </w:rPr>
      </w:pPr>
      <w:r>
        <w:rPr>
          <w:rFonts w:cs="Times New Roman"/>
          <w:szCs w:val="24"/>
        </w:rPr>
        <w:t>This Business Module summarizes the key elements</w:t>
      </w:r>
      <w:r w:rsidR="00864EE3">
        <w:rPr>
          <w:rFonts w:cs="Times New Roman"/>
          <w:szCs w:val="24"/>
        </w:rPr>
        <w:t xml:space="preserve"> and models</w:t>
      </w:r>
      <w:r>
        <w:rPr>
          <w:rFonts w:cs="Times New Roman"/>
          <w:szCs w:val="24"/>
        </w:rPr>
        <w:t xml:space="preserve"> </w:t>
      </w:r>
      <w:r w:rsidR="00864EE3">
        <w:rPr>
          <w:rFonts w:cs="Times New Roman"/>
          <w:szCs w:val="24"/>
        </w:rPr>
        <w:t>crucial</w:t>
      </w:r>
      <w:r>
        <w:rPr>
          <w:rFonts w:cs="Times New Roman"/>
          <w:szCs w:val="24"/>
        </w:rPr>
        <w:t xml:space="preserve"> </w:t>
      </w:r>
      <w:r w:rsidR="00864EE3">
        <w:rPr>
          <w:rFonts w:cs="Times New Roman"/>
          <w:szCs w:val="24"/>
        </w:rPr>
        <w:t xml:space="preserve">for </w:t>
      </w:r>
      <w:r>
        <w:rPr>
          <w:rFonts w:cs="Times New Roman"/>
          <w:szCs w:val="24"/>
        </w:rPr>
        <w:t>implementation and performance of PBM programs.</w:t>
      </w:r>
      <w:r w:rsidR="00347603">
        <w:rPr>
          <w:rFonts w:cs="Times New Roman"/>
          <w:szCs w:val="24"/>
        </w:rPr>
        <w:t xml:space="preserve"> It entails the </w:t>
      </w:r>
      <w:r w:rsidR="00740C4A">
        <w:rPr>
          <w:rFonts w:cs="Times New Roman"/>
          <w:szCs w:val="24"/>
        </w:rPr>
        <w:t>requirements of a successful business case proposal and implementation plans.</w:t>
      </w:r>
    </w:p>
    <w:p w14:paraId="0CE23756" w14:textId="29613FC1" w:rsidR="00F22857" w:rsidRDefault="005C56FE" w:rsidP="00721574">
      <w:pPr>
        <w:rPr>
          <w:rFonts w:eastAsia="Times New Roman" w:cstheme="majorBidi"/>
          <w:b/>
          <w:color w:val="2F5496" w:themeColor="accent1" w:themeShade="BF"/>
          <w:sz w:val="32"/>
          <w:szCs w:val="32"/>
        </w:rPr>
      </w:pPr>
      <w:r>
        <w:rPr>
          <w:color w:val="000000"/>
          <w:shd w:val="clear" w:color="auto" w:fill="FFFFFF"/>
        </w:rPr>
        <w:t xml:space="preserve">PBM </w:t>
      </w:r>
      <w:r w:rsidR="00D578C0">
        <w:rPr>
          <w:color w:val="000000"/>
          <w:shd w:val="clear" w:color="auto" w:fill="FFFFFF"/>
        </w:rPr>
        <w:t xml:space="preserve">success </w:t>
      </w:r>
      <w:r>
        <w:rPr>
          <w:color w:val="000000"/>
          <w:shd w:val="clear" w:color="auto" w:fill="FFFFFF"/>
        </w:rPr>
        <w:t xml:space="preserve">is subject to continuous evolution and further </w:t>
      </w:r>
      <w:r w:rsidR="00721574">
        <w:rPr>
          <w:color w:val="000000"/>
          <w:shd w:val="clear" w:color="auto" w:fill="FFFFFF"/>
        </w:rPr>
        <w:t>randomized controlled trials</w:t>
      </w:r>
      <w:r>
        <w:rPr>
          <w:color w:val="000000"/>
          <w:shd w:val="clear" w:color="auto" w:fill="FFFFFF"/>
        </w:rPr>
        <w:t xml:space="preserve"> are </w:t>
      </w:r>
      <w:r w:rsidR="00721574">
        <w:rPr>
          <w:color w:val="000000"/>
          <w:shd w:val="clear" w:color="auto" w:fill="FFFFFF"/>
        </w:rPr>
        <w:t>required</w:t>
      </w:r>
      <w:r>
        <w:rPr>
          <w:color w:val="000000"/>
          <w:shd w:val="clear" w:color="auto" w:fill="FFFFFF"/>
        </w:rPr>
        <w:t xml:space="preserve"> to optimi</w:t>
      </w:r>
      <w:r w:rsidR="00721574">
        <w:rPr>
          <w:color w:val="000000"/>
          <w:shd w:val="clear" w:color="auto" w:fill="FFFFFF"/>
        </w:rPr>
        <w:t>z</w:t>
      </w:r>
      <w:r>
        <w:rPr>
          <w:color w:val="000000"/>
          <w:shd w:val="clear" w:color="auto" w:fill="FFFFFF"/>
        </w:rPr>
        <w:t xml:space="preserve">e </w:t>
      </w:r>
      <w:r w:rsidR="00721574">
        <w:rPr>
          <w:color w:val="000000"/>
          <w:shd w:val="clear" w:color="auto" w:fill="FFFFFF"/>
        </w:rPr>
        <w:t>and support the</w:t>
      </w:r>
      <w:r>
        <w:rPr>
          <w:color w:val="000000"/>
          <w:shd w:val="clear" w:color="auto" w:fill="FFFFFF"/>
        </w:rPr>
        <w:t xml:space="preserve"> PBM approach </w:t>
      </w:r>
      <w:r w:rsidR="00075895">
        <w:rPr>
          <w:color w:val="000000"/>
          <w:shd w:val="clear" w:color="auto" w:fill="FFFFFF"/>
        </w:rPr>
        <w:t>in</w:t>
      </w:r>
      <w:r>
        <w:rPr>
          <w:color w:val="000000"/>
          <w:shd w:val="clear" w:color="auto" w:fill="FFFFFF"/>
        </w:rPr>
        <w:t xml:space="preserve"> both surgical and non-surgical patients.</w:t>
      </w:r>
      <w:r w:rsidR="00F22857">
        <w:rPr>
          <w:rFonts w:eastAsia="Times New Roman"/>
        </w:rPr>
        <w:br w:type="page"/>
      </w:r>
    </w:p>
    <w:p w14:paraId="03CCEC81" w14:textId="42C244A7" w:rsidR="008178C4" w:rsidRPr="003476BA" w:rsidRDefault="004B4B38" w:rsidP="00F742AD">
      <w:pPr>
        <w:pStyle w:val="Heading1"/>
        <w:spacing w:before="0"/>
        <w:rPr>
          <w:rFonts w:eastAsia="Times New Roman"/>
          <w:sz w:val="24"/>
        </w:rPr>
      </w:pPr>
      <w:bookmarkStart w:id="165" w:name="_Toc65679603"/>
      <w:bookmarkStart w:id="166" w:name="_Toc65686931"/>
      <w:bookmarkStart w:id="167" w:name="_Toc65691568"/>
      <w:bookmarkStart w:id="168" w:name="_Toc66206475"/>
      <w:bookmarkStart w:id="169" w:name="_Toc66206503"/>
      <w:bookmarkStart w:id="170" w:name="_Toc66968952"/>
      <w:r>
        <w:rPr>
          <w:rFonts w:eastAsia="Times New Roman"/>
        </w:rPr>
        <w:t>References</w:t>
      </w:r>
      <w:bookmarkEnd w:id="165"/>
      <w:bookmarkEnd w:id="166"/>
      <w:bookmarkEnd w:id="167"/>
      <w:bookmarkEnd w:id="168"/>
      <w:bookmarkEnd w:id="169"/>
      <w:bookmarkEnd w:id="170"/>
    </w:p>
    <w:p w14:paraId="496B4646" w14:textId="77777777" w:rsidR="00787F11" w:rsidRPr="00787F11" w:rsidRDefault="008178C4" w:rsidP="00787F11">
      <w:pPr>
        <w:pStyle w:val="EndNoteBibliography"/>
        <w:spacing w:after="0"/>
        <w:ind w:left="720" w:hanging="720"/>
      </w:pPr>
      <w:r w:rsidRPr="003476BA">
        <w:rPr>
          <w:rFonts w:ascii="Times New Roman" w:eastAsia="Times New Roman" w:hAnsi="Times New Roman" w:cs="Times New Roman"/>
          <w:sz w:val="24"/>
          <w:szCs w:val="24"/>
        </w:rPr>
        <w:fldChar w:fldCharType="begin"/>
      </w:r>
      <w:r w:rsidRPr="003476BA">
        <w:rPr>
          <w:rFonts w:ascii="Times New Roman" w:eastAsia="Times New Roman" w:hAnsi="Times New Roman" w:cs="Times New Roman"/>
          <w:sz w:val="24"/>
          <w:szCs w:val="24"/>
        </w:rPr>
        <w:instrText xml:space="preserve"> ADDIN EN.REFLIST </w:instrText>
      </w:r>
      <w:r w:rsidRPr="003476BA">
        <w:rPr>
          <w:rFonts w:ascii="Times New Roman" w:eastAsia="Times New Roman" w:hAnsi="Times New Roman" w:cs="Times New Roman"/>
          <w:sz w:val="24"/>
          <w:szCs w:val="24"/>
        </w:rPr>
        <w:fldChar w:fldCharType="separate"/>
      </w:r>
      <w:bookmarkStart w:id="171" w:name="_ENREF_1"/>
      <w:r w:rsidR="00787F11" w:rsidRPr="00787F11">
        <w:t xml:space="preserve">Abraham, I., &amp; Sun, D. (2012). The cost of blood transfusion in Western Europe as estimated from six studies. </w:t>
      </w:r>
      <w:r w:rsidR="00787F11" w:rsidRPr="00787F11">
        <w:rPr>
          <w:i/>
        </w:rPr>
        <w:t>Transfusion, 52</w:t>
      </w:r>
      <w:r w:rsidR="00787F11" w:rsidRPr="00787F11">
        <w:t>(9), 1983-1988. doi:10.1111/j.1537-2995.2011.03532.x</w:t>
      </w:r>
      <w:bookmarkEnd w:id="171"/>
    </w:p>
    <w:p w14:paraId="74B4CE65" w14:textId="77777777" w:rsidR="00787F11" w:rsidRPr="00787F11" w:rsidRDefault="00787F11" w:rsidP="00787F11">
      <w:pPr>
        <w:pStyle w:val="EndNoteBibliography"/>
        <w:spacing w:after="0"/>
        <w:ind w:left="720" w:hanging="720"/>
      </w:pPr>
      <w:bookmarkStart w:id="172" w:name="_ENREF_2"/>
      <w:r w:rsidRPr="00787F11">
        <w:t xml:space="preserve">Althoff, F. C., Neb, H., Herrmann, E., Trentino, K. M., Vernich, L., Fullenbach, C., . . . Choorapoikayil, S. (2019). Multimodal Patient Blood Management Program Based on a Three-pillar Strategy: A Systematic Review and Meta-analysis. </w:t>
      </w:r>
      <w:r w:rsidRPr="00787F11">
        <w:rPr>
          <w:i/>
        </w:rPr>
        <w:t>Ann Surg, 269</w:t>
      </w:r>
      <w:r w:rsidRPr="00787F11">
        <w:t>(5), 794-804. doi:10.1097/SLA.0000000000003095</w:t>
      </w:r>
      <w:bookmarkEnd w:id="172"/>
    </w:p>
    <w:p w14:paraId="721E911B" w14:textId="77777777" w:rsidR="00787F11" w:rsidRPr="00787F11" w:rsidRDefault="00787F11" w:rsidP="00787F11">
      <w:pPr>
        <w:pStyle w:val="EndNoteBibliography"/>
        <w:spacing w:after="0"/>
        <w:ind w:left="720" w:hanging="720"/>
      </w:pPr>
      <w:bookmarkStart w:id="173" w:name="_ENREF_3"/>
      <w:r w:rsidRPr="00787F11">
        <w:t xml:space="preserve">Baron, D. M., Franchini, M., Goobie, S. M., Javidroozi, M., Klein, A. A., Lasocki, S., . . . Meybohm, P. (2020). Patient blood management during the COVID-19 pandemic: a narrative review. </w:t>
      </w:r>
      <w:r w:rsidRPr="00787F11">
        <w:rPr>
          <w:i/>
        </w:rPr>
        <w:t>Anaesthesia</w:t>
      </w:r>
      <w:r w:rsidRPr="00787F11">
        <w:t>. doi:10.1111/anae.15095</w:t>
      </w:r>
      <w:bookmarkEnd w:id="173"/>
    </w:p>
    <w:p w14:paraId="548023A8" w14:textId="77777777" w:rsidR="00787F11" w:rsidRPr="00787F11" w:rsidRDefault="00787F11" w:rsidP="00787F11">
      <w:pPr>
        <w:pStyle w:val="EndNoteBibliography"/>
        <w:spacing w:after="0"/>
        <w:ind w:left="720" w:hanging="720"/>
      </w:pPr>
      <w:bookmarkStart w:id="174" w:name="_ENREF_4"/>
      <w:r w:rsidRPr="00787F11">
        <w:t xml:space="preserve">Baron, D. M., Hochrieser, H., Posch, M., Metnitz, B., Rhodes, A., Moreno, R. P., . . . European Society of, A. (2014). Preoperative anaemia is associated with poor clinical outcome in non-cardiac surgery patients. </w:t>
      </w:r>
      <w:r w:rsidRPr="00787F11">
        <w:rPr>
          <w:i/>
        </w:rPr>
        <w:t>Br J Anaesth, 113</w:t>
      </w:r>
      <w:r w:rsidRPr="00787F11">
        <w:t>(3), 416-423. doi:10.1093/bja/aeu098</w:t>
      </w:r>
      <w:bookmarkEnd w:id="174"/>
    </w:p>
    <w:p w14:paraId="095425BE" w14:textId="77777777" w:rsidR="00787F11" w:rsidRPr="00787F11" w:rsidRDefault="00787F11" w:rsidP="00787F11">
      <w:pPr>
        <w:pStyle w:val="EndNoteBibliography"/>
        <w:spacing w:after="0"/>
        <w:ind w:left="720" w:hanging="720"/>
      </w:pPr>
      <w:bookmarkStart w:id="175" w:name="_ENREF_5"/>
      <w:r w:rsidRPr="00787F11">
        <w:t xml:space="preserve">Benatar, S. R., Gill, S., &amp; Bakker, I. (2011). Global health and the global economic crisis. </w:t>
      </w:r>
      <w:r w:rsidRPr="00787F11">
        <w:rPr>
          <w:i/>
        </w:rPr>
        <w:t>Am J Public Health, 101</w:t>
      </w:r>
      <w:r w:rsidRPr="00787F11">
        <w:t>(4), 646-653. doi:10.2105/AJPH.2009.188458</w:t>
      </w:r>
      <w:bookmarkEnd w:id="175"/>
    </w:p>
    <w:p w14:paraId="20CC9252" w14:textId="77777777" w:rsidR="00787F11" w:rsidRPr="00787F11" w:rsidRDefault="00787F11" w:rsidP="00787F11">
      <w:pPr>
        <w:pStyle w:val="EndNoteBibliography"/>
        <w:spacing w:after="0"/>
        <w:ind w:left="720" w:hanging="720"/>
      </w:pPr>
      <w:bookmarkStart w:id="176" w:name="_ENREF_6"/>
      <w:r w:rsidRPr="00787F11">
        <w:t xml:space="preserve">Bernard, A. C., Davenport, D. L., Chang, P. K., Vaughan, T. B., &amp; Zwischenberger, J. B. (2009). Intraoperative transfusion of 1 U to 2 U packed red blood cells is associated with increased 30-day mortality, surgical-site infection, pneumonia, and sepsis in general surgery patients. </w:t>
      </w:r>
      <w:r w:rsidRPr="00787F11">
        <w:rPr>
          <w:i/>
        </w:rPr>
        <w:t>J Am Coll Surg, 208</w:t>
      </w:r>
      <w:r w:rsidRPr="00787F11">
        <w:t>(5), 931-937, 937 e931-932; discussion 938-939. doi:10.1016/j.jamcollsurg.2008.11.019</w:t>
      </w:r>
      <w:bookmarkEnd w:id="176"/>
    </w:p>
    <w:p w14:paraId="19348B59" w14:textId="77777777" w:rsidR="00787F11" w:rsidRPr="00787F11" w:rsidRDefault="00787F11" w:rsidP="00787F11">
      <w:pPr>
        <w:pStyle w:val="EndNoteBibliography"/>
        <w:spacing w:after="0"/>
        <w:ind w:left="720" w:hanging="720"/>
      </w:pPr>
      <w:bookmarkStart w:id="177" w:name="_ENREF_7"/>
      <w:r w:rsidRPr="00787F11">
        <w:lastRenderedPageBreak/>
        <w:t xml:space="preserve">Burton, B. N., Alison, M., Brovman, E. Y., Scott, M. J., Urman, R. D., &amp; Gabriel, R. A. (2018). Optimizing Preoperative Anemia to Improve Patient Outcomes. </w:t>
      </w:r>
      <w:r w:rsidRPr="00787F11">
        <w:rPr>
          <w:i/>
        </w:rPr>
        <w:t>Anesthesiology clinics, 36</w:t>
      </w:r>
      <w:r w:rsidRPr="00787F11">
        <w:t xml:space="preserve">(4), 701-713. </w:t>
      </w:r>
      <w:bookmarkEnd w:id="177"/>
    </w:p>
    <w:p w14:paraId="4DD91BC2" w14:textId="77777777" w:rsidR="00787F11" w:rsidRPr="00787F11" w:rsidRDefault="00787F11" w:rsidP="00787F11">
      <w:pPr>
        <w:pStyle w:val="EndNoteBibliography"/>
        <w:spacing w:after="0"/>
        <w:ind w:left="720" w:hanging="720"/>
      </w:pPr>
      <w:bookmarkStart w:id="178" w:name="_ENREF_8"/>
      <w:r w:rsidRPr="00787F11">
        <w:t xml:space="preserve">Butcher, A., &amp; Richards, T. (2018). Cornerstones of patient blood management in surgery. </w:t>
      </w:r>
      <w:r w:rsidRPr="00787F11">
        <w:rPr>
          <w:i/>
        </w:rPr>
        <w:t>Transfus Med, 28</w:t>
      </w:r>
      <w:r w:rsidRPr="00787F11">
        <w:t>(2), 150-157. doi:10.1111/tme.12476</w:t>
      </w:r>
      <w:bookmarkEnd w:id="178"/>
    </w:p>
    <w:p w14:paraId="42A9629A" w14:textId="77777777" w:rsidR="00787F11" w:rsidRPr="00787F11" w:rsidRDefault="00787F11" w:rsidP="00787F11">
      <w:pPr>
        <w:pStyle w:val="EndNoteBibliography"/>
        <w:spacing w:after="0"/>
        <w:ind w:left="720" w:hanging="720"/>
      </w:pPr>
      <w:bookmarkStart w:id="179" w:name="_ENREF_9"/>
      <w:r w:rsidRPr="00787F11">
        <w:t xml:space="preserve">Dalrymple, K., &amp; Watson, D. (2014). Ten years of transfusion practitioners and better blood transfusion in Scotland. </w:t>
      </w:r>
      <w:r w:rsidRPr="00787F11">
        <w:rPr>
          <w:i/>
        </w:rPr>
        <w:t>Nurs Manag (Harrow), 20</w:t>
      </w:r>
      <w:r w:rsidRPr="00787F11">
        <w:t>(10), 27-30. doi:10.7748/nm2014.02.20.10.27.e1147</w:t>
      </w:r>
      <w:bookmarkEnd w:id="179"/>
    </w:p>
    <w:p w14:paraId="4FB250B3" w14:textId="77777777" w:rsidR="00787F11" w:rsidRPr="00787F11" w:rsidRDefault="00787F11" w:rsidP="00787F11">
      <w:pPr>
        <w:pStyle w:val="EndNoteBibliography"/>
        <w:spacing w:after="0"/>
        <w:ind w:left="720" w:hanging="720"/>
      </w:pPr>
      <w:bookmarkStart w:id="180" w:name="_ENREF_10"/>
      <w:r w:rsidRPr="00787F11">
        <w:t xml:space="preserve">Desai, N., Schofield, N., &amp; Richards, T. (2018). Perioperative Patient Blood Management to Improve Outcomes. </w:t>
      </w:r>
      <w:r w:rsidRPr="00787F11">
        <w:rPr>
          <w:i/>
        </w:rPr>
        <w:t>Anesth Analg, 127</w:t>
      </w:r>
      <w:r w:rsidRPr="00787F11">
        <w:t>(5), 1211-1220. doi:10.1213/ANE.0000000000002549</w:t>
      </w:r>
      <w:bookmarkEnd w:id="180"/>
    </w:p>
    <w:p w14:paraId="0B6AF50E" w14:textId="4A78FA78" w:rsidR="00787F11" w:rsidRPr="00787F11" w:rsidRDefault="00787F11" w:rsidP="00787F11">
      <w:pPr>
        <w:pStyle w:val="EndNoteBibliography"/>
        <w:spacing w:after="0"/>
        <w:ind w:left="720" w:hanging="720"/>
      </w:pPr>
      <w:bookmarkStart w:id="181" w:name="_ENREF_11"/>
      <w:r w:rsidRPr="00787F11">
        <w:t xml:space="preserve">EU. (2015). Optimal Blood Use Promoting and sharing best practice across the EU. Retrieved from </w:t>
      </w:r>
      <w:hyperlink r:id="rId40" w:history="1">
        <w:r w:rsidRPr="00787F11">
          <w:rPr>
            <w:rStyle w:val="Hyperlink"/>
          </w:rPr>
          <w:t>http://www.optimalblooduse.eu/</w:t>
        </w:r>
      </w:hyperlink>
      <w:r w:rsidRPr="00787F11">
        <w:t xml:space="preserve"> [Accessed on March 04, 2020]</w:t>
      </w:r>
      <w:bookmarkEnd w:id="181"/>
    </w:p>
    <w:p w14:paraId="5D950543" w14:textId="32812937" w:rsidR="00787F11" w:rsidRPr="00787F11" w:rsidRDefault="00787F11" w:rsidP="00787F11">
      <w:pPr>
        <w:pStyle w:val="EndNoteBibliography"/>
        <w:spacing w:after="0"/>
        <w:ind w:left="720" w:hanging="720"/>
      </w:pPr>
      <w:bookmarkStart w:id="182" w:name="_ENREF_12"/>
      <w:r w:rsidRPr="00787F11">
        <w:t xml:space="preserve">Food and Drug Administration. (2018). Fatalities Reported to FDA Following Blood Collection and Transfusion, 2018 Annual Summary. Retrieved from </w:t>
      </w:r>
      <w:hyperlink r:id="rId41" w:history="1">
        <w:r w:rsidRPr="00787F11">
          <w:rPr>
            <w:rStyle w:val="Hyperlink"/>
          </w:rPr>
          <w:t>https://www.fda.gov/media/136907/download</w:t>
        </w:r>
      </w:hyperlink>
      <w:r w:rsidRPr="00787F11">
        <w:t>. Accessed February 09, 2021</w:t>
      </w:r>
      <w:bookmarkEnd w:id="182"/>
    </w:p>
    <w:p w14:paraId="56783A99" w14:textId="77777777" w:rsidR="00787F11" w:rsidRPr="00787F11" w:rsidRDefault="00787F11" w:rsidP="00787F11">
      <w:pPr>
        <w:pStyle w:val="EndNoteBibliography"/>
        <w:spacing w:after="0"/>
        <w:ind w:left="720" w:hanging="720"/>
      </w:pPr>
      <w:bookmarkStart w:id="183" w:name="_ENREF_13"/>
      <w:r w:rsidRPr="00787F11">
        <w:t xml:space="preserve">Franchini, M., Marano, G., Veropalumbo, E., Masiello, F., Pati, I., Candura, F., . . . Liumbruno, G. M. (2019). Patient Blood Management: a revolutionary approach to transfusion medicine. </w:t>
      </w:r>
      <w:r w:rsidRPr="00787F11">
        <w:rPr>
          <w:i/>
        </w:rPr>
        <w:t>Blood Transfus, 17</w:t>
      </w:r>
      <w:r w:rsidRPr="00787F11">
        <w:t>(3), 191-195. doi:10.2450/2019.0109-19</w:t>
      </w:r>
      <w:bookmarkEnd w:id="183"/>
    </w:p>
    <w:p w14:paraId="34147373" w14:textId="77777777" w:rsidR="00787F11" w:rsidRPr="00787F11" w:rsidRDefault="00787F11" w:rsidP="00787F11">
      <w:pPr>
        <w:pStyle w:val="EndNoteBibliography"/>
        <w:spacing w:after="0"/>
        <w:ind w:left="720" w:hanging="720"/>
      </w:pPr>
      <w:bookmarkStart w:id="184" w:name="_ENREF_14"/>
      <w:r w:rsidRPr="00787F11">
        <w:t xml:space="preserve">Freedman, J. (2014). The ONTraC Ontario program in blood conservation. </w:t>
      </w:r>
      <w:r w:rsidRPr="00787F11">
        <w:rPr>
          <w:i/>
        </w:rPr>
        <w:t>Transfus Apher Sci, 50</w:t>
      </w:r>
      <w:r w:rsidRPr="00787F11">
        <w:t>(1), 32-36. doi:10.1016/j.transci.2013.12.010</w:t>
      </w:r>
      <w:bookmarkEnd w:id="184"/>
    </w:p>
    <w:p w14:paraId="331C3FE2" w14:textId="77777777" w:rsidR="00787F11" w:rsidRPr="00787F11" w:rsidRDefault="00787F11" w:rsidP="00787F11">
      <w:pPr>
        <w:pStyle w:val="EndNoteBibliography"/>
        <w:spacing w:after="0"/>
        <w:ind w:left="720" w:hanging="720"/>
      </w:pPr>
      <w:bookmarkStart w:id="185" w:name="_ENREF_15"/>
      <w:r w:rsidRPr="00787F11">
        <w:t xml:space="preserve">Gombotz, H. (2012). Patient Blood Management: A Patient-Orientated Approach to Blood Replacement with the Goal of Reducing Anemia, Blood Loss and the Need for Blood Transfusion in Elective Surgery. </w:t>
      </w:r>
      <w:r w:rsidRPr="00787F11">
        <w:rPr>
          <w:i/>
        </w:rPr>
        <w:t>Transfus Med Hemother, 39</w:t>
      </w:r>
      <w:r w:rsidRPr="00787F11">
        <w:t>(2), 67-72. doi:10.1159/000337183</w:t>
      </w:r>
      <w:bookmarkEnd w:id="185"/>
    </w:p>
    <w:p w14:paraId="2F202CCE" w14:textId="77777777" w:rsidR="00787F11" w:rsidRPr="00787F11" w:rsidRDefault="00787F11" w:rsidP="00787F11">
      <w:pPr>
        <w:pStyle w:val="EndNoteBibliography"/>
        <w:spacing w:after="0"/>
        <w:ind w:left="720" w:hanging="720"/>
      </w:pPr>
      <w:bookmarkStart w:id="186" w:name="_ENREF_16"/>
      <w:r w:rsidRPr="00787F11">
        <w:t xml:space="preserve">Guerra, R., Velati, C., Liumbruno, G. M., &amp; Grazzini, G. (2016). Patient Blood Management in Italy. </w:t>
      </w:r>
      <w:r w:rsidRPr="00787F11">
        <w:rPr>
          <w:i/>
        </w:rPr>
        <w:t>Blood Transfus, 14</w:t>
      </w:r>
      <w:r w:rsidRPr="00787F11">
        <w:t>(1), 1-2. doi:10.2450/2015.0171-15</w:t>
      </w:r>
      <w:bookmarkEnd w:id="186"/>
    </w:p>
    <w:p w14:paraId="35999741" w14:textId="784A6074" w:rsidR="00787F11" w:rsidRPr="00787F11" w:rsidRDefault="00787F11" w:rsidP="00787F11">
      <w:pPr>
        <w:pStyle w:val="EndNoteBibliography"/>
        <w:spacing w:after="0"/>
        <w:ind w:left="720" w:hanging="720"/>
      </w:pPr>
      <w:bookmarkStart w:id="187" w:name="_ENREF_17"/>
      <w:r w:rsidRPr="00787F11">
        <w:t xml:space="preserve">Hofmann A, Nørgaard A, Kurz J, Choorapoikayil S, Meybohm P, Zacharowski K, . . . Gombotz H. (2017). </w:t>
      </w:r>
      <w:r w:rsidRPr="00787F11">
        <w:rPr>
          <w:i/>
        </w:rPr>
        <w:t>Building national programmes of Patient Blood Management (PBM) in the EU. A Guide for Health Authorities</w:t>
      </w:r>
      <w:r w:rsidRPr="00787F11">
        <w:t xml:space="preserve">. European Commission Retrieved from </w:t>
      </w:r>
      <w:hyperlink r:id="rId42" w:history="1">
        <w:r w:rsidRPr="00787F11">
          <w:rPr>
            <w:rStyle w:val="Hyperlink"/>
          </w:rPr>
          <w:t>https://op.europa.eu/en/publication-detail/-/publication/5ec54745-1a8c-11e7-808e-01aa75ed71a1/language-en</w:t>
        </w:r>
        <w:bookmarkEnd w:id="187"/>
      </w:hyperlink>
    </w:p>
    <w:p w14:paraId="5064C670" w14:textId="5F6880CF" w:rsidR="00787F11" w:rsidRPr="00787F11" w:rsidRDefault="00787F11" w:rsidP="00787F11">
      <w:pPr>
        <w:pStyle w:val="EndNoteBibliography"/>
        <w:spacing w:after="0"/>
        <w:ind w:left="720" w:hanging="720"/>
      </w:pPr>
      <w:bookmarkStart w:id="188" w:name="_ENREF_18"/>
      <w:r w:rsidRPr="00787F11">
        <w:t xml:space="preserve">JPAC. Patient Blood Management. Retrieved from </w:t>
      </w:r>
      <w:hyperlink r:id="rId43" w:history="1">
        <w:r w:rsidRPr="00787F11">
          <w:rPr>
            <w:rStyle w:val="Hyperlink"/>
          </w:rPr>
          <w:t>https://www.transfusionguidelines.org/uk-transfusion-committees/national-blood-transfusion-committee/patient-blood-management</w:t>
        </w:r>
      </w:hyperlink>
      <w:r w:rsidRPr="00787F11">
        <w:t xml:space="preserve"> [Accessed on March 04, 2020]</w:t>
      </w:r>
      <w:bookmarkEnd w:id="188"/>
    </w:p>
    <w:p w14:paraId="6EBBEBF9" w14:textId="77777777" w:rsidR="00787F11" w:rsidRPr="00787F11" w:rsidRDefault="00787F11" w:rsidP="00787F11">
      <w:pPr>
        <w:pStyle w:val="EndNoteBibliography"/>
        <w:spacing w:after="0"/>
        <w:ind w:left="720" w:hanging="720"/>
      </w:pPr>
      <w:bookmarkStart w:id="189" w:name="_ENREF_19"/>
      <w:r w:rsidRPr="00787F11">
        <w:t xml:space="preserve">Kaserer, A., Rossler, J., Braun, J., Farokhzad, F., Pape, H. C., Dutkowski, P., . . . Spahn, D. R. (2019). Impact of a Patient Blood Management monitoring and feedback programme on allogeneic blood transfusions and related costs. </w:t>
      </w:r>
      <w:r w:rsidRPr="00787F11">
        <w:rPr>
          <w:i/>
        </w:rPr>
        <w:t>Anaesthesia, 74</w:t>
      </w:r>
      <w:r w:rsidRPr="00787F11">
        <w:t>(12), 1534-1541. doi:10.1111/anae.14816</w:t>
      </w:r>
      <w:bookmarkEnd w:id="189"/>
    </w:p>
    <w:p w14:paraId="3E7AAAB9" w14:textId="77777777" w:rsidR="00787F11" w:rsidRPr="00787F11" w:rsidRDefault="00787F11" w:rsidP="00787F11">
      <w:pPr>
        <w:pStyle w:val="EndNoteBibliography"/>
        <w:spacing w:after="0"/>
        <w:ind w:left="720" w:hanging="720"/>
      </w:pPr>
      <w:bookmarkStart w:id="190" w:name="_ENREF_20"/>
      <w:r w:rsidRPr="00787F11">
        <w:t xml:space="preserve">Kleineruschkamp, A., Meybohm, P., Straub, N., Zacharowski, K., &amp; Choorapoikayil, S. (2019). A model-based cost-effectiveness analysis of Patient Blood Management. </w:t>
      </w:r>
      <w:r w:rsidRPr="00787F11">
        <w:rPr>
          <w:i/>
        </w:rPr>
        <w:t>Blood Transfus, 17</w:t>
      </w:r>
      <w:r w:rsidRPr="00787F11">
        <w:t>(1), 16-26. doi:10.2450/2018.0213-17</w:t>
      </w:r>
      <w:bookmarkEnd w:id="190"/>
    </w:p>
    <w:p w14:paraId="59D0592D" w14:textId="77777777" w:rsidR="00787F11" w:rsidRPr="00787F11" w:rsidRDefault="00787F11" w:rsidP="00787F11">
      <w:pPr>
        <w:pStyle w:val="EndNoteBibliography"/>
        <w:spacing w:after="0"/>
        <w:ind w:left="720" w:hanging="720"/>
      </w:pPr>
      <w:bookmarkStart w:id="191" w:name="_ENREF_21"/>
      <w:r w:rsidRPr="00787F11">
        <w:t xml:space="preserve">Kohane, I. S., Drazen, J. M., &amp; Campion, E. W. (2012). A glimpse of the next 100 years in medicine. </w:t>
      </w:r>
      <w:r w:rsidRPr="00787F11">
        <w:rPr>
          <w:i/>
        </w:rPr>
        <w:t>N Engl J Med, 367</w:t>
      </w:r>
      <w:r w:rsidRPr="00787F11">
        <w:t>(26), 2538-2539. doi:10.1056/NEJMe1213371</w:t>
      </w:r>
      <w:bookmarkEnd w:id="191"/>
    </w:p>
    <w:p w14:paraId="76FB204E" w14:textId="77777777" w:rsidR="00787F11" w:rsidRPr="00787F11" w:rsidRDefault="00787F11" w:rsidP="00787F11">
      <w:pPr>
        <w:pStyle w:val="EndNoteBibliography"/>
        <w:spacing w:after="0"/>
        <w:ind w:left="720" w:hanging="720"/>
      </w:pPr>
      <w:bookmarkStart w:id="192" w:name="_ENREF_22"/>
      <w:r w:rsidRPr="00787F11">
        <w:t xml:space="preserve">Leahy, M. F., Hofmann, A., Towler, S., Trentino, K. M., Burrows, S. A., Swain, S. G., . . . Farmer, S. L. (2017). Improved outcomes and reduced costs associated with a health-system-wide patient blood management program: a retrospective observational study in four major adult tertiary-care hospitals. </w:t>
      </w:r>
      <w:r w:rsidRPr="00787F11">
        <w:rPr>
          <w:i/>
        </w:rPr>
        <w:t>Transfusion, 57</w:t>
      </w:r>
      <w:r w:rsidRPr="00787F11">
        <w:t>(6), 1347-1358. doi:10.1111/trf.14006</w:t>
      </w:r>
      <w:bookmarkEnd w:id="192"/>
    </w:p>
    <w:p w14:paraId="1D96E1EE" w14:textId="77777777" w:rsidR="00787F11" w:rsidRPr="00787F11" w:rsidRDefault="00787F11" w:rsidP="00787F11">
      <w:pPr>
        <w:pStyle w:val="EndNoteBibliography"/>
        <w:spacing w:after="0"/>
        <w:ind w:left="720" w:hanging="720"/>
      </w:pPr>
      <w:bookmarkStart w:id="193" w:name="_ENREF_23"/>
      <w:r w:rsidRPr="00787F11">
        <w:t xml:space="preserve">Marik, P. E., &amp; Corwin, H. L. (2008). Efficacy of red blood cell transfusion in the critically ill: a systematic review of the literature. </w:t>
      </w:r>
      <w:r w:rsidRPr="00787F11">
        <w:rPr>
          <w:i/>
        </w:rPr>
        <w:t>Crit Care Med, 36</w:t>
      </w:r>
      <w:r w:rsidRPr="00787F11">
        <w:t>(9), 2667-2674. doi:10.1097/CCM.0b013e3181844677</w:t>
      </w:r>
      <w:bookmarkEnd w:id="193"/>
    </w:p>
    <w:p w14:paraId="3C019FC9" w14:textId="77777777" w:rsidR="00787F11" w:rsidRPr="00787F11" w:rsidRDefault="00787F11" w:rsidP="00787F11">
      <w:pPr>
        <w:pStyle w:val="EndNoteBibliography"/>
        <w:spacing w:after="0"/>
        <w:ind w:left="720" w:hanging="720"/>
      </w:pPr>
      <w:bookmarkStart w:id="194" w:name="_ENREF_24"/>
      <w:r w:rsidRPr="00787F11">
        <w:t xml:space="preserve">Mehra, T., Seifert, B., Bravo-Reiter, S., Wanner, G., Dutkowski, P., Holubec, T., . . . Spahn, D. R. (2015). Implementation of a patient blood management monitoring and feedback program </w:t>
      </w:r>
      <w:r w:rsidRPr="00787F11">
        <w:lastRenderedPageBreak/>
        <w:t xml:space="preserve">significantly reduces transfusions and costs. </w:t>
      </w:r>
      <w:r w:rsidRPr="00787F11">
        <w:rPr>
          <w:i/>
        </w:rPr>
        <w:t>Transfusion, 55</w:t>
      </w:r>
      <w:r w:rsidRPr="00787F11">
        <w:t>(12), 2807-2815. doi:10.1111/trf.13260</w:t>
      </w:r>
      <w:bookmarkEnd w:id="194"/>
    </w:p>
    <w:p w14:paraId="5F8441E8" w14:textId="77777777" w:rsidR="00787F11" w:rsidRPr="00787F11" w:rsidRDefault="00787F11" w:rsidP="00787F11">
      <w:pPr>
        <w:pStyle w:val="EndNoteBibliography"/>
        <w:spacing w:after="0"/>
        <w:ind w:left="720" w:hanging="720"/>
      </w:pPr>
      <w:bookmarkStart w:id="195" w:name="_ENREF_25"/>
      <w:r w:rsidRPr="00787F11">
        <w:t xml:space="preserve">Meybohm, P., Straub, N., Fullenbach, C., Judd, L., Kleineruschkamp, A., Taeuber, I., . . . Choorapoikayil, S. (2020). Health economics of Patient Blood Management: a cost-benefit analysis based on a meta-analysis. </w:t>
      </w:r>
      <w:r w:rsidRPr="00787F11">
        <w:rPr>
          <w:i/>
        </w:rPr>
        <w:t>Vox Sang, 115</w:t>
      </w:r>
      <w:r w:rsidRPr="00787F11">
        <w:t>(2), 182-188. doi:10.1111/vox.12873</w:t>
      </w:r>
      <w:bookmarkEnd w:id="195"/>
    </w:p>
    <w:p w14:paraId="05F3ACCF" w14:textId="77777777" w:rsidR="00787F11" w:rsidRPr="00787F11" w:rsidRDefault="00787F11" w:rsidP="00787F11">
      <w:pPr>
        <w:pStyle w:val="EndNoteBibliography"/>
        <w:spacing w:after="0"/>
        <w:ind w:left="720" w:hanging="720"/>
      </w:pPr>
      <w:bookmarkStart w:id="196" w:name="_ENREF_26"/>
      <w:r w:rsidRPr="00787F11">
        <w:t xml:space="preserve">Mohnle, P., Snyder-Ramos, S. A., Miao, Y., Kulier, A., Bottiger, B. W., Levin, J., . . . Multicenter Study of Perioperative Ischemia Research, G. (2011). Postoperative red blood cell transfusion and morbid outcome in uncomplicated cardiac surgery patients. </w:t>
      </w:r>
      <w:r w:rsidRPr="00787F11">
        <w:rPr>
          <w:i/>
        </w:rPr>
        <w:t>Intensive Care Med, 37</w:t>
      </w:r>
      <w:r w:rsidRPr="00787F11">
        <w:t>(1), 97-109. doi:10.1007/s00134-010-2017-z</w:t>
      </w:r>
      <w:bookmarkEnd w:id="196"/>
    </w:p>
    <w:p w14:paraId="64ECC392" w14:textId="77777777" w:rsidR="00787F11" w:rsidRPr="00787F11" w:rsidRDefault="00787F11" w:rsidP="00787F11">
      <w:pPr>
        <w:pStyle w:val="EndNoteBibliography"/>
        <w:spacing w:after="0"/>
        <w:ind w:left="720" w:hanging="720"/>
      </w:pPr>
      <w:bookmarkStart w:id="197" w:name="_ENREF_27"/>
      <w:r w:rsidRPr="00787F11">
        <w:t xml:space="preserve">Morgan, P. N., Coleman, P. L., Martinez-Garduno, C. M., Gunaratne, A. W., McInnes, E., &amp; Middleton, S. (2018). Implementation of a patient blood management program in an Australian private hospital orthopedic unit. </w:t>
      </w:r>
      <w:r w:rsidRPr="00787F11">
        <w:rPr>
          <w:i/>
        </w:rPr>
        <w:t>J Blood Med, 9</w:t>
      </w:r>
      <w:r w:rsidRPr="00787F11">
        <w:t>, 83-90. doi:10.2147/JBM.S157571</w:t>
      </w:r>
      <w:bookmarkEnd w:id="197"/>
    </w:p>
    <w:p w14:paraId="5295C74D" w14:textId="77777777" w:rsidR="00787F11" w:rsidRPr="00787F11" w:rsidRDefault="00787F11" w:rsidP="00787F11">
      <w:pPr>
        <w:pStyle w:val="EndNoteBibliography"/>
        <w:spacing w:after="0"/>
        <w:ind w:left="720" w:hanging="720"/>
      </w:pPr>
      <w:bookmarkStart w:id="198" w:name="_ENREF_28"/>
      <w:r w:rsidRPr="00787F11">
        <w:t xml:space="preserve">Munoz, M., Gomez-Ramirez, S., Martin-Montanez, E., Naveira, E., Seara, J., &amp; Pavia, J. (2014). Cost of post-operative intravenous iron therapy in total lower limb arthroplasty: a retrospective, matched cohort study. </w:t>
      </w:r>
      <w:r w:rsidRPr="00787F11">
        <w:rPr>
          <w:i/>
        </w:rPr>
        <w:t>Blood Transfus, 12</w:t>
      </w:r>
      <w:r w:rsidRPr="00787F11">
        <w:t>(1), 40-49. doi:10.2450/2013.0088-13</w:t>
      </w:r>
      <w:bookmarkEnd w:id="198"/>
    </w:p>
    <w:p w14:paraId="4B0223F9" w14:textId="77777777" w:rsidR="00787F11" w:rsidRPr="00787F11" w:rsidRDefault="00787F11" w:rsidP="00787F11">
      <w:pPr>
        <w:pStyle w:val="EndNoteBibliography"/>
        <w:spacing w:after="0"/>
        <w:ind w:left="720" w:hanging="720"/>
      </w:pPr>
      <w:bookmarkStart w:id="199" w:name="_ENREF_29"/>
      <w:r w:rsidRPr="00787F11">
        <w:t xml:space="preserve">Murphy, G. J., Reeves, B. C., Rogers, C. A., Rizvi, S. I., Culliford, L., &amp; Angelini, G. D. (2007). Increased mortality, postoperative morbidity, and cost after red blood cell transfusion in patients having cardiac surgery. </w:t>
      </w:r>
      <w:r w:rsidRPr="00787F11">
        <w:rPr>
          <w:i/>
        </w:rPr>
        <w:t>Circulation, 116</w:t>
      </w:r>
      <w:r w:rsidRPr="00787F11">
        <w:t>(22), 2544-2552. doi:10.1161/CIRCULATIONAHA.107.698977</w:t>
      </w:r>
      <w:bookmarkEnd w:id="199"/>
    </w:p>
    <w:p w14:paraId="5B21EF4B" w14:textId="77777777" w:rsidR="00787F11" w:rsidRPr="00787F11" w:rsidRDefault="00787F11" w:rsidP="00787F11">
      <w:pPr>
        <w:pStyle w:val="EndNoteBibliography"/>
        <w:spacing w:after="0"/>
        <w:ind w:left="720" w:hanging="720"/>
      </w:pPr>
      <w:bookmarkStart w:id="200" w:name="_ENREF_30"/>
      <w:r w:rsidRPr="00787F11">
        <w:t xml:space="preserve">Murphy, M., &amp; Goodnough, L. (2015). The scientific basis for patient blood management. </w:t>
      </w:r>
      <w:r w:rsidRPr="00787F11">
        <w:rPr>
          <w:i/>
        </w:rPr>
        <w:t>Transfus Clin Biol, 22</w:t>
      </w:r>
      <w:r w:rsidRPr="00787F11">
        <w:t>(3), 90-96. doi:10.1016/j.tracli.2015.04.001</w:t>
      </w:r>
      <w:bookmarkEnd w:id="200"/>
    </w:p>
    <w:p w14:paraId="25C629DD" w14:textId="77777777" w:rsidR="00787F11" w:rsidRPr="00787F11" w:rsidRDefault="00787F11" w:rsidP="00787F11">
      <w:pPr>
        <w:pStyle w:val="EndNoteBibliography"/>
        <w:spacing w:after="0"/>
        <w:ind w:left="720" w:hanging="720"/>
      </w:pPr>
      <w:bookmarkStart w:id="201" w:name="_ENREF_31"/>
      <w:r w:rsidRPr="00787F11">
        <w:t xml:space="preserve">Musallam, K. M., Tamim, H. M., Richards, T., Spahn, D. R., Rosendaal, F. R., Habbal, A., . . . Jamali, F. R. (2011). Preoperative anaemia and postoperative outcomes in non-cardiac surgery: a retrospective cohort study. </w:t>
      </w:r>
      <w:r w:rsidRPr="00787F11">
        <w:rPr>
          <w:i/>
        </w:rPr>
        <w:t>Lancet, 378</w:t>
      </w:r>
      <w:r w:rsidRPr="00787F11">
        <w:t>(9800), 1396-1407. doi:10.1016/S0140-6736(11)61381-0</w:t>
      </w:r>
      <w:bookmarkEnd w:id="201"/>
    </w:p>
    <w:p w14:paraId="41450C3D" w14:textId="582A474F" w:rsidR="00787F11" w:rsidRPr="00787F11" w:rsidRDefault="00787F11" w:rsidP="00787F11">
      <w:pPr>
        <w:pStyle w:val="EndNoteBibliography"/>
        <w:spacing w:after="0"/>
        <w:ind w:left="720" w:hanging="720"/>
      </w:pPr>
      <w:bookmarkStart w:id="202" w:name="_ENREF_32"/>
      <w:r w:rsidRPr="00787F11">
        <w:t xml:space="preserve">NBA. (2012). Patient blood management guidelines: module 2: perioperative. </w:t>
      </w:r>
      <w:r w:rsidRPr="00787F11">
        <w:rPr>
          <w:i/>
        </w:rPr>
        <w:t>Canberra, Australia: National Blood Authority (NBA)</w:t>
      </w:r>
      <w:r w:rsidRPr="00787F11">
        <w:t xml:space="preserve">. Retrieved from </w:t>
      </w:r>
      <w:hyperlink r:id="rId44" w:history="1">
        <w:r w:rsidRPr="00787F11">
          <w:rPr>
            <w:rStyle w:val="Hyperlink"/>
          </w:rPr>
          <w:t>https://www.blood.gov.au/system/files/documents/pbm-module-2.pdf</w:t>
        </w:r>
      </w:hyperlink>
      <w:r w:rsidRPr="00787F11">
        <w:t xml:space="preserve"> [Accessed on March 03. 2020]</w:t>
      </w:r>
      <w:bookmarkEnd w:id="202"/>
    </w:p>
    <w:p w14:paraId="141CB813" w14:textId="3A561195" w:rsidR="00787F11" w:rsidRPr="00787F11" w:rsidRDefault="00787F11" w:rsidP="00787F11">
      <w:pPr>
        <w:pStyle w:val="EndNoteBibliography"/>
        <w:spacing w:after="0"/>
        <w:ind w:left="720" w:hanging="720"/>
      </w:pPr>
      <w:bookmarkStart w:id="203" w:name="_ENREF_33"/>
      <w:r w:rsidRPr="00787F11">
        <w:t xml:space="preserve">NHS. </w:t>
      </w:r>
      <w:r w:rsidRPr="00787F11">
        <w:rPr>
          <w:i/>
        </w:rPr>
        <w:t>Quality, Service Improvement and Redesign Tools: A model for measuring quality care</w:t>
      </w:r>
      <w:r w:rsidRPr="00787F11">
        <w:t xml:space="preserve">.  Retrieved from </w:t>
      </w:r>
      <w:hyperlink r:id="rId45" w:history="1">
        <w:r w:rsidRPr="00787F11">
          <w:rPr>
            <w:rStyle w:val="Hyperlink"/>
          </w:rPr>
          <w:t>https://improvement.nhs.uk/documents/2135/measuring-quality-care-model.pdf</w:t>
        </w:r>
      </w:hyperlink>
      <w:r w:rsidRPr="00787F11">
        <w:t>. Accessed February 11, 2021.</w:t>
      </w:r>
      <w:bookmarkEnd w:id="203"/>
    </w:p>
    <w:p w14:paraId="06E1D869" w14:textId="33F40B99" w:rsidR="00787F11" w:rsidRPr="00787F11" w:rsidRDefault="00787F11" w:rsidP="00787F11">
      <w:pPr>
        <w:pStyle w:val="EndNoteBibliography"/>
        <w:spacing w:after="0"/>
        <w:ind w:left="720" w:hanging="720"/>
      </w:pPr>
      <w:bookmarkStart w:id="204" w:name="_ENREF_34"/>
      <w:r w:rsidRPr="00787F11">
        <w:t xml:space="preserve">OECD. (2020). Health expenditure and financing. Retrieved from </w:t>
      </w:r>
      <w:hyperlink r:id="rId46" w:history="1">
        <w:r w:rsidRPr="00787F11">
          <w:rPr>
            <w:rStyle w:val="Hyperlink"/>
          </w:rPr>
          <w:t>https://stats.oecd.org/Index.aspx?DataSetCode=SHA</w:t>
        </w:r>
      </w:hyperlink>
      <w:r w:rsidRPr="00787F11">
        <w:t>. Accessed February 09, 2021.</w:t>
      </w:r>
      <w:bookmarkEnd w:id="204"/>
    </w:p>
    <w:p w14:paraId="1529AB19" w14:textId="77777777" w:rsidR="00787F11" w:rsidRPr="00787F11" w:rsidRDefault="00787F11" w:rsidP="00787F11">
      <w:pPr>
        <w:pStyle w:val="EndNoteBibliography"/>
        <w:spacing w:after="0"/>
        <w:ind w:left="720" w:hanging="720"/>
      </w:pPr>
      <w:bookmarkStart w:id="205" w:name="_ENREF_35"/>
      <w:r w:rsidRPr="00787F11">
        <w:t xml:space="preserve">Oge, T., Kilic, C. H., &amp; Kilic, G. S. (2014). Economic impact of blood transfusions: balancing cost and benefits. </w:t>
      </w:r>
      <w:r w:rsidRPr="00787F11">
        <w:rPr>
          <w:i/>
        </w:rPr>
        <w:t>Eurasian J Med, 46</w:t>
      </w:r>
      <w:r w:rsidRPr="00787F11">
        <w:t>(1), 47-49. doi:10.5152/eajm.2014.08</w:t>
      </w:r>
      <w:bookmarkEnd w:id="205"/>
    </w:p>
    <w:p w14:paraId="64464ADF" w14:textId="77777777" w:rsidR="00787F11" w:rsidRPr="00787F11" w:rsidRDefault="00787F11" w:rsidP="00787F11">
      <w:pPr>
        <w:pStyle w:val="EndNoteBibliography"/>
        <w:spacing w:after="0"/>
        <w:ind w:left="720" w:hanging="720"/>
      </w:pPr>
      <w:bookmarkStart w:id="206" w:name="_ENREF_36"/>
      <w:r w:rsidRPr="00787F11">
        <w:t xml:space="preserve">Purvis, T. E., Goodwin, C. R., De la Garza-Ramos, R., Ahmed, A. K., Lafage, V., Neuman, B. J., . . . Sciubba, D. M. (2017). Effect of liberal blood transfusion on clinical outcomes and cost in spine surgery patients. </w:t>
      </w:r>
      <w:r w:rsidRPr="00787F11">
        <w:rPr>
          <w:i/>
        </w:rPr>
        <w:t>Spine J, 17</w:t>
      </w:r>
      <w:r w:rsidRPr="00787F11">
        <w:t>(9), 1255-1263. doi:10.1016/j.spinee.2017.04.028</w:t>
      </w:r>
      <w:bookmarkEnd w:id="206"/>
    </w:p>
    <w:p w14:paraId="04774BAD" w14:textId="77777777" w:rsidR="00787F11" w:rsidRPr="00787F11" w:rsidRDefault="00787F11" w:rsidP="00787F11">
      <w:pPr>
        <w:pStyle w:val="EndNoteBibliography"/>
        <w:spacing w:after="0"/>
        <w:ind w:left="720" w:hanging="720"/>
      </w:pPr>
      <w:bookmarkStart w:id="207" w:name="_ENREF_37"/>
      <w:r w:rsidRPr="00787F11">
        <w:t xml:space="preserve">Revel-Vilk, S., &amp; Naamad, M. (2018). Patient blood management programs: how to spread the word? </w:t>
      </w:r>
      <w:r w:rsidRPr="00787F11">
        <w:rPr>
          <w:i/>
        </w:rPr>
        <w:t>Isr J Health Policy Res, 7</w:t>
      </w:r>
      <w:r w:rsidRPr="00787F11">
        <w:t>(1), 8. doi:10.1186/s13584-018-0204-5</w:t>
      </w:r>
      <w:bookmarkEnd w:id="207"/>
    </w:p>
    <w:p w14:paraId="1A0BA8A2" w14:textId="77777777" w:rsidR="00787F11" w:rsidRPr="00787F11" w:rsidRDefault="00787F11" w:rsidP="00787F11">
      <w:pPr>
        <w:pStyle w:val="EndNoteBibliography"/>
        <w:spacing w:after="0"/>
        <w:ind w:left="720" w:hanging="720"/>
      </w:pPr>
      <w:bookmarkStart w:id="208" w:name="_ENREF_38"/>
      <w:r w:rsidRPr="00787F11">
        <w:t xml:space="preserve">Shander, A., Goobie, S. M., Warner, M. A., Aapro, M., Bisbe, E., Perez-Calatayud, A. A., . . . Society for the Advancement of Blood Management Work, G. (2020). Essential Role of Patient Blood Management in a Pandemic: A Call for Action. </w:t>
      </w:r>
      <w:r w:rsidRPr="00787F11">
        <w:rPr>
          <w:i/>
        </w:rPr>
        <w:t>Anesth Analg, 131</w:t>
      </w:r>
      <w:r w:rsidRPr="00787F11">
        <w:t>(1), 74-85. doi:10.1213/ANE.0000000000004844</w:t>
      </w:r>
      <w:bookmarkEnd w:id="208"/>
    </w:p>
    <w:p w14:paraId="3EF7F633" w14:textId="77777777" w:rsidR="00787F11" w:rsidRPr="00787F11" w:rsidRDefault="00787F11" w:rsidP="00787F11">
      <w:pPr>
        <w:pStyle w:val="EndNoteBibliography"/>
        <w:spacing w:after="0"/>
        <w:ind w:left="720" w:hanging="720"/>
      </w:pPr>
      <w:bookmarkStart w:id="209" w:name="_ENREF_39"/>
      <w:r w:rsidRPr="00787F11">
        <w:t xml:space="preserve">Shander, A., Hofmann, A., Ozawa, S., Theusinger, O. M., Gombotz, H., &amp; Spahn, D. R. (2010). Activity-based costs of blood transfusions in surgical patients at four hospitals. </w:t>
      </w:r>
      <w:r w:rsidRPr="00787F11">
        <w:rPr>
          <w:i/>
        </w:rPr>
        <w:t>Transfusion, 50</w:t>
      </w:r>
      <w:r w:rsidRPr="00787F11">
        <w:t>(4), 753-765. doi:10.1111/j.1537-2995.2009.02518.x</w:t>
      </w:r>
      <w:bookmarkEnd w:id="209"/>
    </w:p>
    <w:p w14:paraId="28FA5A6E" w14:textId="77777777" w:rsidR="00787F11" w:rsidRPr="00787F11" w:rsidRDefault="00787F11" w:rsidP="00787F11">
      <w:pPr>
        <w:pStyle w:val="EndNoteBibliography"/>
        <w:spacing w:after="0"/>
        <w:ind w:left="720" w:hanging="720"/>
      </w:pPr>
      <w:bookmarkStart w:id="210" w:name="_ENREF_40"/>
      <w:r w:rsidRPr="00787F11">
        <w:t xml:space="preserve">Shander, A., Van Aken, H., Colomina, M. J., Gombotz, H., Hofmann, A., Krauspe, R., . . . Spahn, D. R. (2012). Patient blood management in Europe. </w:t>
      </w:r>
      <w:r w:rsidRPr="00787F11">
        <w:rPr>
          <w:i/>
        </w:rPr>
        <w:t>Br J Anaesth, 109</w:t>
      </w:r>
      <w:r w:rsidRPr="00787F11">
        <w:t>(1), 55-68. doi:10.1093/bja/aes139</w:t>
      </w:r>
      <w:bookmarkEnd w:id="210"/>
    </w:p>
    <w:p w14:paraId="23B8D187" w14:textId="77777777" w:rsidR="00787F11" w:rsidRPr="00787F11" w:rsidRDefault="00787F11" w:rsidP="00787F11">
      <w:pPr>
        <w:pStyle w:val="EndNoteBibliography"/>
        <w:spacing w:after="0"/>
        <w:ind w:left="720" w:hanging="720"/>
      </w:pPr>
      <w:bookmarkStart w:id="211" w:name="_ENREF_41"/>
      <w:r w:rsidRPr="00787F11">
        <w:lastRenderedPageBreak/>
        <w:t xml:space="preserve">Stokes, E. A., Wordsworth, S., Staves, J., Mundy, N., Skelly, J., Radford, K., &amp; Stanworth, S. J. (2018). Accurate costs of blood transfusion: a microcosting of administering blood products in the United Kingdom National Health Service. </w:t>
      </w:r>
      <w:r w:rsidRPr="00787F11">
        <w:rPr>
          <w:i/>
        </w:rPr>
        <w:t>Transfusion, 58</w:t>
      </w:r>
      <w:r w:rsidRPr="00787F11">
        <w:t>(4), 846-853. doi:10.1111/trf.14493</w:t>
      </w:r>
      <w:bookmarkEnd w:id="211"/>
    </w:p>
    <w:p w14:paraId="731D228E" w14:textId="7C918890" w:rsidR="00787F11" w:rsidRPr="00787F11" w:rsidRDefault="00787F11" w:rsidP="00787F11">
      <w:pPr>
        <w:pStyle w:val="EndNoteBibliography"/>
        <w:spacing w:after="0"/>
        <w:ind w:left="720" w:hanging="720"/>
      </w:pPr>
      <w:bookmarkStart w:id="212" w:name="_ENREF_42"/>
      <w:r w:rsidRPr="00787F11">
        <w:t xml:space="preserve">The Economist Intelligence Unit. (2020). </w:t>
      </w:r>
      <w:r w:rsidRPr="00787F11">
        <w:rPr>
          <w:i/>
        </w:rPr>
        <w:t>Covid-19: the impact on healthcare expenditure</w:t>
      </w:r>
      <w:r w:rsidRPr="00787F11">
        <w:t xml:space="preserve">. Retrieved from </w:t>
      </w:r>
      <w:hyperlink r:id="rId47" w:history="1">
        <w:r w:rsidRPr="00787F11">
          <w:rPr>
            <w:rStyle w:val="Hyperlink"/>
          </w:rPr>
          <w:t>https://www.eiu.com/n/campaigns/covid-19-the-impact-on-healthcare-expenditure/</w:t>
        </w:r>
      </w:hyperlink>
      <w:r w:rsidRPr="00787F11">
        <w:t>. Accessed March 15, 2021.</w:t>
      </w:r>
      <w:bookmarkEnd w:id="212"/>
    </w:p>
    <w:p w14:paraId="4D930608" w14:textId="77777777" w:rsidR="00787F11" w:rsidRPr="00787F11" w:rsidRDefault="00787F11" w:rsidP="00787F11">
      <w:pPr>
        <w:pStyle w:val="EndNoteBibliography"/>
        <w:spacing w:after="0"/>
        <w:ind w:left="720" w:hanging="720"/>
      </w:pPr>
      <w:bookmarkStart w:id="213" w:name="_ENREF_43"/>
      <w:r w:rsidRPr="00787F11">
        <w:t xml:space="preserve">Tohme, S., Varley, P. R., Landsittel, D. P., Chidi, A. P., &amp; Tsung, A. (2016). Preoperative anemia and postoperative outcomes after hepatectomy. </w:t>
      </w:r>
      <w:r w:rsidRPr="00787F11">
        <w:rPr>
          <w:i/>
        </w:rPr>
        <w:t>HPB (Oxford), 18</w:t>
      </w:r>
      <w:r w:rsidRPr="00787F11">
        <w:t>(3), 255-261. doi:10.1016/j.hpb.2015.09.002</w:t>
      </w:r>
      <w:bookmarkEnd w:id="213"/>
    </w:p>
    <w:p w14:paraId="5A0EBA52" w14:textId="77777777" w:rsidR="00787F11" w:rsidRPr="00787F11" w:rsidRDefault="00787F11" w:rsidP="00787F11">
      <w:pPr>
        <w:pStyle w:val="EndNoteBibliography"/>
        <w:spacing w:after="0"/>
        <w:ind w:left="720" w:hanging="720"/>
      </w:pPr>
      <w:bookmarkStart w:id="214" w:name="_ENREF_44"/>
      <w:r w:rsidRPr="00787F11">
        <w:t xml:space="preserve">Tokin, C., Almeda, J., Jain, S., Kim, J., Henderson, R., Nadim, M., . . . Selby, R. R. (2009). Blood-management programs: a clinical and administrative model with program implementation strategies. </w:t>
      </w:r>
      <w:r w:rsidRPr="00787F11">
        <w:rPr>
          <w:i/>
        </w:rPr>
        <w:t>Perm J, 13</w:t>
      </w:r>
      <w:r w:rsidRPr="00787F11">
        <w:t>(1), 18-28. doi:10.7812/tpp/08-029</w:t>
      </w:r>
      <w:bookmarkEnd w:id="214"/>
    </w:p>
    <w:p w14:paraId="7166E4AA" w14:textId="77777777" w:rsidR="00787F11" w:rsidRPr="00787F11" w:rsidRDefault="00787F11" w:rsidP="00787F11">
      <w:pPr>
        <w:pStyle w:val="EndNoteBibliography"/>
        <w:spacing w:after="0"/>
        <w:ind w:left="720" w:hanging="720"/>
      </w:pPr>
      <w:bookmarkStart w:id="215" w:name="_ENREF_45"/>
      <w:r w:rsidRPr="00787F11">
        <w:t xml:space="preserve">Trentino, K. M., Farmer, S. L., Swain, S. G., Burrows, S. A., Hofmann, A., Ienco, R., . . . Leahy, M. F. (2015). Increased hospital costs associated with red blood cell transfusion. </w:t>
      </w:r>
      <w:r w:rsidRPr="00787F11">
        <w:rPr>
          <w:i/>
        </w:rPr>
        <w:t>Transfusion, 55</w:t>
      </w:r>
      <w:r w:rsidRPr="00787F11">
        <w:t>(5), 1082-1089. doi:10.1111/trf.12958</w:t>
      </w:r>
      <w:bookmarkEnd w:id="215"/>
    </w:p>
    <w:p w14:paraId="142C0BF4" w14:textId="0B0AA568" w:rsidR="00787F11" w:rsidRPr="00787F11" w:rsidRDefault="00787F11" w:rsidP="00787F11">
      <w:pPr>
        <w:pStyle w:val="EndNoteBibliography"/>
        <w:spacing w:after="0"/>
        <w:ind w:left="720" w:hanging="720"/>
      </w:pPr>
      <w:bookmarkStart w:id="216" w:name="_ENREF_46"/>
      <w:r w:rsidRPr="00787F11">
        <w:t xml:space="preserve">WHO. The 10 Essential Public Health Operations. Retrieved from </w:t>
      </w:r>
      <w:hyperlink r:id="rId48" w:history="1">
        <w:r w:rsidRPr="00787F11">
          <w:rPr>
            <w:rStyle w:val="Hyperlink"/>
          </w:rPr>
          <w:t>https://www.euro.who.int/en/health-topics/Health-systems/public-health-services/policy/the-10-essential-public-health-operations</w:t>
        </w:r>
      </w:hyperlink>
      <w:r w:rsidRPr="00787F11">
        <w:t>. Accessed March 01, 2021.</w:t>
      </w:r>
      <w:bookmarkEnd w:id="216"/>
    </w:p>
    <w:p w14:paraId="4B664278" w14:textId="08390BD9" w:rsidR="00787F11" w:rsidRPr="00787F11" w:rsidRDefault="00787F11" w:rsidP="00787F11">
      <w:pPr>
        <w:pStyle w:val="EndNoteBibliography"/>
        <w:spacing w:after="0"/>
        <w:ind w:left="720" w:hanging="720"/>
      </w:pPr>
      <w:bookmarkStart w:id="217" w:name="_ENREF_47"/>
      <w:r w:rsidRPr="00787F11">
        <w:t xml:space="preserve">WHO. (2010). </w:t>
      </w:r>
      <w:r w:rsidRPr="00787F11">
        <w:rPr>
          <w:i/>
        </w:rPr>
        <w:t>Key components of a well functioning health system</w:t>
      </w:r>
      <w:r w:rsidRPr="00787F11">
        <w:t xml:space="preserve">.  Retrieved from </w:t>
      </w:r>
      <w:hyperlink r:id="rId49" w:history="1">
        <w:r w:rsidRPr="00787F11">
          <w:rPr>
            <w:rStyle w:val="Hyperlink"/>
          </w:rPr>
          <w:t>https://www.who.int/healthsystems/EN_HSSkeycomponents.pdf?ua=1</w:t>
        </w:r>
      </w:hyperlink>
      <w:r w:rsidRPr="00787F11">
        <w:t>. Accessed February 11, 2021.</w:t>
      </w:r>
      <w:bookmarkEnd w:id="217"/>
    </w:p>
    <w:p w14:paraId="7E820221" w14:textId="64BF7FD4" w:rsidR="00787F11" w:rsidRPr="00787F11" w:rsidRDefault="00787F11" w:rsidP="00787F11">
      <w:pPr>
        <w:pStyle w:val="EndNoteBibliography"/>
        <w:spacing w:after="0"/>
        <w:ind w:left="720" w:hanging="720"/>
      </w:pPr>
      <w:bookmarkStart w:id="218" w:name="_ENREF_48"/>
      <w:r w:rsidRPr="00787F11">
        <w:t xml:space="preserve">WHO. (2011a). WHO Global Forum for Blood Safety: patient blood management. . Retrieved from </w:t>
      </w:r>
      <w:hyperlink r:id="rId50" w:history="1">
        <w:r w:rsidRPr="00787F11">
          <w:rPr>
            <w:rStyle w:val="Hyperlink"/>
          </w:rPr>
          <w:t>https://www.who.int/11bloodsafety/events/gfbs_01_pbm/en/</w:t>
        </w:r>
      </w:hyperlink>
      <w:r w:rsidRPr="00787F11">
        <w:t xml:space="preserve"> [Accessed on February 22, 2021]</w:t>
      </w:r>
      <w:bookmarkEnd w:id="218"/>
    </w:p>
    <w:p w14:paraId="64D6CACB" w14:textId="7D3EFC8A" w:rsidR="00787F11" w:rsidRPr="00787F11" w:rsidRDefault="00787F11" w:rsidP="00787F11">
      <w:pPr>
        <w:pStyle w:val="EndNoteBibliography"/>
        <w:spacing w:after="0"/>
        <w:ind w:left="720" w:hanging="720"/>
      </w:pPr>
      <w:bookmarkStart w:id="219" w:name="_ENREF_49"/>
      <w:r w:rsidRPr="00787F11">
        <w:t xml:space="preserve">WHO. (2011b). World Health Organization- Global Forum for Blood Safety: patient Blood Management- Concept paper. Retrieved from </w:t>
      </w:r>
      <w:hyperlink r:id="rId51" w:history="1">
        <w:r w:rsidRPr="00787F11">
          <w:rPr>
            <w:rStyle w:val="Hyperlink"/>
          </w:rPr>
          <w:t>http://www.who.int/bloodsafety/events/gfbs_01_pbm_concept_paper.pdf</w:t>
        </w:r>
      </w:hyperlink>
      <w:r w:rsidRPr="00787F11">
        <w:t xml:space="preserve"> [Accessed on February 28, 2020]</w:t>
      </w:r>
      <w:bookmarkEnd w:id="219"/>
    </w:p>
    <w:p w14:paraId="430AECAF" w14:textId="306DE0E3" w:rsidR="00787F11" w:rsidRPr="00787F11" w:rsidRDefault="00787F11" w:rsidP="00787F11">
      <w:pPr>
        <w:pStyle w:val="EndNoteBibliography"/>
        <w:spacing w:after="0"/>
        <w:ind w:left="720" w:hanging="720"/>
      </w:pPr>
      <w:bookmarkStart w:id="220" w:name="_ENREF_50"/>
      <w:r w:rsidRPr="00787F11">
        <w:t xml:space="preserve">WHO. ( 2012). </w:t>
      </w:r>
      <w:r w:rsidRPr="00787F11">
        <w:rPr>
          <w:i/>
        </w:rPr>
        <w:t>EUR/RC62/R4 Health 2020 – The European policy framework for health and well-being, WHO Regional Office for Europe</w:t>
      </w:r>
      <w:r w:rsidRPr="00787F11">
        <w:t xml:space="preserve">.  Retrieved from </w:t>
      </w:r>
      <w:hyperlink r:id="rId52" w:history="1">
        <w:r w:rsidRPr="00787F11">
          <w:rPr>
            <w:rStyle w:val="Hyperlink"/>
          </w:rPr>
          <w:t>https://www.euro.who.int/en/about-us/governance/regional-committee-for-europe/past-sessions/sixty-second-session/documentation/resolutions-and-decisions/eurrc62r4-health-2020-the-european-policy-framework-for-health-and-well-being</w:t>
        </w:r>
      </w:hyperlink>
      <w:r w:rsidRPr="00787F11">
        <w:t>. Accessed March 01, 2020.</w:t>
      </w:r>
      <w:bookmarkEnd w:id="220"/>
    </w:p>
    <w:p w14:paraId="1834F848" w14:textId="77777777" w:rsidR="00787F11" w:rsidRPr="00787F11" w:rsidRDefault="00787F11" w:rsidP="00787F11">
      <w:pPr>
        <w:pStyle w:val="EndNoteBibliography"/>
        <w:ind w:left="720" w:hanging="720"/>
      </w:pPr>
      <w:bookmarkStart w:id="221" w:name="_ENREF_51"/>
      <w:r w:rsidRPr="00787F11">
        <w:t xml:space="preserve">Yaddanapudi, S., &amp; Yaddanapudi, L. (2014). Indications for blood and blood product transfusion. </w:t>
      </w:r>
      <w:r w:rsidRPr="00787F11">
        <w:rPr>
          <w:i/>
        </w:rPr>
        <w:t>Indian J Anaesth, 58</w:t>
      </w:r>
      <w:r w:rsidRPr="00787F11">
        <w:t>(5), 538-542. doi:10.4103/0019-5049.144648</w:t>
      </w:r>
      <w:bookmarkEnd w:id="221"/>
    </w:p>
    <w:p w14:paraId="67D5180B" w14:textId="74A3A1E3" w:rsidR="009C4EB1" w:rsidRDefault="008178C4" w:rsidP="00F742AD">
      <w:pPr>
        <w:spacing w:after="0"/>
        <w:rPr>
          <w:rFonts w:eastAsia="Times New Roman" w:cs="Times New Roman"/>
          <w:szCs w:val="24"/>
        </w:rPr>
      </w:pPr>
      <w:r w:rsidRPr="003476BA">
        <w:rPr>
          <w:rFonts w:eastAsia="Times New Roman" w:cs="Times New Roman"/>
          <w:szCs w:val="24"/>
        </w:rPr>
        <w:fldChar w:fldCharType="end"/>
      </w:r>
    </w:p>
    <w:p w14:paraId="448688DC" w14:textId="77777777" w:rsidR="009C4EB1" w:rsidRDefault="009C4EB1">
      <w:pPr>
        <w:spacing w:line="259" w:lineRule="auto"/>
        <w:jc w:val="left"/>
        <w:rPr>
          <w:rFonts w:eastAsia="Times New Roman" w:cs="Times New Roman"/>
          <w:szCs w:val="24"/>
        </w:rPr>
      </w:pPr>
      <w:r>
        <w:rPr>
          <w:rFonts w:eastAsia="Times New Roman" w:cs="Times New Roman"/>
          <w:szCs w:val="24"/>
        </w:rPr>
        <w:br w:type="page"/>
      </w:r>
    </w:p>
    <w:p w14:paraId="77D9ABE0" w14:textId="6903BE7A" w:rsidR="00760287" w:rsidRPr="003476BA" w:rsidRDefault="000F6152" w:rsidP="00F742AD">
      <w:pPr>
        <w:spacing w:after="0"/>
        <w:rPr>
          <w:rFonts w:eastAsia="Times New Roman" w:cs="Times New Roman"/>
          <w:szCs w:val="24"/>
        </w:rPr>
      </w:pPr>
      <w:r w:rsidRPr="000F6152">
        <w:rPr>
          <w:rFonts w:eastAsia="Times New Roman" w:cs="Times New Roman"/>
          <w:noProof/>
          <w:szCs w:val="24"/>
        </w:rPr>
        <w:lastRenderedPageBreak/>
        <mc:AlternateContent>
          <mc:Choice Requires="wps">
            <w:drawing>
              <wp:anchor distT="45720" distB="45720" distL="114300" distR="114300" simplePos="0" relativeHeight="251671552" behindDoc="0" locked="0" layoutInCell="1" allowOverlap="1" wp14:anchorId="699DEF40" wp14:editId="3404EF17">
                <wp:simplePos x="0" y="0"/>
                <wp:positionH relativeFrom="margin">
                  <wp:posOffset>4448810</wp:posOffset>
                </wp:positionH>
                <wp:positionV relativeFrom="paragraph">
                  <wp:posOffset>8495030</wp:posOffset>
                </wp:positionV>
                <wp:extent cx="1673225" cy="811530"/>
                <wp:effectExtent l="0" t="0" r="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811530"/>
                        </a:xfrm>
                        <a:prstGeom prst="rect">
                          <a:avLst/>
                        </a:prstGeom>
                        <a:noFill/>
                        <a:ln w="9525">
                          <a:noFill/>
                          <a:miter lim="800000"/>
                          <a:headEnd/>
                          <a:tailEnd/>
                        </a:ln>
                      </wps:spPr>
                      <wps:txbx>
                        <w:txbxContent>
                          <w:p w14:paraId="7732115A" w14:textId="77777777" w:rsidR="00C12696" w:rsidRPr="00135F56" w:rsidRDefault="00C12696" w:rsidP="000F6152">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56D0931E" w14:textId="77777777" w:rsidR="00C12696" w:rsidRPr="00135F56" w:rsidRDefault="00C12696" w:rsidP="000F6152">
                            <w:pPr>
                              <w:spacing w:after="0" w:line="240" w:lineRule="auto"/>
                              <w:jc w:val="right"/>
                              <w:rPr>
                                <w:i/>
                                <w:color w:val="0D0D0D" w:themeColor="text1" w:themeTint="F2"/>
                                <w:sz w:val="18"/>
                                <w:szCs w:val="24"/>
                              </w:rPr>
                            </w:pPr>
                            <w:proofErr w:type="spellStart"/>
                            <w:r w:rsidRPr="00135F56">
                              <w:rPr>
                                <w:i/>
                                <w:color w:val="0D0D0D" w:themeColor="text1" w:themeTint="F2"/>
                                <w:sz w:val="18"/>
                                <w:szCs w:val="24"/>
                              </w:rPr>
                              <w:t>Zuellig</w:t>
                            </w:r>
                            <w:proofErr w:type="spellEnd"/>
                            <w:r w:rsidRPr="00135F56">
                              <w:rPr>
                                <w:i/>
                                <w:color w:val="0D0D0D" w:themeColor="text1" w:themeTint="F2"/>
                                <w:sz w:val="18"/>
                                <w:szCs w:val="24"/>
                              </w:rPr>
                              <w:t xml:space="preserve"> Pharma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DEF40" id="_x0000_s1029" type="#_x0000_t202" style="position:absolute;left:0;text-align:left;margin-left:350.3pt;margin-top:668.9pt;width:131.75pt;height:63.9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" filled="f" stroked="f">
                <v:textbox style="mso-fit-shape-to-text:t">
                  <w:txbxContent>
                    <w:p w14:paraId="7732115A" w14:textId="77777777" w:rsidR="00C12696" w:rsidRPr="00135F56" w:rsidRDefault="00C12696" w:rsidP="000F6152">
                      <w:pPr>
                        <w:spacing w:after="0" w:line="240" w:lineRule="auto"/>
                        <w:jc w:val="right"/>
                        <w:rPr>
                          <w:i/>
                          <w:color w:val="0D0D0D" w:themeColor="text1" w:themeTint="F2"/>
                          <w:sz w:val="18"/>
                          <w:szCs w:val="24"/>
                        </w:rPr>
                      </w:pPr>
                      <w:r w:rsidRPr="00135F56">
                        <w:rPr>
                          <w:i/>
                          <w:color w:val="0D0D0D" w:themeColor="text1" w:themeTint="F2"/>
                          <w:sz w:val="18"/>
                          <w:szCs w:val="24"/>
                        </w:rPr>
                        <w:t xml:space="preserve">©2021 </w:t>
                      </w:r>
                    </w:p>
                    <w:p w14:paraId="56D0931E" w14:textId="77777777" w:rsidR="00C12696" w:rsidRPr="00135F56" w:rsidRDefault="00C12696" w:rsidP="000F6152">
                      <w:pPr>
                        <w:spacing w:after="0" w:line="240" w:lineRule="auto"/>
                        <w:jc w:val="right"/>
                        <w:rPr>
                          <w:i/>
                          <w:color w:val="0D0D0D" w:themeColor="text1" w:themeTint="F2"/>
                          <w:sz w:val="18"/>
                          <w:szCs w:val="24"/>
                        </w:rPr>
                      </w:pPr>
                      <w:proofErr w:type="spellStart"/>
                      <w:r w:rsidRPr="00135F56">
                        <w:rPr>
                          <w:i/>
                          <w:color w:val="0D0D0D" w:themeColor="text1" w:themeTint="F2"/>
                          <w:sz w:val="18"/>
                          <w:szCs w:val="24"/>
                        </w:rPr>
                        <w:t>Zuellig</w:t>
                      </w:r>
                      <w:proofErr w:type="spellEnd"/>
                      <w:r w:rsidRPr="00135F56">
                        <w:rPr>
                          <w:i/>
                          <w:color w:val="0D0D0D" w:themeColor="text1" w:themeTint="F2"/>
                          <w:sz w:val="18"/>
                          <w:szCs w:val="24"/>
                        </w:rPr>
                        <w:t xml:space="preserve"> Pharma</w:t>
                      </w:r>
                    </w:p>
                  </w:txbxContent>
                </v:textbox>
                <w10:wrap type="square" anchorx="margin"/>
              </v:shape>
            </w:pict>
          </mc:Fallback>
        </mc:AlternateContent>
      </w:r>
      <w:r w:rsidRPr="000F6152">
        <w:rPr>
          <w:rFonts w:eastAsia="Times New Roman" w:cs="Times New Roman"/>
          <w:noProof/>
          <w:szCs w:val="24"/>
        </w:rPr>
        <mc:AlternateContent>
          <mc:Choice Requires="wps">
            <w:drawing>
              <wp:anchor distT="45720" distB="45720" distL="114300" distR="114300" simplePos="0" relativeHeight="251670528" behindDoc="0" locked="0" layoutInCell="1" allowOverlap="1" wp14:anchorId="7EF37ECD" wp14:editId="1DDD2DD8">
                <wp:simplePos x="0" y="0"/>
                <wp:positionH relativeFrom="margin">
                  <wp:align>center</wp:align>
                </wp:positionH>
                <wp:positionV relativeFrom="paragraph">
                  <wp:posOffset>3473450</wp:posOffset>
                </wp:positionV>
                <wp:extent cx="6339205"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1404620"/>
                        </a:xfrm>
                        <a:prstGeom prst="rect">
                          <a:avLst/>
                        </a:prstGeom>
                        <a:noFill/>
                        <a:ln w="9525">
                          <a:noFill/>
                          <a:miter lim="800000"/>
                          <a:headEnd/>
                          <a:tailEnd/>
                        </a:ln>
                      </wps:spPr>
                      <wps:txbx>
                        <w:txbxContent>
                          <w:p w14:paraId="4B4524C9" w14:textId="77777777" w:rsidR="00C12696" w:rsidRPr="00413DBC" w:rsidRDefault="00C12696" w:rsidP="000F6152">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36A108F7" w14:textId="77777777" w:rsidR="00C12696" w:rsidRPr="00AF0457" w:rsidRDefault="00C12696" w:rsidP="000F6152">
                            <w:pPr>
                              <w:spacing w:after="0" w:line="360" w:lineRule="auto"/>
                              <w:jc w:val="center"/>
                              <w:rPr>
                                <w:rFonts w:cs="Times New Roman"/>
                                <w:b/>
                                <w:color w:val="FFFFFF" w:themeColor="background1"/>
                                <w:szCs w:val="24"/>
                              </w:rPr>
                            </w:pPr>
                          </w:p>
                          <w:p w14:paraId="5AE1AC51" w14:textId="77777777" w:rsidR="00C12696" w:rsidRPr="00AF0457" w:rsidRDefault="00C12696" w:rsidP="000F6152">
                            <w:pPr>
                              <w:spacing w:after="0" w:line="360" w:lineRule="auto"/>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37ECD" id="_x0000_s1030" type="#_x0000_t202" style="position:absolute;left:0;text-align:left;margin-left:0;margin-top:273.5pt;width:499.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ZgEQIAAPo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" filled="f" stroked="f">
                <v:textbox style="mso-fit-shape-to-text:t">
                  <w:txbxContent>
                    <w:p w14:paraId="4B4524C9" w14:textId="77777777" w:rsidR="00C12696" w:rsidRPr="00413DBC" w:rsidRDefault="00C12696" w:rsidP="000F6152">
                      <w:pPr>
                        <w:spacing w:after="0" w:line="360" w:lineRule="auto"/>
                        <w:jc w:val="center"/>
                        <w:rPr>
                          <w:rFonts w:cs="Times New Roman"/>
                          <w:b/>
                          <w:color w:val="FFFFFF" w:themeColor="background1"/>
                          <w:sz w:val="32"/>
                          <w:szCs w:val="32"/>
                        </w:rPr>
                      </w:pPr>
                      <w:r w:rsidRPr="00413DBC">
                        <w:rPr>
                          <w:rFonts w:cs="Times New Roman"/>
                          <w:b/>
                          <w:color w:val="FFFFFF" w:themeColor="background1"/>
                          <w:sz w:val="32"/>
                          <w:szCs w:val="32"/>
                        </w:rPr>
                        <w:t>The Blueprint for Change Resource</w:t>
                      </w:r>
                    </w:p>
                    <w:p w14:paraId="36A108F7" w14:textId="77777777" w:rsidR="00C12696" w:rsidRPr="00AF0457" w:rsidRDefault="00C12696" w:rsidP="000F6152">
                      <w:pPr>
                        <w:spacing w:after="0" w:line="360" w:lineRule="auto"/>
                        <w:jc w:val="center"/>
                        <w:rPr>
                          <w:rFonts w:cs="Times New Roman"/>
                          <w:b/>
                          <w:color w:val="FFFFFF" w:themeColor="background1"/>
                          <w:szCs w:val="24"/>
                        </w:rPr>
                      </w:pPr>
                    </w:p>
                    <w:p w14:paraId="5AE1AC51" w14:textId="77777777" w:rsidR="00C12696" w:rsidRPr="00AF0457" w:rsidRDefault="00C12696" w:rsidP="000F6152">
                      <w:pPr>
                        <w:spacing w:after="0" w:line="360" w:lineRule="auto"/>
                        <w:rPr>
                          <w:rFonts w:cs="Times New Roman"/>
                          <w:color w:val="FFFFFF" w:themeColor="background1"/>
                          <w:szCs w:val="24"/>
                        </w:rPr>
                      </w:pPr>
                      <w:r w:rsidRPr="00AF0457">
                        <w:rPr>
                          <w:rFonts w:cs="Times New Roman"/>
                          <w:color w:val="FFFFFF" w:themeColor="background1"/>
                          <w:szCs w:val="24"/>
                        </w:rPr>
                        <w:t xml:space="preserve">The Blueprint for Change Resource is a series of modules for developing a keen understanding of Patient Blood Management (PBM) needed for its implementation. Speaking </w:t>
                      </w:r>
                      <w:r>
                        <w:rPr>
                          <w:rFonts w:cs="Times New Roman"/>
                          <w:color w:val="FFFFFF" w:themeColor="background1"/>
                          <w:szCs w:val="24"/>
                        </w:rPr>
                        <w:t>to</w:t>
                      </w:r>
                      <w:r w:rsidRPr="00AF0457">
                        <w:rPr>
                          <w:rFonts w:cs="Times New Roman"/>
                          <w:color w:val="FFFFFF" w:themeColor="background1"/>
                          <w:szCs w:val="24"/>
                        </w:rPr>
                        <w:t xml:space="preserve"> the multidisciplinary nature of PBM, modules for Clinicians, Operations, Business and Patients </w:t>
                      </w:r>
                      <w:r>
                        <w:rPr>
                          <w:rFonts w:cs="Times New Roman"/>
                          <w:color w:val="FFFFFF" w:themeColor="background1"/>
                          <w:szCs w:val="24"/>
                        </w:rPr>
                        <w:t>are developed</w:t>
                      </w:r>
                      <w:r w:rsidRPr="00AF0457">
                        <w:rPr>
                          <w:rFonts w:cs="Times New Roman"/>
                          <w:color w:val="FFFFFF" w:themeColor="background1"/>
                          <w:szCs w:val="24"/>
                        </w:rPr>
                        <w:t xml:space="preserve"> based on extensive literature research and successful programs implemented globally. The Blueprint for Change resource seeks to strengthen the link between understanding</w:t>
                      </w:r>
                      <w:r>
                        <w:rPr>
                          <w:rFonts w:cs="Times New Roman"/>
                          <w:color w:val="FFFFFF" w:themeColor="background1"/>
                          <w:szCs w:val="24"/>
                        </w:rPr>
                        <w:t xml:space="preserve"> </w:t>
                      </w:r>
                      <w:r w:rsidRPr="00AF0457">
                        <w:rPr>
                          <w:rFonts w:cs="Times New Roman"/>
                          <w:color w:val="FFFFFF" w:themeColor="background1"/>
                          <w:szCs w:val="24"/>
                        </w:rPr>
                        <w:t>the clinical evidence and implementation, highlight sustainable successes</w:t>
                      </w:r>
                      <w:r>
                        <w:rPr>
                          <w:rFonts w:cs="Times New Roman"/>
                          <w:color w:val="FFFFFF" w:themeColor="background1"/>
                          <w:szCs w:val="24"/>
                        </w:rPr>
                        <w:t>,</w:t>
                      </w:r>
                      <w:r w:rsidRPr="00AF0457">
                        <w:rPr>
                          <w:rFonts w:cs="Times New Roman"/>
                          <w:color w:val="FFFFFF" w:themeColor="background1"/>
                          <w:szCs w:val="24"/>
                        </w:rPr>
                        <w:t xml:space="preserve"> and explor</w:t>
                      </w:r>
                      <w:r>
                        <w:rPr>
                          <w:rFonts w:cs="Times New Roman"/>
                          <w:color w:val="FFFFFF" w:themeColor="background1"/>
                          <w:szCs w:val="24"/>
                        </w:rPr>
                        <w:t>e</w:t>
                      </w:r>
                      <w:r w:rsidRPr="00AF0457">
                        <w:rPr>
                          <w:rFonts w:cs="Times New Roman"/>
                          <w:color w:val="FFFFFF" w:themeColor="background1"/>
                          <w:szCs w:val="24"/>
                        </w:rPr>
                        <w:t xml:space="preserve"> challenges ahead and ways to improve.  </w:t>
                      </w:r>
                    </w:p>
                  </w:txbxContent>
                </v:textbox>
                <w10:wrap type="square" anchorx="margin"/>
              </v:shape>
            </w:pict>
          </mc:Fallback>
        </mc:AlternateContent>
      </w:r>
      <w:r w:rsidRPr="000F6152">
        <w:rPr>
          <w:rFonts w:eastAsia="Times New Roman" w:cs="Times New Roman"/>
          <w:noProof/>
          <w:szCs w:val="24"/>
        </w:rPr>
        <mc:AlternateContent>
          <mc:Choice Requires="wps">
            <w:drawing>
              <wp:anchor distT="45720" distB="45720" distL="114300" distR="114300" simplePos="0" relativeHeight="251669504" behindDoc="0" locked="0" layoutInCell="1" allowOverlap="1" wp14:anchorId="66D38ABE" wp14:editId="071A0C0B">
                <wp:simplePos x="0" y="0"/>
                <wp:positionH relativeFrom="column">
                  <wp:posOffset>1495425</wp:posOffset>
                </wp:positionH>
                <wp:positionV relativeFrom="paragraph">
                  <wp:posOffset>0</wp:posOffset>
                </wp:positionV>
                <wp:extent cx="4737735" cy="1404620"/>
                <wp:effectExtent l="0" t="0" r="0" b="44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735" cy="1404620"/>
                        </a:xfrm>
                        <a:prstGeom prst="rect">
                          <a:avLst/>
                        </a:prstGeom>
                        <a:noFill/>
                        <a:ln w="9525">
                          <a:noFill/>
                          <a:miter lim="800000"/>
                          <a:headEnd/>
                          <a:tailEnd/>
                        </a:ln>
                      </wps:spPr>
                      <wps:txbx>
                        <w:txbxContent>
                          <w:p w14:paraId="3F81B9C0" w14:textId="77777777" w:rsidR="00C12696" w:rsidRPr="00AF0457" w:rsidRDefault="00C12696" w:rsidP="000F6152">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6EBFE1C6" w14:textId="77777777" w:rsidR="00C12696" w:rsidRPr="00AF0457" w:rsidRDefault="00C12696" w:rsidP="000F6152">
                            <w:pPr>
                              <w:spacing w:after="0" w:line="240" w:lineRule="auto"/>
                              <w:jc w:val="right"/>
                              <w:rPr>
                                <w:rFonts w:cs="Times New Roman"/>
                                <w:color w:val="FFFFFF" w:themeColor="background1"/>
                                <w:sz w:val="28"/>
                                <w:szCs w:val="28"/>
                              </w:rPr>
                            </w:pPr>
                          </w:p>
                          <w:p w14:paraId="52455FC4" w14:textId="77777777" w:rsidR="00C12696" w:rsidRPr="008272A0" w:rsidRDefault="00C12696" w:rsidP="000F6152">
                            <w:pPr>
                              <w:spacing w:after="0" w:line="276" w:lineRule="auto"/>
                              <w:jc w:val="right"/>
                              <w:rPr>
                                <w:rFonts w:cs="Times New Roman"/>
                                <w:b/>
                                <w:color w:val="FFFFFF" w:themeColor="background1"/>
                                <w:szCs w:val="32"/>
                              </w:rPr>
                            </w:pPr>
                            <w:proofErr w:type="spellStart"/>
                            <w:r w:rsidRPr="008272A0">
                              <w:rPr>
                                <w:rFonts w:cs="Times New Roman"/>
                                <w:b/>
                                <w:color w:val="FFFFFF" w:themeColor="background1"/>
                                <w:szCs w:val="32"/>
                              </w:rPr>
                              <w:t>Dr</w:t>
                            </w:r>
                            <w:proofErr w:type="spellEnd"/>
                            <w:r w:rsidRPr="008272A0">
                              <w:rPr>
                                <w:rFonts w:cs="Times New Roman"/>
                                <w:b/>
                                <w:color w:val="FFFFFF" w:themeColor="background1"/>
                                <w:szCs w:val="32"/>
                              </w:rPr>
                              <w:t xml:space="preserve"> Nicholas Lim</w:t>
                            </w:r>
                          </w:p>
                          <w:p w14:paraId="4A77BF57" w14:textId="77777777" w:rsidR="00C12696" w:rsidRPr="008272A0" w:rsidRDefault="00C12696"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6EF43DFA" w14:textId="77777777" w:rsidR="00C12696" w:rsidRPr="008272A0" w:rsidRDefault="00C12696"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 xml:space="preserve">ZP Therapeutics, a division of </w:t>
                            </w:r>
                            <w:proofErr w:type="spellStart"/>
                            <w:r w:rsidRPr="008272A0">
                              <w:rPr>
                                <w:rFonts w:cs="Times New Roman"/>
                                <w:color w:val="FFFFFF" w:themeColor="background1"/>
                                <w:sz w:val="20"/>
                                <w:szCs w:val="20"/>
                              </w:rPr>
                              <w:t>Zuellig</w:t>
                            </w:r>
                            <w:proofErr w:type="spellEnd"/>
                            <w:r w:rsidRPr="008272A0">
                              <w:rPr>
                                <w:rFonts w:cs="Times New Roman"/>
                                <w:color w:val="FFFFFF" w:themeColor="background1"/>
                                <w:sz w:val="20"/>
                                <w:szCs w:val="20"/>
                              </w:rPr>
                              <w:t xml:space="preserve"> Pharma</w:t>
                            </w:r>
                          </w:p>
                          <w:p w14:paraId="2AFA83B4" w14:textId="77777777" w:rsidR="00C12696" w:rsidRPr="008272A0" w:rsidRDefault="00C12696" w:rsidP="000F6152">
                            <w:pPr>
                              <w:spacing w:after="0" w:line="276" w:lineRule="auto"/>
                              <w:jc w:val="right"/>
                              <w:rPr>
                                <w:rFonts w:cs="Times New Roman"/>
                                <w:color w:val="FFFFFF" w:themeColor="background1"/>
                                <w:sz w:val="20"/>
                                <w:szCs w:val="20"/>
                              </w:rPr>
                            </w:pPr>
                            <w:hyperlink r:id="rId53" w:history="1">
                              <w:r w:rsidRPr="008272A0">
                                <w:rPr>
                                  <w:rFonts w:cs="Times New Roman"/>
                                  <w:color w:val="FFFFFF" w:themeColor="background1"/>
                                  <w:sz w:val="20"/>
                                  <w:szCs w:val="20"/>
                                </w:rPr>
                                <w:t>nlimry@zuelligpharma.com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D38ABE" id="_x0000_s1031" type="#_x0000_t202" style="position:absolute;left:0;text-align:left;margin-left:117.75pt;margin-top:0;width:37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" filled="f" stroked="f">
                <v:textbox style="mso-fit-shape-to-text:t">
                  <w:txbxContent>
                    <w:p w14:paraId="3F81B9C0" w14:textId="77777777" w:rsidR="00C12696" w:rsidRPr="00AF0457" w:rsidRDefault="00C12696" w:rsidP="000F6152">
                      <w:pPr>
                        <w:spacing w:after="0" w:line="240" w:lineRule="auto"/>
                        <w:jc w:val="right"/>
                        <w:rPr>
                          <w:rFonts w:cs="Times New Roman"/>
                          <w:color w:val="FFFFFF" w:themeColor="background1"/>
                          <w:sz w:val="28"/>
                          <w:szCs w:val="28"/>
                        </w:rPr>
                      </w:pPr>
                      <w:r w:rsidRPr="00AF0457">
                        <w:rPr>
                          <w:rFonts w:cs="Times New Roman"/>
                          <w:color w:val="FFFFFF" w:themeColor="background1"/>
                          <w:sz w:val="28"/>
                          <w:szCs w:val="28"/>
                        </w:rPr>
                        <w:t>GET IN TOUCH</w:t>
                      </w:r>
                    </w:p>
                    <w:p w14:paraId="6EBFE1C6" w14:textId="77777777" w:rsidR="00C12696" w:rsidRPr="00AF0457" w:rsidRDefault="00C12696" w:rsidP="000F6152">
                      <w:pPr>
                        <w:spacing w:after="0" w:line="240" w:lineRule="auto"/>
                        <w:jc w:val="right"/>
                        <w:rPr>
                          <w:rFonts w:cs="Times New Roman"/>
                          <w:color w:val="FFFFFF" w:themeColor="background1"/>
                          <w:sz w:val="28"/>
                          <w:szCs w:val="28"/>
                        </w:rPr>
                      </w:pPr>
                    </w:p>
                    <w:p w14:paraId="52455FC4" w14:textId="77777777" w:rsidR="00C12696" w:rsidRPr="008272A0" w:rsidRDefault="00C12696" w:rsidP="000F6152">
                      <w:pPr>
                        <w:spacing w:after="0" w:line="276" w:lineRule="auto"/>
                        <w:jc w:val="right"/>
                        <w:rPr>
                          <w:rFonts w:cs="Times New Roman"/>
                          <w:b/>
                          <w:color w:val="FFFFFF" w:themeColor="background1"/>
                          <w:szCs w:val="32"/>
                        </w:rPr>
                      </w:pPr>
                      <w:proofErr w:type="spellStart"/>
                      <w:r w:rsidRPr="008272A0">
                        <w:rPr>
                          <w:rFonts w:cs="Times New Roman"/>
                          <w:b/>
                          <w:color w:val="FFFFFF" w:themeColor="background1"/>
                          <w:szCs w:val="32"/>
                        </w:rPr>
                        <w:t>Dr</w:t>
                      </w:r>
                      <w:proofErr w:type="spellEnd"/>
                      <w:r w:rsidRPr="008272A0">
                        <w:rPr>
                          <w:rFonts w:cs="Times New Roman"/>
                          <w:b/>
                          <w:color w:val="FFFFFF" w:themeColor="background1"/>
                          <w:szCs w:val="32"/>
                        </w:rPr>
                        <w:t xml:space="preserve"> Nicholas Lim</w:t>
                      </w:r>
                    </w:p>
                    <w:p w14:paraId="4A77BF57" w14:textId="77777777" w:rsidR="00C12696" w:rsidRPr="008272A0" w:rsidRDefault="00C12696"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Regional Medical Manager (Asia)</w:t>
                      </w:r>
                    </w:p>
                    <w:p w14:paraId="6EF43DFA" w14:textId="77777777" w:rsidR="00C12696" w:rsidRPr="008272A0" w:rsidRDefault="00C12696" w:rsidP="000F6152">
                      <w:pPr>
                        <w:spacing w:after="0" w:line="276" w:lineRule="auto"/>
                        <w:jc w:val="right"/>
                        <w:rPr>
                          <w:rFonts w:cs="Times New Roman"/>
                          <w:color w:val="FFFFFF" w:themeColor="background1"/>
                          <w:sz w:val="20"/>
                          <w:szCs w:val="20"/>
                        </w:rPr>
                      </w:pPr>
                      <w:r w:rsidRPr="008272A0">
                        <w:rPr>
                          <w:rFonts w:cs="Times New Roman"/>
                          <w:color w:val="FFFFFF" w:themeColor="background1"/>
                          <w:sz w:val="20"/>
                          <w:szCs w:val="20"/>
                        </w:rPr>
                        <w:t xml:space="preserve">ZP Therapeutics, a division of </w:t>
                      </w:r>
                      <w:proofErr w:type="spellStart"/>
                      <w:r w:rsidRPr="008272A0">
                        <w:rPr>
                          <w:rFonts w:cs="Times New Roman"/>
                          <w:color w:val="FFFFFF" w:themeColor="background1"/>
                          <w:sz w:val="20"/>
                          <w:szCs w:val="20"/>
                        </w:rPr>
                        <w:t>Zuellig</w:t>
                      </w:r>
                      <w:proofErr w:type="spellEnd"/>
                      <w:r w:rsidRPr="008272A0">
                        <w:rPr>
                          <w:rFonts w:cs="Times New Roman"/>
                          <w:color w:val="FFFFFF" w:themeColor="background1"/>
                          <w:sz w:val="20"/>
                          <w:szCs w:val="20"/>
                        </w:rPr>
                        <w:t xml:space="preserve"> Pharma</w:t>
                      </w:r>
                    </w:p>
                    <w:p w14:paraId="2AFA83B4" w14:textId="77777777" w:rsidR="00C12696" w:rsidRPr="008272A0" w:rsidRDefault="00C12696" w:rsidP="000F6152">
                      <w:pPr>
                        <w:spacing w:after="0" w:line="276" w:lineRule="auto"/>
                        <w:jc w:val="right"/>
                        <w:rPr>
                          <w:rFonts w:cs="Times New Roman"/>
                          <w:color w:val="FFFFFF" w:themeColor="background1"/>
                          <w:sz w:val="20"/>
                          <w:szCs w:val="20"/>
                        </w:rPr>
                      </w:pPr>
                      <w:hyperlink r:id="rId54" w:history="1">
                        <w:r w:rsidRPr="008272A0">
                          <w:rPr>
                            <w:rFonts w:cs="Times New Roman"/>
                            <w:color w:val="FFFFFF" w:themeColor="background1"/>
                            <w:sz w:val="20"/>
                            <w:szCs w:val="20"/>
                          </w:rPr>
                          <w:t>nlimry@zuelligpharma.com</w:t>
                        </w:r>
                      </w:hyperlink>
                    </w:p>
                  </w:txbxContent>
                </v:textbox>
                <w10:wrap type="square"/>
              </v:shape>
            </w:pict>
          </mc:Fallback>
        </mc:AlternateContent>
      </w:r>
      <w:bookmarkStart w:id="222" w:name="_GoBack"/>
      <w:r w:rsidRPr="000F6152">
        <w:rPr>
          <w:rFonts w:eastAsia="Times New Roman" w:cs="Times New Roman"/>
          <w:noProof/>
          <w:szCs w:val="24"/>
        </w:rPr>
        <mc:AlternateContent>
          <mc:Choice Requires="wps">
            <w:drawing>
              <wp:anchor distT="0" distB="0" distL="114300" distR="114300" simplePos="0" relativeHeight="251668480" behindDoc="0" locked="0" layoutInCell="1" allowOverlap="1" wp14:anchorId="61356957" wp14:editId="1E87F6C6">
                <wp:simplePos x="0" y="0"/>
                <wp:positionH relativeFrom="page">
                  <wp:posOffset>0</wp:posOffset>
                </wp:positionH>
                <wp:positionV relativeFrom="paragraph">
                  <wp:posOffset>-914400</wp:posOffset>
                </wp:positionV>
                <wp:extent cx="7753985" cy="10153015"/>
                <wp:effectExtent l="0" t="0" r="0" b="635"/>
                <wp:wrapNone/>
                <wp:docPr id="18" name="Rectangle 11"/>
                <wp:cNvGraphicFramePr/>
                <a:graphic xmlns:a="http://schemas.openxmlformats.org/drawingml/2006/main">
                  <a:graphicData uri="http://schemas.microsoft.com/office/word/2010/wordprocessingShape">
                    <wps:wsp>
                      <wps:cNvSpPr/>
                      <wps:spPr>
                        <a:xfrm rot="10800000">
                          <a:off x="0" y="0"/>
                          <a:ext cx="7753985" cy="10153015"/>
                        </a:xfrm>
                        <a:prstGeom prst="rect">
                          <a:avLst/>
                        </a:prstGeom>
                        <a:gradFill flip="none" rotWithShape="1">
                          <a:gsLst>
                            <a:gs pos="31000">
                              <a:srgbClr val="C00000"/>
                            </a:gs>
                            <a:gs pos="91000">
                              <a:srgbClr val="C00000">
                                <a:alpha val="22000"/>
                              </a:srgbClr>
                            </a:gs>
                            <a:gs pos="100000">
                              <a:srgbClr val="C00000">
                                <a:alpha val="0"/>
                              </a:srgbClr>
                            </a:gs>
                          </a:gsLst>
                          <a:lin ang="162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9E658D" id="Rectangle 11" o:spid="_x0000_s1026" style="position:absolute;margin-left:0;margin-top:-1in;width:610.55pt;height:799.45pt;rotation:180;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" fillcolor="#c00000" stroked="f" strokeweight="1pt">
                <v:fill opacity="0" color2="#c00000" rotate="t" angle="180" focus="30%" type="gradient">
                  <o:fill v:ext="view" type="gradientUnscaled"/>
                </v:fill>
                <w10:wrap anchorx="page"/>
              </v:rect>
            </w:pict>
          </mc:Fallback>
        </mc:AlternateContent>
      </w:r>
      <w:bookmarkEnd w:id="222"/>
      <w:r w:rsidRPr="000F6152">
        <w:rPr>
          <w:rFonts w:eastAsia="Times New Roman" w:cs="Times New Roman"/>
          <w:noProof/>
          <w:szCs w:val="24"/>
        </w:rPr>
        <mc:AlternateContent>
          <mc:Choice Requires="wps">
            <w:drawing>
              <wp:anchor distT="0" distB="0" distL="114300" distR="114300" simplePos="0" relativeHeight="251672576" behindDoc="0" locked="0" layoutInCell="1" allowOverlap="1" wp14:anchorId="23A3DC27" wp14:editId="551EB036">
                <wp:simplePos x="0" y="0"/>
                <wp:positionH relativeFrom="margin">
                  <wp:posOffset>1029335</wp:posOffset>
                </wp:positionH>
                <wp:positionV relativeFrom="paragraph">
                  <wp:posOffset>3364865</wp:posOffset>
                </wp:positionV>
                <wp:extent cx="3858491" cy="491836"/>
                <wp:effectExtent l="0" t="0" r="27940" b="22860"/>
                <wp:wrapNone/>
                <wp:docPr id="21" name="Rectangle: Rounded Corners 21"/>
                <wp:cNvGraphicFramePr/>
                <a:graphic xmlns:a="http://schemas.openxmlformats.org/drawingml/2006/main">
                  <a:graphicData uri="http://schemas.microsoft.com/office/word/2010/wordprocessingShape">
                    <wps:wsp>
                      <wps:cNvSpPr/>
                      <wps:spPr>
                        <a:xfrm>
                          <a:off x="0" y="0"/>
                          <a:ext cx="3858491" cy="491836"/>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8FB706" id="Rectangle: Rounded Corners 21" o:spid="_x0000_s1026" style="position:absolute;margin-left:81.05pt;margin-top:264.95pt;width:303.8pt;height:38.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" filled="f" strokecolor="white [3212]" strokeweight="1pt">
                <v:stroke joinstyle="miter"/>
                <w10:wrap anchorx="margin"/>
              </v:roundrect>
            </w:pict>
          </mc:Fallback>
        </mc:AlternateContent>
      </w:r>
    </w:p>
    <w:sectPr w:rsidR="00760287" w:rsidRPr="003476BA" w:rsidSect="00D67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A0598"/>
    <w:multiLevelType w:val="multilevel"/>
    <w:tmpl w:val="DDDE4480"/>
    <w:lvl w:ilvl="0">
      <w:start w:val="1"/>
      <w:numFmt w:val="bullet"/>
      <w:lvlText w:val=""/>
      <w:lvlJc w:val="left"/>
      <w:pPr>
        <w:ind w:left="644" w:hanging="360"/>
      </w:pPr>
      <w:rPr>
        <w:rFonts w:ascii="Wingdings" w:hAnsi="Wingdings" w:hint="default"/>
      </w:rPr>
    </w:lvl>
    <w:lvl w:ilvl="1">
      <w:start w:val="1"/>
      <w:numFmt w:val="bullet"/>
      <w:lvlText w:val=""/>
      <w:lvlJc w:val="left"/>
      <w:pPr>
        <w:ind w:left="1068" w:hanging="360"/>
      </w:pPr>
      <w:rPr>
        <w:rFonts w:ascii="Wingdings" w:hAnsi="Wingdings" w:hint="default"/>
      </w:rPr>
    </w:lvl>
    <w:lvl w:ilvl="2">
      <w:start w:val="1"/>
      <w:numFmt w:val="bullet"/>
      <w:lvlText w:val=""/>
      <w:lvlJc w:val="left"/>
      <w:pPr>
        <w:ind w:left="643"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6D05107"/>
    <w:multiLevelType w:val="multilevel"/>
    <w:tmpl w:val="9A564C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5"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E7D4ECE"/>
    <w:multiLevelType w:val="hybridMultilevel"/>
    <w:tmpl w:val="DB66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44867"/>
    <w:multiLevelType w:val="multilevel"/>
    <w:tmpl w:val="CC3CD1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5"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6D12F98"/>
    <w:multiLevelType w:val="hybridMultilevel"/>
    <w:tmpl w:val="3498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FD1F40"/>
    <w:multiLevelType w:val="hybridMultilevel"/>
    <w:tmpl w:val="0DE2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3075C6"/>
    <w:multiLevelType w:val="hybridMultilevel"/>
    <w:tmpl w:val="0E2A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191E87"/>
    <w:multiLevelType w:val="multilevel"/>
    <w:tmpl w:val="B438775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D237F17"/>
    <w:multiLevelType w:val="hybridMultilevel"/>
    <w:tmpl w:val="D114724C"/>
    <w:lvl w:ilvl="0" w:tplc="40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D36990"/>
    <w:multiLevelType w:val="hybridMultilevel"/>
    <w:tmpl w:val="2FBEE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
  </w:num>
  <w:num w:numId="5">
    <w:abstractNumId w:val="6"/>
  </w:num>
  <w:num w:numId="6">
    <w:abstractNumId w:val="3"/>
  </w:num>
  <w:num w:numId="7">
    <w:abstractNumId w:val="9"/>
  </w:num>
  <w:num w:numId="8">
    <w:abstractNumId w:val="5"/>
  </w:num>
  <w:num w:numId="9">
    <w:abstractNumId w:val="4"/>
  </w:num>
  <w:num w:numId="1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tpawva5f902d6epw535zwpi02r9te0dvr2p&quot;&gt;Zuellig_Business Module&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2&lt;/item&gt;&lt;item&gt;23&lt;/item&gt;&lt;item&gt;25&lt;/item&gt;&lt;item&gt;26&lt;/item&gt;&lt;item&gt;27&lt;/item&gt;&lt;item&gt;28&lt;/item&gt;&lt;item&gt;29&lt;/item&gt;&lt;item&gt;30&lt;/item&gt;&lt;item&gt;31&lt;/item&gt;&lt;item&gt;32&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50&lt;/item&gt;&lt;item&gt;54&lt;/item&gt;&lt;item&gt;55&lt;/item&gt;&lt;item&gt;56&lt;/item&gt;&lt;item&gt;57&lt;/item&gt;&lt;item&gt;58&lt;/item&gt;&lt;item&gt;59&lt;/item&gt;&lt;item&gt;60&lt;/item&gt;&lt;item&gt;61&lt;/item&gt;&lt;item&gt;62&lt;/item&gt;&lt;/record-ids&gt;&lt;/item&gt;&lt;/Libraries&gt;"/>
  </w:docVars>
  <w:rsids>
    <w:rsidRoot w:val="00F8341D"/>
    <w:rsid w:val="000069A6"/>
    <w:rsid w:val="00007000"/>
    <w:rsid w:val="00007C91"/>
    <w:rsid w:val="00010403"/>
    <w:rsid w:val="00012C73"/>
    <w:rsid w:val="0001441A"/>
    <w:rsid w:val="0001450F"/>
    <w:rsid w:val="00017222"/>
    <w:rsid w:val="00025A46"/>
    <w:rsid w:val="00025FE5"/>
    <w:rsid w:val="0003134D"/>
    <w:rsid w:val="00035876"/>
    <w:rsid w:val="000502BC"/>
    <w:rsid w:val="00051712"/>
    <w:rsid w:val="0005347A"/>
    <w:rsid w:val="000674A4"/>
    <w:rsid w:val="00075168"/>
    <w:rsid w:val="00075895"/>
    <w:rsid w:val="00075A33"/>
    <w:rsid w:val="00076134"/>
    <w:rsid w:val="0008266C"/>
    <w:rsid w:val="000835EC"/>
    <w:rsid w:val="00085F52"/>
    <w:rsid w:val="00090327"/>
    <w:rsid w:val="000919B7"/>
    <w:rsid w:val="00093BD2"/>
    <w:rsid w:val="000A14A6"/>
    <w:rsid w:val="000A594C"/>
    <w:rsid w:val="000A6FCD"/>
    <w:rsid w:val="000B09C4"/>
    <w:rsid w:val="000B32B7"/>
    <w:rsid w:val="000B5B32"/>
    <w:rsid w:val="000B6A20"/>
    <w:rsid w:val="000B7C8F"/>
    <w:rsid w:val="000C074E"/>
    <w:rsid w:val="000C1E0D"/>
    <w:rsid w:val="000C5394"/>
    <w:rsid w:val="000C5505"/>
    <w:rsid w:val="000C6F0C"/>
    <w:rsid w:val="000C70D4"/>
    <w:rsid w:val="000D1359"/>
    <w:rsid w:val="000D14D3"/>
    <w:rsid w:val="000D6057"/>
    <w:rsid w:val="000F12AC"/>
    <w:rsid w:val="000F3498"/>
    <w:rsid w:val="000F6152"/>
    <w:rsid w:val="001036CF"/>
    <w:rsid w:val="0011018A"/>
    <w:rsid w:val="00110957"/>
    <w:rsid w:val="001109CA"/>
    <w:rsid w:val="001129D1"/>
    <w:rsid w:val="00114F39"/>
    <w:rsid w:val="001161DF"/>
    <w:rsid w:val="00116F13"/>
    <w:rsid w:val="00121EB4"/>
    <w:rsid w:val="001234CE"/>
    <w:rsid w:val="0012560D"/>
    <w:rsid w:val="00125C6C"/>
    <w:rsid w:val="00127B5A"/>
    <w:rsid w:val="00135BB6"/>
    <w:rsid w:val="001402B1"/>
    <w:rsid w:val="001430A6"/>
    <w:rsid w:val="001433D6"/>
    <w:rsid w:val="00144101"/>
    <w:rsid w:val="00144BB5"/>
    <w:rsid w:val="00151665"/>
    <w:rsid w:val="00163084"/>
    <w:rsid w:val="0016798D"/>
    <w:rsid w:val="00171617"/>
    <w:rsid w:val="00175F6F"/>
    <w:rsid w:val="001769FA"/>
    <w:rsid w:val="00185E31"/>
    <w:rsid w:val="001861AB"/>
    <w:rsid w:val="0019325A"/>
    <w:rsid w:val="00197E18"/>
    <w:rsid w:val="001A0846"/>
    <w:rsid w:val="001A2D5A"/>
    <w:rsid w:val="001A7A5D"/>
    <w:rsid w:val="001B7A42"/>
    <w:rsid w:val="001C686E"/>
    <w:rsid w:val="001D0DD1"/>
    <w:rsid w:val="001D2CBF"/>
    <w:rsid w:val="001D53E7"/>
    <w:rsid w:val="001D602A"/>
    <w:rsid w:val="001D678A"/>
    <w:rsid w:val="001E2D0B"/>
    <w:rsid w:val="001F1F41"/>
    <w:rsid w:val="001F6512"/>
    <w:rsid w:val="001F6FE3"/>
    <w:rsid w:val="001F78CB"/>
    <w:rsid w:val="001F7A4D"/>
    <w:rsid w:val="00202C9D"/>
    <w:rsid w:val="00207571"/>
    <w:rsid w:val="00210CF7"/>
    <w:rsid w:val="00216465"/>
    <w:rsid w:val="00221EE3"/>
    <w:rsid w:val="002252FD"/>
    <w:rsid w:val="002254BF"/>
    <w:rsid w:val="002316FF"/>
    <w:rsid w:val="002359F4"/>
    <w:rsid w:val="00240333"/>
    <w:rsid w:val="00240352"/>
    <w:rsid w:val="00241210"/>
    <w:rsid w:val="00243208"/>
    <w:rsid w:val="002558EF"/>
    <w:rsid w:val="00262C62"/>
    <w:rsid w:val="002651A6"/>
    <w:rsid w:val="002756B9"/>
    <w:rsid w:val="0028080F"/>
    <w:rsid w:val="00280CA4"/>
    <w:rsid w:val="00283ABE"/>
    <w:rsid w:val="00283B95"/>
    <w:rsid w:val="0028528A"/>
    <w:rsid w:val="00287CD5"/>
    <w:rsid w:val="00291B64"/>
    <w:rsid w:val="00292544"/>
    <w:rsid w:val="002A09D7"/>
    <w:rsid w:val="002A1E7A"/>
    <w:rsid w:val="002A4075"/>
    <w:rsid w:val="002B556D"/>
    <w:rsid w:val="002C067E"/>
    <w:rsid w:val="002C069C"/>
    <w:rsid w:val="002C6406"/>
    <w:rsid w:val="002C6C60"/>
    <w:rsid w:val="002D29E8"/>
    <w:rsid w:val="002D3C90"/>
    <w:rsid w:val="002E0778"/>
    <w:rsid w:val="002E512A"/>
    <w:rsid w:val="002E53FA"/>
    <w:rsid w:val="002E6D89"/>
    <w:rsid w:val="002E7807"/>
    <w:rsid w:val="002F1F71"/>
    <w:rsid w:val="002F61AA"/>
    <w:rsid w:val="00301431"/>
    <w:rsid w:val="00312FB9"/>
    <w:rsid w:val="00313ABE"/>
    <w:rsid w:val="00314239"/>
    <w:rsid w:val="00317556"/>
    <w:rsid w:val="00317ED2"/>
    <w:rsid w:val="003203E4"/>
    <w:rsid w:val="00320EDE"/>
    <w:rsid w:val="00322864"/>
    <w:rsid w:val="00323081"/>
    <w:rsid w:val="0032523E"/>
    <w:rsid w:val="00325313"/>
    <w:rsid w:val="00330D60"/>
    <w:rsid w:val="0033273F"/>
    <w:rsid w:val="00342262"/>
    <w:rsid w:val="003431D1"/>
    <w:rsid w:val="00347603"/>
    <w:rsid w:val="003476BA"/>
    <w:rsid w:val="00351B96"/>
    <w:rsid w:val="003549CC"/>
    <w:rsid w:val="0035748A"/>
    <w:rsid w:val="0036005F"/>
    <w:rsid w:val="003605A1"/>
    <w:rsid w:val="00361712"/>
    <w:rsid w:val="00362F97"/>
    <w:rsid w:val="00363D1E"/>
    <w:rsid w:val="00365F0E"/>
    <w:rsid w:val="003736B9"/>
    <w:rsid w:val="00375A5F"/>
    <w:rsid w:val="0038042A"/>
    <w:rsid w:val="00384C8C"/>
    <w:rsid w:val="0039091A"/>
    <w:rsid w:val="00390C85"/>
    <w:rsid w:val="00392E1E"/>
    <w:rsid w:val="00393402"/>
    <w:rsid w:val="003946DE"/>
    <w:rsid w:val="003A1ED8"/>
    <w:rsid w:val="003B55B6"/>
    <w:rsid w:val="003C2D76"/>
    <w:rsid w:val="003C2EF5"/>
    <w:rsid w:val="003C337C"/>
    <w:rsid w:val="003D0C2E"/>
    <w:rsid w:val="003D0DED"/>
    <w:rsid w:val="003D11E6"/>
    <w:rsid w:val="003D1BB8"/>
    <w:rsid w:val="003D4789"/>
    <w:rsid w:val="003D47E8"/>
    <w:rsid w:val="003D5E5F"/>
    <w:rsid w:val="003D7CCC"/>
    <w:rsid w:val="003E1066"/>
    <w:rsid w:val="003E1A21"/>
    <w:rsid w:val="003E27D7"/>
    <w:rsid w:val="003E39D0"/>
    <w:rsid w:val="003E538B"/>
    <w:rsid w:val="003E6468"/>
    <w:rsid w:val="003E6E5A"/>
    <w:rsid w:val="003E6F90"/>
    <w:rsid w:val="003E7665"/>
    <w:rsid w:val="003F57D6"/>
    <w:rsid w:val="003F69BA"/>
    <w:rsid w:val="003F72E8"/>
    <w:rsid w:val="003F7434"/>
    <w:rsid w:val="00402E40"/>
    <w:rsid w:val="0041389E"/>
    <w:rsid w:val="00416CCC"/>
    <w:rsid w:val="00417AD0"/>
    <w:rsid w:val="00417F17"/>
    <w:rsid w:val="0042060C"/>
    <w:rsid w:val="00420CEA"/>
    <w:rsid w:val="00427BA1"/>
    <w:rsid w:val="0043006F"/>
    <w:rsid w:val="00446299"/>
    <w:rsid w:val="0044739F"/>
    <w:rsid w:val="00450DDA"/>
    <w:rsid w:val="00451C7C"/>
    <w:rsid w:val="00453A40"/>
    <w:rsid w:val="0045546E"/>
    <w:rsid w:val="00456CE0"/>
    <w:rsid w:val="00461CF8"/>
    <w:rsid w:val="00464691"/>
    <w:rsid w:val="00464EBC"/>
    <w:rsid w:val="00472374"/>
    <w:rsid w:val="0047662C"/>
    <w:rsid w:val="004828F6"/>
    <w:rsid w:val="004849B9"/>
    <w:rsid w:val="00484C56"/>
    <w:rsid w:val="00495594"/>
    <w:rsid w:val="00496D22"/>
    <w:rsid w:val="00496D39"/>
    <w:rsid w:val="004A067E"/>
    <w:rsid w:val="004A23D9"/>
    <w:rsid w:val="004A2C42"/>
    <w:rsid w:val="004A33C3"/>
    <w:rsid w:val="004A53B4"/>
    <w:rsid w:val="004B43B4"/>
    <w:rsid w:val="004B4B38"/>
    <w:rsid w:val="004C29F3"/>
    <w:rsid w:val="004C762C"/>
    <w:rsid w:val="004C78EE"/>
    <w:rsid w:val="004E0424"/>
    <w:rsid w:val="004E2235"/>
    <w:rsid w:val="004E2503"/>
    <w:rsid w:val="004E3CB7"/>
    <w:rsid w:val="004E417C"/>
    <w:rsid w:val="004E4881"/>
    <w:rsid w:val="004F2F52"/>
    <w:rsid w:val="004F3392"/>
    <w:rsid w:val="004F4A6F"/>
    <w:rsid w:val="00500534"/>
    <w:rsid w:val="0050305E"/>
    <w:rsid w:val="00507693"/>
    <w:rsid w:val="00512089"/>
    <w:rsid w:val="00513E0C"/>
    <w:rsid w:val="00517FC1"/>
    <w:rsid w:val="00522BF2"/>
    <w:rsid w:val="00524CD9"/>
    <w:rsid w:val="00530426"/>
    <w:rsid w:val="00531BB8"/>
    <w:rsid w:val="00533D8D"/>
    <w:rsid w:val="00535CE6"/>
    <w:rsid w:val="0053648F"/>
    <w:rsid w:val="00536DEE"/>
    <w:rsid w:val="00544967"/>
    <w:rsid w:val="00545714"/>
    <w:rsid w:val="00550537"/>
    <w:rsid w:val="00551BDA"/>
    <w:rsid w:val="00551DED"/>
    <w:rsid w:val="00553CAD"/>
    <w:rsid w:val="00560261"/>
    <w:rsid w:val="005660D6"/>
    <w:rsid w:val="00567670"/>
    <w:rsid w:val="005709EE"/>
    <w:rsid w:val="00580D68"/>
    <w:rsid w:val="0058339D"/>
    <w:rsid w:val="00584B87"/>
    <w:rsid w:val="005862F4"/>
    <w:rsid w:val="00586B66"/>
    <w:rsid w:val="00587C9D"/>
    <w:rsid w:val="00591B37"/>
    <w:rsid w:val="005956EC"/>
    <w:rsid w:val="005A4F94"/>
    <w:rsid w:val="005B1C75"/>
    <w:rsid w:val="005B2F40"/>
    <w:rsid w:val="005B3949"/>
    <w:rsid w:val="005B3CDC"/>
    <w:rsid w:val="005C1B0C"/>
    <w:rsid w:val="005C32C4"/>
    <w:rsid w:val="005C4B31"/>
    <w:rsid w:val="005C5649"/>
    <w:rsid w:val="005C56FE"/>
    <w:rsid w:val="005D33E1"/>
    <w:rsid w:val="005E1DA8"/>
    <w:rsid w:val="005E6951"/>
    <w:rsid w:val="005F0046"/>
    <w:rsid w:val="005F2F7F"/>
    <w:rsid w:val="005F50F3"/>
    <w:rsid w:val="005F6765"/>
    <w:rsid w:val="00600F97"/>
    <w:rsid w:val="006046E8"/>
    <w:rsid w:val="00612771"/>
    <w:rsid w:val="0062059A"/>
    <w:rsid w:val="00621B06"/>
    <w:rsid w:val="00621B97"/>
    <w:rsid w:val="0063148D"/>
    <w:rsid w:val="00632334"/>
    <w:rsid w:val="006329D4"/>
    <w:rsid w:val="006331E0"/>
    <w:rsid w:val="006340CD"/>
    <w:rsid w:val="00640D2B"/>
    <w:rsid w:val="00641EB1"/>
    <w:rsid w:val="00642F60"/>
    <w:rsid w:val="00644433"/>
    <w:rsid w:val="006468F9"/>
    <w:rsid w:val="0065056F"/>
    <w:rsid w:val="00655641"/>
    <w:rsid w:val="006574BB"/>
    <w:rsid w:val="006574E1"/>
    <w:rsid w:val="0066018B"/>
    <w:rsid w:val="00660589"/>
    <w:rsid w:val="00661536"/>
    <w:rsid w:val="00666068"/>
    <w:rsid w:val="00667FDE"/>
    <w:rsid w:val="00672619"/>
    <w:rsid w:val="00674181"/>
    <w:rsid w:val="00684161"/>
    <w:rsid w:val="00691474"/>
    <w:rsid w:val="00697B1E"/>
    <w:rsid w:val="006A11BE"/>
    <w:rsid w:val="006A2EB6"/>
    <w:rsid w:val="006A31DC"/>
    <w:rsid w:val="006A639C"/>
    <w:rsid w:val="006A736E"/>
    <w:rsid w:val="006A7BB6"/>
    <w:rsid w:val="006B3807"/>
    <w:rsid w:val="006B4525"/>
    <w:rsid w:val="006B5221"/>
    <w:rsid w:val="006C0B6F"/>
    <w:rsid w:val="006C1F18"/>
    <w:rsid w:val="006C2D4A"/>
    <w:rsid w:val="006C4047"/>
    <w:rsid w:val="006C7158"/>
    <w:rsid w:val="006E01F9"/>
    <w:rsid w:val="006F6F9F"/>
    <w:rsid w:val="006F7A7F"/>
    <w:rsid w:val="006F7CDC"/>
    <w:rsid w:val="007006BB"/>
    <w:rsid w:val="00700878"/>
    <w:rsid w:val="00700F7D"/>
    <w:rsid w:val="007058D4"/>
    <w:rsid w:val="0071513D"/>
    <w:rsid w:val="00720E2D"/>
    <w:rsid w:val="00721574"/>
    <w:rsid w:val="007215A0"/>
    <w:rsid w:val="0072599D"/>
    <w:rsid w:val="00725CEA"/>
    <w:rsid w:val="0073164C"/>
    <w:rsid w:val="00733540"/>
    <w:rsid w:val="00737117"/>
    <w:rsid w:val="0073730A"/>
    <w:rsid w:val="007379D6"/>
    <w:rsid w:val="00740C4A"/>
    <w:rsid w:val="007419FD"/>
    <w:rsid w:val="00745311"/>
    <w:rsid w:val="00746502"/>
    <w:rsid w:val="00746E6B"/>
    <w:rsid w:val="00752F1A"/>
    <w:rsid w:val="00752F7E"/>
    <w:rsid w:val="0075330A"/>
    <w:rsid w:val="00755EEE"/>
    <w:rsid w:val="00756D12"/>
    <w:rsid w:val="007572A7"/>
    <w:rsid w:val="00760287"/>
    <w:rsid w:val="00766776"/>
    <w:rsid w:val="00766D09"/>
    <w:rsid w:val="00772D7E"/>
    <w:rsid w:val="00773C5F"/>
    <w:rsid w:val="00774E13"/>
    <w:rsid w:val="00775E74"/>
    <w:rsid w:val="00783D72"/>
    <w:rsid w:val="00784FAA"/>
    <w:rsid w:val="00785C65"/>
    <w:rsid w:val="00785FAA"/>
    <w:rsid w:val="00787433"/>
    <w:rsid w:val="00787F11"/>
    <w:rsid w:val="007A0625"/>
    <w:rsid w:val="007A08BA"/>
    <w:rsid w:val="007A106C"/>
    <w:rsid w:val="007A1450"/>
    <w:rsid w:val="007A2A79"/>
    <w:rsid w:val="007A50D5"/>
    <w:rsid w:val="007B1E85"/>
    <w:rsid w:val="007B5E51"/>
    <w:rsid w:val="007B6157"/>
    <w:rsid w:val="007C054D"/>
    <w:rsid w:val="007C3EB8"/>
    <w:rsid w:val="007C4E81"/>
    <w:rsid w:val="007C7279"/>
    <w:rsid w:val="007D380B"/>
    <w:rsid w:val="007D40DF"/>
    <w:rsid w:val="007D7BCC"/>
    <w:rsid w:val="007E3122"/>
    <w:rsid w:val="007E7204"/>
    <w:rsid w:val="007F1AF6"/>
    <w:rsid w:val="007F2FFA"/>
    <w:rsid w:val="007F341E"/>
    <w:rsid w:val="008008AC"/>
    <w:rsid w:val="00805574"/>
    <w:rsid w:val="0080610E"/>
    <w:rsid w:val="008064E5"/>
    <w:rsid w:val="0080753A"/>
    <w:rsid w:val="00807AE5"/>
    <w:rsid w:val="00807C87"/>
    <w:rsid w:val="0081038A"/>
    <w:rsid w:val="00813E83"/>
    <w:rsid w:val="008178C4"/>
    <w:rsid w:val="00817F21"/>
    <w:rsid w:val="008221D0"/>
    <w:rsid w:val="008229FD"/>
    <w:rsid w:val="008233B5"/>
    <w:rsid w:val="008337DC"/>
    <w:rsid w:val="00833A95"/>
    <w:rsid w:val="00837045"/>
    <w:rsid w:val="0084178F"/>
    <w:rsid w:val="008425BD"/>
    <w:rsid w:val="008442F3"/>
    <w:rsid w:val="008446EA"/>
    <w:rsid w:val="00846DFC"/>
    <w:rsid w:val="008521BE"/>
    <w:rsid w:val="00852340"/>
    <w:rsid w:val="00854AEC"/>
    <w:rsid w:val="00855344"/>
    <w:rsid w:val="00857879"/>
    <w:rsid w:val="00863919"/>
    <w:rsid w:val="00864EE3"/>
    <w:rsid w:val="008669B7"/>
    <w:rsid w:val="008739DD"/>
    <w:rsid w:val="00873B67"/>
    <w:rsid w:val="00885015"/>
    <w:rsid w:val="0088762F"/>
    <w:rsid w:val="00893557"/>
    <w:rsid w:val="008A4224"/>
    <w:rsid w:val="008A4B01"/>
    <w:rsid w:val="008A63DD"/>
    <w:rsid w:val="008A6F9A"/>
    <w:rsid w:val="008B0815"/>
    <w:rsid w:val="008B1E40"/>
    <w:rsid w:val="008B2BAC"/>
    <w:rsid w:val="008C0FC1"/>
    <w:rsid w:val="008C12FE"/>
    <w:rsid w:val="008C442F"/>
    <w:rsid w:val="008D0850"/>
    <w:rsid w:val="008D25FB"/>
    <w:rsid w:val="008E052B"/>
    <w:rsid w:val="008E498A"/>
    <w:rsid w:val="008F125D"/>
    <w:rsid w:val="008F14A0"/>
    <w:rsid w:val="008F1AB7"/>
    <w:rsid w:val="00901D2F"/>
    <w:rsid w:val="00903DDC"/>
    <w:rsid w:val="00904CBF"/>
    <w:rsid w:val="00904E23"/>
    <w:rsid w:val="0090512F"/>
    <w:rsid w:val="0091261B"/>
    <w:rsid w:val="009153F7"/>
    <w:rsid w:val="009156CF"/>
    <w:rsid w:val="00917D8E"/>
    <w:rsid w:val="0092401D"/>
    <w:rsid w:val="009257E6"/>
    <w:rsid w:val="00930018"/>
    <w:rsid w:val="00931BB6"/>
    <w:rsid w:val="0093292B"/>
    <w:rsid w:val="00937C6E"/>
    <w:rsid w:val="00942232"/>
    <w:rsid w:val="0094268F"/>
    <w:rsid w:val="00947B1E"/>
    <w:rsid w:val="00947BBA"/>
    <w:rsid w:val="00956C71"/>
    <w:rsid w:val="00962875"/>
    <w:rsid w:val="0096389F"/>
    <w:rsid w:val="00963A95"/>
    <w:rsid w:val="00966A14"/>
    <w:rsid w:val="00972D96"/>
    <w:rsid w:val="00977748"/>
    <w:rsid w:val="0097783F"/>
    <w:rsid w:val="009806FB"/>
    <w:rsid w:val="009853AF"/>
    <w:rsid w:val="00987036"/>
    <w:rsid w:val="009926F1"/>
    <w:rsid w:val="00992E15"/>
    <w:rsid w:val="0099331C"/>
    <w:rsid w:val="009943F3"/>
    <w:rsid w:val="009A05A1"/>
    <w:rsid w:val="009A5356"/>
    <w:rsid w:val="009A54E3"/>
    <w:rsid w:val="009B234E"/>
    <w:rsid w:val="009B3ACF"/>
    <w:rsid w:val="009B3CB8"/>
    <w:rsid w:val="009B4432"/>
    <w:rsid w:val="009B46E5"/>
    <w:rsid w:val="009C2256"/>
    <w:rsid w:val="009C351A"/>
    <w:rsid w:val="009C4EB1"/>
    <w:rsid w:val="009C6B47"/>
    <w:rsid w:val="009D2AF6"/>
    <w:rsid w:val="009D382E"/>
    <w:rsid w:val="009D51BC"/>
    <w:rsid w:val="009D74E3"/>
    <w:rsid w:val="009E2E78"/>
    <w:rsid w:val="009E54AD"/>
    <w:rsid w:val="009F00CB"/>
    <w:rsid w:val="009F2713"/>
    <w:rsid w:val="009F5201"/>
    <w:rsid w:val="009F58D4"/>
    <w:rsid w:val="009F722D"/>
    <w:rsid w:val="00A00352"/>
    <w:rsid w:val="00A027F8"/>
    <w:rsid w:val="00A04FD5"/>
    <w:rsid w:val="00A1009F"/>
    <w:rsid w:val="00A10770"/>
    <w:rsid w:val="00A12073"/>
    <w:rsid w:val="00A1541A"/>
    <w:rsid w:val="00A16A62"/>
    <w:rsid w:val="00A33488"/>
    <w:rsid w:val="00A33A45"/>
    <w:rsid w:val="00A37009"/>
    <w:rsid w:val="00A37ADE"/>
    <w:rsid w:val="00A37B2F"/>
    <w:rsid w:val="00A409EA"/>
    <w:rsid w:val="00A437CA"/>
    <w:rsid w:val="00A50BA2"/>
    <w:rsid w:val="00A50FAE"/>
    <w:rsid w:val="00A521C6"/>
    <w:rsid w:val="00A566EF"/>
    <w:rsid w:val="00A56ECB"/>
    <w:rsid w:val="00A57479"/>
    <w:rsid w:val="00A578DB"/>
    <w:rsid w:val="00A657B5"/>
    <w:rsid w:val="00A66D39"/>
    <w:rsid w:val="00A7549F"/>
    <w:rsid w:val="00A808D4"/>
    <w:rsid w:val="00A8128A"/>
    <w:rsid w:val="00A8367C"/>
    <w:rsid w:val="00A855A9"/>
    <w:rsid w:val="00A876D8"/>
    <w:rsid w:val="00A9001E"/>
    <w:rsid w:val="00A90489"/>
    <w:rsid w:val="00A91187"/>
    <w:rsid w:val="00A92200"/>
    <w:rsid w:val="00A929E9"/>
    <w:rsid w:val="00A93A15"/>
    <w:rsid w:val="00A96E55"/>
    <w:rsid w:val="00AA5110"/>
    <w:rsid w:val="00AB044C"/>
    <w:rsid w:val="00AB2A99"/>
    <w:rsid w:val="00AC3D5F"/>
    <w:rsid w:val="00AC5B19"/>
    <w:rsid w:val="00AD1D35"/>
    <w:rsid w:val="00AD1E6B"/>
    <w:rsid w:val="00AD3AF6"/>
    <w:rsid w:val="00AE2F36"/>
    <w:rsid w:val="00AE4EF1"/>
    <w:rsid w:val="00AE68F2"/>
    <w:rsid w:val="00AF125B"/>
    <w:rsid w:val="00AF1B3A"/>
    <w:rsid w:val="00AF1D84"/>
    <w:rsid w:val="00AF3CFA"/>
    <w:rsid w:val="00AF4CCC"/>
    <w:rsid w:val="00B00E86"/>
    <w:rsid w:val="00B02652"/>
    <w:rsid w:val="00B03014"/>
    <w:rsid w:val="00B11340"/>
    <w:rsid w:val="00B13C6E"/>
    <w:rsid w:val="00B13C90"/>
    <w:rsid w:val="00B1631C"/>
    <w:rsid w:val="00B1736F"/>
    <w:rsid w:val="00B220A1"/>
    <w:rsid w:val="00B22A98"/>
    <w:rsid w:val="00B25BC2"/>
    <w:rsid w:val="00B264E0"/>
    <w:rsid w:val="00B26F91"/>
    <w:rsid w:val="00B317F2"/>
    <w:rsid w:val="00B3378A"/>
    <w:rsid w:val="00B337A2"/>
    <w:rsid w:val="00B34A1E"/>
    <w:rsid w:val="00B34D06"/>
    <w:rsid w:val="00B35E4C"/>
    <w:rsid w:val="00B37583"/>
    <w:rsid w:val="00B44234"/>
    <w:rsid w:val="00B4577E"/>
    <w:rsid w:val="00B46405"/>
    <w:rsid w:val="00B53C98"/>
    <w:rsid w:val="00B56B2B"/>
    <w:rsid w:val="00B600B1"/>
    <w:rsid w:val="00B602EB"/>
    <w:rsid w:val="00B65D6F"/>
    <w:rsid w:val="00B66D54"/>
    <w:rsid w:val="00B7230D"/>
    <w:rsid w:val="00B753B5"/>
    <w:rsid w:val="00B76BA4"/>
    <w:rsid w:val="00B774A8"/>
    <w:rsid w:val="00B80054"/>
    <w:rsid w:val="00B846BC"/>
    <w:rsid w:val="00B8730F"/>
    <w:rsid w:val="00B90477"/>
    <w:rsid w:val="00B9295F"/>
    <w:rsid w:val="00B95447"/>
    <w:rsid w:val="00B95DFC"/>
    <w:rsid w:val="00B97341"/>
    <w:rsid w:val="00BA10FF"/>
    <w:rsid w:val="00BA4AB6"/>
    <w:rsid w:val="00BA4AF7"/>
    <w:rsid w:val="00BA67E6"/>
    <w:rsid w:val="00BA6EE4"/>
    <w:rsid w:val="00BA7630"/>
    <w:rsid w:val="00BA7AD3"/>
    <w:rsid w:val="00BB19CA"/>
    <w:rsid w:val="00BB3328"/>
    <w:rsid w:val="00BC2575"/>
    <w:rsid w:val="00BC4054"/>
    <w:rsid w:val="00BC5730"/>
    <w:rsid w:val="00BD0B90"/>
    <w:rsid w:val="00BD5C3C"/>
    <w:rsid w:val="00BE0263"/>
    <w:rsid w:val="00BE1300"/>
    <w:rsid w:val="00BE283C"/>
    <w:rsid w:val="00BE3665"/>
    <w:rsid w:val="00BE59DF"/>
    <w:rsid w:val="00BE739B"/>
    <w:rsid w:val="00BE79DF"/>
    <w:rsid w:val="00BF57D6"/>
    <w:rsid w:val="00BF59C0"/>
    <w:rsid w:val="00C03039"/>
    <w:rsid w:val="00C12696"/>
    <w:rsid w:val="00C142A9"/>
    <w:rsid w:val="00C1464C"/>
    <w:rsid w:val="00C22998"/>
    <w:rsid w:val="00C23F01"/>
    <w:rsid w:val="00C24AC8"/>
    <w:rsid w:val="00C26C6D"/>
    <w:rsid w:val="00C33CD0"/>
    <w:rsid w:val="00C361C5"/>
    <w:rsid w:val="00C367CB"/>
    <w:rsid w:val="00C371C0"/>
    <w:rsid w:val="00C4150B"/>
    <w:rsid w:val="00C43693"/>
    <w:rsid w:val="00C448DA"/>
    <w:rsid w:val="00C44A34"/>
    <w:rsid w:val="00C44E0B"/>
    <w:rsid w:val="00C45332"/>
    <w:rsid w:val="00C46E3B"/>
    <w:rsid w:val="00C506F8"/>
    <w:rsid w:val="00C52535"/>
    <w:rsid w:val="00C536F7"/>
    <w:rsid w:val="00C602B2"/>
    <w:rsid w:val="00C6151C"/>
    <w:rsid w:val="00C61D22"/>
    <w:rsid w:val="00C62A08"/>
    <w:rsid w:val="00C62A81"/>
    <w:rsid w:val="00C6565E"/>
    <w:rsid w:val="00C673BC"/>
    <w:rsid w:val="00C73D2F"/>
    <w:rsid w:val="00C74E92"/>
    <w:rsid w:val="00C814AD"/>
    <w:rsid w:val="00C8237D"/>
    <w:rsid w:val="00C84ACF"/>
    <w:rsid w:val="00C95326"/>
    <w:rsid w:val="00CA109A"/>
    <w:rsid w:val="00CA138C"/>
    <w:rsid w:val="00CA1AC1"/>
    <w:rsid w:val="00CA526A"/>
    <w:rsid w:val="00CA5BEC"/>
    <w:rsid w:val="00CA7916"/>
    <w:rsid w:val="00CA79E3"/>
    <w:rsid w:val="00CC0221"/>
    <w:rsid w:val="00CC2D28"/>
    <w:rsid w:val="00CC3010"/>
    <w:rsid w:val="00CC5F96"/>
    <w:rsid w:val="00CD31C1"/>
    <w:rsid w:val="00CD4A55"/>
    <w:rsid w:val="00CD6813"/>
    <w:rsid w:val="00CE0BEA"/>
    <w:rsid w:val="00CE4A5A"/>
    <w:rsid w:val="00CE5F5D"/>
    <w:rsid w:val="00CF603C"/>
    <w:rsid w:val="00D0198F"/>
    <w:rsid w:val="00D026AC"/>
    <w:rsid w:val="00D04B0C"/>
    <w:rsid w:val="00D0747A"/>
    <w:rsid w:val="00D10C66"/>
    <w:rsid w:val="00D14288"/>
    <w:rsid w:val="00D22439"/>
    <w:rsid w:val="00D24D9C"/>
    <w:rsid w:val="00D2689D"/>
    <w:rsid w:val="00D27072"/>
    <w:rsid w:val="00D27355"/>
    <w:rsid w:val="00D30631"/>
    <w:rsid w:val="00D31821"/>
    <w:rsid w:val="00D354E0"/>
    <w:rsid w:val="00D35C9A"/>
    <w:rsid w:val="00D40639"/>
    <w:rsid w:val="00D42D2F"/>
    <w:rsid w:val="00D4359D"/>
    <w:rsid w:val="00D447E9"/>
    <w:rsid w:val="00D5089F"/>
    <w:rsid w:val="00D54758"/>
    <w:rsid w:val="00D5516B"/>
    <w:rsid w:val="00D578C0"/>
    <w:rsid w:val="00D5795D"/>
    <w:rsid w:val="00D65096"/>
    <w:rsid w:val="00D6558D"/>
    <w:rsid w:val="00D66C23"/>
    <w:rsid w:val="00D673C1"/>
    <w:rsid w:val="00D677A6"/>
    <w:rsid w:val="00D72A12"/>
    <w:rsid w:val="00D81B6B"/>
    <w:rsid w:val="00D8748B"/>
    <w:rsid w:val="00D91BA9"/>
    <w:rsid w:val="00D96F8D"/>
    <w:rsid w:val="00D97EBA"/>
    <w:rsid w:val="00DA29D9"/>
    <w:rsid w:val="00DA57E1"/>
    <w:rsid w:val="00DB063D"/>
    <w:rsid w:val="00DB0834"/>
    <w:rsid w:val="00DB0BCF"/>
    <w:rsid w:val="00DB1584"/>
    <w:rsid w:val="00DB36A7"/>
    <w:rsid w:val="00DB7384"/>
    <w:rsid w:val="00DC03D2"/>
    <w:rsid w:val="00DC1BDB"/>
    <w:rsid w:val="00DC39AA"/>
    <w:rsid w:val="00DD086D"/>
    <w:rsid w:val="00DD0A1F"/>
    <w:rsid w:val="00DD19B7"/>
    <w:rsid w:val="00DD3D90"/>
    <w:rsid w:val="00DE07C3"/>
    <w:rsid w:val="00DE1980"/>
    <w:rsid w:val="00DE1D48"/>
    <w:rsid w:val="00DE30A8"/>
    <w:rsid w:val="00DE450B"/>
    <w:rsid w:val="00DE6E66"/>
    <w:rsid w:val="00DF186E"/>
    <w:rsid w:val="00DF42CE"/>
    <w:rsid w:val="00DF460A"/>
    <w:rsid w:val="00DF6D77"/>
    <w:rsid w:val="00E007E6"/>
    <w:rsid w:val="00E0105C"/>
    <w:rsid w:val="00E03384"/>
    <w:rsid w:val="00E13ED7"/>
    <w:rsid w:val="00E14586"/>
    <w:rsid w:val="00E1659F"/>
    <w:rsid w:val="00E22292"/>
    <w:rsid w:val="00E277CC"/>
    <w:rsid w:val="00E34D67"/>
    <w:rsid w:val="00E34EAD"/>
    <w:rsid w:val="00E3671E"/>
    <w:rsid w:val="00E40D43"/>
    <w:rsid w:val="00E47B06"/>
    <w:rsid w:val="00E515B5"/>
    <w:rsid w:val="00E5234E"/>
    <w:rsid w:val="00E53B18"/>
    <w:rsid w:val="00E53E72"/>
    <w:rsid w:val="00E63A7C"/>
    <w:rsid w:val="00E64051"/>
    <w:rsid w:val="00E6437B"/>
    <w:rsid w:val="00E72126"/>
    <w:rsid w:val="00E743F6"/>
    <w:rsid w:val="00E76A35"/>
    <w:rsid w:val="00E87A7D"/>
    <w:rsid w:val="00E92BDB"/>
    <w:rsid w:val="00E963B3"/>
    <w:rsid w:val="00E968ED"/>
    <w:rsid w:val="00E97CD0"/>
    <w:rsid w:val="00EA0CDD"/>
    <w:rsid w:val="00EA20FF"/>
    <w:rsid w:val="00EA33A5"/>
    <w:rsid w:val="00EB360C"/>
    <w:rsid w:val="00EB408A"/>
    <w:rsid w:val="00EB4614"/>
    <w:rsid w:val="00EB5556"/>
    <w:rsid w:val="00EC0A3D"/>
    <w:rsid w:val="00EC0C50"/>
    <w:rsid w:val="00ED08EE"/>
    <w:rsid w:val="00ED1200"/>
    <w:rsid w:val="00ED12BC"/>
    <w:rsid w:val="00ED4E13"/>
    <w:rsid w:val="00ED631A"/>
    <w:rsid w:val="00EE0240"/>
    <w:rsid w:val="00EE3664"/>
    <w:rsid w:val="00EF0EBE"/>
    <w:rsid w:val="00EF1C43"/>
    <w:rsid w:val="00EF203B"/>
    <w:rsid w:val="00EF25C5"/>
    <w:rsid w:val="00EF3F89"/>
    <w:rsid w:val="00EF4A3E"/>
    <w:rsid w:val="00EF6B7B"/>
    <w:rsid w:val="00EF78FF"/>
    <w:rsid w:val="00F00764"/>
    <w:rsid w:val="00F01957"/>
    <w:rsid w:val="00F0716E"/>
    <w:rsid w:val="00F11B8E"/>
    <w:rsid w:val="00F1363C"/>
    <w:rsid w:val="00F13BEA"/>
    <w:rsid w:val="00F1534F"/>
    <w:rsid w:val="00F1569A"/>
    <w:rsid w:val="00F17C58"/>
    <w:rsid w:val="00F205A3"/>
    <w:rsid w:val="00F20692"/>
    <w:rsid w:val="00F207B1"/>
    <w:rsid w:val="00F21822"/>
    <w:rsid w:val="00F22857"/>
    <w:rsid w:val="00F26065"/>
    <w:rsid w:val="00F2709A"/>
    <w:rsid w:val="00F35D81"/>
    <w:rsid w:val="00F4043C"/>
    <w:rsid w:val="00F44816"/>
    <w:rsid w:val="00F456DF"/>
    <w:rsid w:val="00F5287D"/>
    <w:rsid w:val="00F53584"/>
    <w:rsid w:val="00F55AB9"/>
    <w:rsid w:val="00F61D20"/>
    <w:rsid w:val="00F62613"/>
    <w:rsid w:val="00F6588D"/>
    <w:rsid w:val="00F662B4"/>
    <w:rsid w:val="00F6709F"/>
    <w:rsid w:val="00F678E8"/>
    <w:rsid w:val="00F742AD"/>
    <w:rsid w:val="00F752A8"/>
    <w:rsid w:val="00F800CA"/>
    <w:rsid w:val="00F83167"/>
    <w:rsid w:val="00F8341D"/>
    <w:rsid w:val="00F85944"/>
    <w:rsid w:val="00F90F72"/>
    <w:rsid w:val="00F93417"/>
    <w:rsid w:val="00F93A3F"/>
    <w:rsid w:val="00F9664D"/>
    <w:rsid w:val="00FA05FC"/>
    <w:rsid w:val="00FA0B0C"/>
    <w:rsid w:val="00FA36A4"/>
    <w:rsid w:val="00FA4564"/>
    <w:rsid w:val="00FB6B36"/>
    <w:rsid w:val="00FC58EF"/>
    <w:rsid w:val="00FD1485"/>
    <w:rsid w:val="00FD60FB"/>
    <w:rsid w:val="00FE1345"/>
    <w:rsid w:val="00FE452F"/>
    <w:rsid w:val="00FE5416"/>
    <w:rsid w:val="00FF31FC"/>
    <w:rsid w:val="00FF3FE5"/>
    <w:rsid w:val="00FF4EF4"/>
    <w:rsid w:val="00FF735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BF34"/>
  <w15:chartTrackingRefBased/>
  <w15:docId w15:val="{930F60E7-5719-45E1-8A23-97BFD7CA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ABE"/>
    <w:pPr>
      <w:spacing w:line="480" w:lineRule="auto"/>
      <w:jc w:val="both"/>
    </w:pPr>
  </w:style>
  <w:style w:type="paragraph" w:styleId="Heading1">
    <w:name w:val="heading 1"/>
    <w:basedOn w:val="Normal"/>
    <w:next w:val="Normal"/>
    <w:link w:val="Heading1Char"/>
    <w:uiPriority w:val="9"/>
    <w:qFormat/>
    <w:rsid w:val="00720E2D"/>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52535"/>
    <w:pPr>
      <w:keepNext/>
      <w:keepLines/>
      <w:spacing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C7158"/>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4423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B0815"/>
    <w:pPr>
      <w:ind w:left="720"/>
      <w:contextualSpacing/>
    </w:pPr>
  </w:style>
  <w:style w:type="paragraph" w:styleId="Title">
    <w:name w:val="Title"/>
    <w:basedOn w:val="Normal"/>
    <w:next w:val="Normal"/>
    <w:link w:val="TitleChar"/>
    <w:uiPriority w:val="10"/>
    <w:qFormat/>
    <w:rsid w:val="0047662C"/>
    <w:pPr>
      <w:spacing w:after="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47662C"/>
    <w:rPr>
      <w:rFonts w:ascii="Times New Roman" w:eastAsiaTheme="majorEastAsia" w:hAnsi="Times New Roman" w:cstheme="majorBidi"/>
      <w:b/>
      <w:spacing w:val="-10"/>
      <w:kern w:val="28"/>
      <w:sz w:val="36"/>
      <w:szCs w:val="56"/>
    </w:rPr>
  </w:style>
  <w:style w:type="paragraph" w:customStyle="1" w:styleId="EndNoteBibliographyTitle">
    <w:name w:val="EndNote Bibliography Title"/>
    <w:basedOn w:val="Normal"/>
    <w:link w:val="EndNoteBibliographyTitleChar"/>
    <w:rsid w:val="008178C4"/>
    <w:pPr>
      <w:spacing w:after="0"/>
      <w:jc w:val="center"/>
    </w:pPr>
    <w:rPr>
      <w:rFonts w:ascii="Calibri" w:hAnsi="Calibri" w:cs="Calibri"/>
      <w:noProof/>
      <w:sz w:val="22"/>
    </w:rPr>
  </w:style>
  <w:style w:type="character" w:customStyle="1" w:styleId="ListParagraphChar">
    <w:name w:val="List Paragraph Char"/>
    <w:basedOn w:val="DefaultParagraphFont"/>
    <w:link w:val="ListParagraph"/>
    <w:uiPriority w:val="34"/>
    <w:rsid w:val="008178C4"/>
  </w:style>
  <w:style w:type="character" w:customStyle="1" w:styleId="EndNoteBibliographyTitleChar">
    <w:name w:val="EndNote Bibliography Title Char"/>
    <w:basedOn w:val="ListParagraphChar"/>
    <w:link w:val="EndNoteBibliographyTitle"/>
    <w:rsid w:val="008178C4"/>
    <w:rPr>
      <w:rFonts w:ascii="Calibri" w:hAnsi="Calibri" w:cs="Calibri"/>
      <w:noProof/>
      <w:sz w:val="22"/>
    </w:rPr>
  </w:style>
  <w:style w:type="paragraph" w:customStyle="1" w:styleId="EndNoteBibliography">
    <w:name w:val="EndNote Bibliography"/>
    <w:basedOn w:val="Normal"/>
    <w:link w:val="EndNoteBibliographyChar"/>
    <w:rsid w:val="008178C4"/>
    <w:pPr>
      <w:spacing w:line="240" w:lineRule="auto"/>
    </w:pPr>
    <w:rPr>
      <w:rFonts w:ascii="Calibri" w:hAnsi="Calibri" w:cs="Calibri"/>
      <w:noProof/>
      <w:sz w:val="22"/>
    </w:rPr>
  </w:style>
  <w:style w:type="character" w:customStyle="1" w:styleId="EndNoteBibliographyChar">
    <w:name w:val="EndNote Bibliography Char"/>
    <w:basedOn w:val="ListParagraphChar"/>
    <w:link w:val="EndNoteBibliography"/>
    <w:rsid w:val="008178C4"/>
    <w:rPr>
      <w:rFonts w:ascii="Calibri" w:hAnsi="Calibri" w:cs="Calibri"/>
      <w:noProof/>
      <w:sz w:val="22"/>
    </w:rPr>
  </w:style>
  <w:style w:type="character" w:styleId="Hyperlink">
    <w:name w:val="Hyperlink"/>
    <w:basedOn w:val="DefaultParagraphFont"/>
    <w:uiPriority w:val="99"/>
    <w:unhideWhenUsed/>
    <w:rsid w:val="008178C4"/>
    <w:rPr>
      <w:color w:val="0563C1" w:themeColor="hyperlink"/>
      <w:u w:val="single"/>
    </w:rPr>
  </w:style>
  <w:style w:type="character" w:customStyle="1" w:styleId="UnresolvedMention">
    <w:name w:val="Unresolved Mention"/>
    <w:basedOn w:val="DefaultParagraphFont"/>
    <w:uiPriority w:val="99"/>
    <w:semiHidden/>
    <w:unhideWhenUsed/>
    <w:rsid w:val="008178C4"/>
    <w:rPr>
      <w:color w:val="605E5C"/>
      <w:shd w:val="clear" w:color="auto" w:fill="E1DFDD"/>
    </w:rPr>
  </w:style>
  <w:style w:type="character" w:customStyle="1" w:styleId="Heading1Char">
    <w:name w:val="Heading 1 Char"/>
    <w:basedOn w:val="DefaultParagraphFont"/>
    <w:link w:val="Heading1"/>
    <w:uiPriority w:val="9"/>
    <w:rsid w:val="00720E2D"/>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C52535"/>
    <w:rPr>
      <w:rFonts w:eastAsiaTheme="majorEastAsia" w:cstheme="majorBidi"/>
      <w:b/>
      <w:sz w:val="28"/>
      <w:szCs w:val="26"/>
    </w:rPr>
  </w:style>
  <w:style w:type="paragraph" w:customStyle="1" w:styleId="Default">
    <w:name w:val="Default"/>
    <w:rsid w:val="00C371C0"/>
    <w:pPr>
      <w:autoSpaceDE w:val="0"/>
      <w:autoSpaceDN w:val="0"/>
      <w:adjustRightInd w:val="0"/>
      <w:spacing w:after="0" w:line="240" w:lineRule="auto"/>
    </w:pPr>
    <w:rPr>
      <w:rFonts w:ascii="EC Square Sans Pro" w:hAnsi="EC Square Sans Pro" w:cs="EC Square Sans Pro"/>
      <w:color w:val="000000"/>
      <w:szCs w:val="24"/>
    </w:rPr>
  </w:style>
  <w:style w:type="paragraph" w:styleId="TOC1">
    <w:name w:val="toc 1"/>
    <w:basedOn w:val="Normal"/>
    <w:next w:val="Normal"/>
    <w:autoRedefine/>
    <w:uiPriority w:val="39"/>
    <w:unhideWhenUsed/>
    <w:rsid w:val="008A6F9A"/>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8A6F9A"/>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8A6F9A"/>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8A6F9A"/>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6F9A"/>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6F9A"/>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6F9A"/>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6F9A"/>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6F9A"/>
    <w:pPr>
      <w:spacing w:after="0"/>
      <w:ind w:left="1920"/>
      <w:jc w:val="left"/>
    </w:pPr>
    <w:rPr>
      <w:rFonts w:asciiTheme="minorHAnsi" w:hAnsiTheme="minorHAnsi" w:cstheme="minorHAnsi"/>
      <w:sz w:val="20"/>
      <w:szCs w:val="20"/>
    </w:rPr>
  </w:style>
  <w:style w:type="table" w:styleId="TableGrid">
    <w:name w:val="Table Grid"/>
    <w:basedOn w:val="TableNormal"/>
    <w:uiPriority w:val="39"/>
    <w:rsid w:val="00DE4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C5505"/>
    <w:rPr>
      <w:sz w:val="16"/>
      <w:szCs w:val="16"/>
    </w:rPr>
  </w:style>
  <w:style w:type="paragraph" w:styleId="CommentText">
    <w:name w:val="annotation text"/>
    <w:basedOn w:val="Normal"/>
    <w:link w:val="CommentTextChar"/>
    <w:uiPriority w:val="99"/>
    <w:unhideWhenUsed/>
    <w:rsid w:val="000C5505"/>
    <w:pPr>
      <w:spacing w:line="240" w:lineRule="auto"/>
    </w:pPr>
    <w:rPr>
      <w:sz w:val="20"/>
      <w:szCs w:val="20"/>
    </w:rPr>
  </w:style>
  <w:style w:type="character" w:customStyle="1" w:styleId="CommentTextChar">
    <w:name w:val="Comment Text Char"/>
    <w:basedOn w:val="DefaultParagraphFont"/>
    <w:link w:val="CommentText"/>
    <w:uiPriority w:val="99"/>
    <w:rsid w:val="000C5505"/>
    <w:rPr>
      <w:sz w:val="20"/>
      <w:szCs w:val="20"/>
    </w:rPr>
  </w:style>
  <w:style w:type="paragraph" w:styleId="CommentSubject">
    <w:name w:val="annotation subject"/>
    <w:basedOn w:val="CommentText"/>
    <w:next w:val="CommentText"/>
    <w:link w:val="CommentSubjectChar"/>
    <w:uiPriority w:val="99"/>
    <w:semiHidden/>
    <w:unhideWhenUsed/>
    <w:rsid w:val="000C5505"/>
    <w:rPr>
      <w:b/>
      <w:bCs/>
    </w:rPr>
  </w:style>
  <w:style w:type="character" w:customStyle="1" w:styleId="CommentSubjectChar">
    <w:name w:val="Comment Subject Char"/>
    <w:basedOn w:val="CommentTextChar"/>
    <w:link w:val="CommentSubject"/>
    <w:uiPriority w:val="99"/>
    <w:semiHidden/>
    <w:rsid w:val="000C5505"/>
    <w:rPr>
      <w:b/>
      <w:bCs/>
      <w:sz w:val="20"/>
      <w:szCs w:val="20"/>
    </w:rPr>
  </w:style>
  <w:style w:type="paragraph" w:customStyle="1" w:styleId="BodyA">
    <w:name w:val="Body A"/>
    <w:link w:val="BodyAChar"/>
    <w:rsid w:val="001F1F41"/>
    <w:pPr>
      <w:pBdr>
        <w:top w:val="nil"/>
        <w:left w:val="nil"/>
        <w:bottom w:val="nil"/>
        <w:right w:val="nil"/>
        <w:between w:val="nil"/>
        <w:bar w:val="nil"/>
      </w:pBdr>
    </w:pPr>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customStyle="1" w:styleId="BodyAChar">
    <w:name w:val="Body A Char"/>
    <w:basedOn w:val="DefaultParagraphFont"/>
    <w:link w:val="BodyA"/>
    <w:rsid w:val="001F1F41"/>
    <w:rPr>
      <w:rFonts w:ascii="Calibri" w:eastAsia="Calibri" w:hAnsi="Calibri" w:cs="Calibri"/>
      <w:color w:val="000000"/>
      <w:sz w:val="22"/>
      <w:u w:color="000000"/>
      <w:bdr w:val="nil"/>
      <w14:textOutline w14:w="12700" w14:cap="flat" w14:cmpd="sng" w14:algn="ctr">
        <w14:noFill/>
        <w14:prstDash w14:val="solid"/>
        <w14:miter w14:lim="400000"/>
      </w14:textOutline>
    </w:rPr>
  </w:style>
  <w:style w:type="character" w:styleId="FollowedHyperlink">
    <w:name w:val="FollowedHyperlink"/>
    <w:basedOn w:val="DefaultParagraphFont"/>
    <w:uiPriority w:val="99"/>
    <w:semiHidden/>
    <w:unhideWhenUsed/>
    <w:rsid w:val="00A33A45"/>
    <w:rPr>
      <w:color w:val="954F72" w:themeColor="followedHyperlink"/>
      <w:u w:val="single"/>
    </w:rPr>
  </w:style>
  <w:style w:type="character" w:styleId="PlaceholderText">
    <w:name w:val="Placeholder Text"/>
    <w:basedOn w:val="DefaultParagraphFont"/>
    <w:uiPriority w:val="99"/>
    <w:semiHidden/>
    <w:rsid w:val="004E3CB7"/>
    <w:rPr>
      <w:color w:val="808080"/>
    </w:rPr>
  </w:style>
  <w:style w:type="paragraph" w:styleId="TOCHeading">
    <w:name w:val="TOC Heading"/>
    <w:basedOn w:val="Heading1"/>
    <w:next w:val="Normal"/>
    <w:uiPriority w:val="39"/>
    <w:unhideWhenUsed/>
    <w:qFormat/>
    <w:rsid w:val="009E2E78"/>
    <w:pPr>
      <w:spacing w:line="259" w:lineRule="auto"/>
      <w:jc w:val="left"/>
      <w:outlineLvl w:val="9"/>
    </w:pPr>
    <w:rPr>
      <w:rFonts w:asciiTheme="majorHAnsi" w:hAnsiTheme="majorHAnsi"/>
      <w:b w:val="0"/>
    </w:rPr>
  </w:style>
  <w:style w:type="paragraph" w:styleId="BalloonText">
    <w:name w:val="Balloon Text"/>
    <w:basedOn w:val="Normal"/>
    <w:link w:val="BalloonTextChar"/>
    <w:uiPriority w:val="99"/>
    <w:semiHidden/>
    <w:unhideWhenUsed/>
    <w:rsid w:val="00D14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288"/>
    <w:rPr>
      <w:rFonts w:ascii="Segoe UI" w:hAnsi="Segoe UI" w:cs="Segoe UI"/>
      <w:sz w:val="18"/>
      <w:szCs w:val="18"/>
    </w:rPr>
  </w:style>
  <w:style w:type="character" w:customStyle="1" w:styleId="Heading3Char">
    <w:name w:val="Heading 3 Char"/>
    <w:basedOn w:val="DefaultParagraphFont"/>
    <w:link w:val="Heading3"/>
    <w:uiPriority w:val="9"/>
    <w:rsid w:val="006C7158"/>
    <w:rPr>
      <w:rFonts w:eastAsiaTheme="majorEastAsia" w:cstheme="majorBidi"/>
      <w:b/>
      <w:i/>
      <w:szCs w:val="24"/>
    </w:rPr>
  </w:style>
  <w:style w:type="character" w:customStyle="1" w:styleId="Heading4Char">
    <w:name w:val="Heading 4 Char"/>
    <w:basedOn w:val="DefaultParagraphFont"/>
    <w:link w:val="Heading4"/>
    <w:uiPriority w:val="9"/>
    <w:rsid w:val="00B44234"/>
    <w:rPr>
      <w:rFonts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679">
      <w:bodyDiv w:val="1"/>
      <w:marLeft w:val="0"/>
      <w:marRight w:val="0"/>
      <w:marTop w:val="0"/>
      <w:marBottom w:val="0"/>
      <w:divBdr>
        <w:top w:val="none" w:sz="0" w:space="0" w:color="auto"/>
        <w:left w:val="none" w:sz="0" w:space="0" w:color="auto"/>
        <w:bottom w:val="none" w:sz="0" w:space="0" w:color="auto"/>
        <w:right w:val="none" w:sz="0" w:space="0" w:color="auto"/>
      </w:divBdr>
    </w:div>
    <w:div w:id="1053191347">
      <w:bodyDiv w:val="1"/>
      <w:marLeft w:val="0"/>
      <w:marRight w:val="0"/>
      <w:marTop w:val="0"/>
      <w:marBottom w:val="0"/>
      <w:divBdr>
        <w:top w:val="none" w:sz="0" w:space="0" w:color="auto"/>
        <w:left w:val="none" w:sz="0" w:space="0" w:color="auto"/>
        <w:bottom w:val="none" w:sz="0" w:space="0" w:color="auto"/>
        <w:right w:val="none" w:sz="0" w:space="0" w:color="auto"/>
      </w:divBdr>
      <w:divsChild>
        <w:div w:id="1656836083">
          <w:marLeft w:val="547"/>
          <w:marRight w:val="0"/>
          <w:marTop w:val="0"/>
          <w:marBottom w:val="0"/>
          <w:divBdr>
            <w:top w:val="none" w:sz="0" w:space="0" w:color="auto"/>
            <w:left w:val="none" w:sz="0" w:space="0" w:color="auto"/>
            <w:bottom w:val="none" w:sz="0" w:space="0" w:color="auto"/>
            <w:right w:val="none" w:sz="0" w:space="0" w:color="auto"/>
          </w:divBdr>
        </w:div>
      </w:divsChild>
    </w:div>
    <w:div w:id="1072121885">
      <w:bodyDiv w:val="1"/>
      <w:marLeft w:val="0"/>
      <w:marRight w:val="0"/>
      <w:marTop w:val="0"/>
      <w:marBottom w:val="0"/>
      <w:divBdr>
        <w:top w:val="none" w:sz="0" w:space="0" w:color="auto"/>
        <w:left w:val="none" w:sz="0" w:space="0" w:color="auto"/>
        <w:bottom w:val="none" w:sz="0" w:space="0" w:color="auto"/>
        <w:right w:val="none" w:sz="0" w:space="0" w:color="auto"/>
      </w:divBdr>
      <w:divsChild>
        <w:div w:id="1833644311">
          <w:marLeft w:val="547"/>
          <w:marRight w:val="0"/>
          <w:marTop w:val="0"/>
          <w:marBottom w:val="0"/>
          <w:divBdr>
            <w:top w:val="none" w:sz="0" w:space="0" w:color="auto"/>
            <w:left w:val="none" w:sz="0" w:space="0" w:color="auto"/>
            <w:bottom w:val="none" w:sz="0" w:space="0" w:color="auto"/>
            <w:right w:val="none" w:sz="0" w:space="0" w:color="auto"/>
          </w:divBdr>
        </w:div>
        <w:div w:id="1263296102">
          <w:marLeft w:val="547"/>
          <w:marRight w:val="0"/>
          <w:marTop w:val="0"/>
          <w:marBottom w:val="0"/>
          <w:divBdr>
            <w:top w:val="none" w:sz="0" w:space="0" w:color="auto"/>
            <w:left w:val="none" w:sz="0" w:space="0" w:color="auto"/>
            <w:bottom w:val="none" w:sz="0" w:space="0" w:color="auto"/>
            <w:right w:val="none" w:sz="0" w:space="0" w:color="auto"/>
          </w:divBdr>
        </w:div>
        <w:div w:id="635187495">
          <w:marLeft w:val="547"/>
          <w:marRight w:val="0"/>
          <w:marTop w:val="0"/>
          <w:marBottom w:val="0"/>
          <w:divBdr>
            <w:top w:val="none" w:sz="0" w:space="0" w:color="auto"/>
            <w:left w:val="none" w:sz="0" w:space="0" w:color="auto"/>
            <w:bottom w:val="none" w:sz="0" w:space="0" w:color="auto"/>
            <w:right w:val="none" w:sz="0" w:space="0" w:color="auto"/>
          </w:divBdr>
        </w:div>
        <w:div w:id="1645967590">
          <w:marLeft w:val="547"/>
          <w:marRight w:val="0"/>
          <w:marTop w:val="0"/>
          <w:marBottom w:val="0"/>
          <w:divBdr>
            <w:top w:val="none" w:sz="0" w:space="0" w:color="auto"/>
            <w:left w:val="none" w:sz="0" w:space="0" w:color="auto"/>
            <w:bottom w:val="none" w:sz="0" w:space="0" w:color="auto"/>
            <w:right w:val="none" w:sz="0" w:space="0" w:color="auto"/>
          </w:divBdr>
        </w:div>
      </w:divsChild>
    </w:div>
    <w:div w:id="1234856059">
      <w:bodyDiv w:val="1"/>
      <w:marLeft w:val="0"/>
      <w:marRight w:val="0"/>
      <w:marTop w:val="0"/>
      <w:marBottom w:val="0"/>
      <w:divBdr>
        <w:top w:val="none" w:sz="0" w:space="0" w:color="auto"/>
        <w:left w:val="none" w:sz="0" w:space="0" w:color="auto"/>
        <w:bottom w:val="none" w:sz="0" w:space="0" w:color="auto"/>
        <w:right w:val="none" w:sz="0" w:space="0" w:color="auto"/>
      </w:divBdr>
    </w:div>
    <w:div w:id="1336033640">
      <w:bodyDiv w:val="1"/>
      <w:marLeft w:val="0"/>
      <w:marRight w:val="0"/>
      <w:marTop w:val="0"/>
      <w:marBottom w:val="0"/>
      <w:divBdr>
        <w:top w:val="none" w:sz="0" w:space="0" w:color="auto"/>
        <w:left w:val="none" w:sz="0" w:space="0" w:color="auto"/>
        <w:bottom w:val="none" w:sz="0" w:space="0" w:color="auto"/>
        <w:right w:val="none" w:sz="0" w:space="0" w:color="auto"/>
      </w:divBdr>
    </w:div>
    <w:div w:id="1684433126">
      <w:bodyDiv w:val="1"/>
      <w:marLeft w:val="0"/>
      <w:marRight w:val="0"/>
      <w:marTop w:val="0"/>
      <w:marBottom w:val="0"/>
      <w:divBdr>
        <w:top w:val="none" w:sz="0" w:space="0" w:color="auto"/>
        <w:left w:val="none" w:sz="0" w:space="0" w:color="auto"/>
        <w:bottom w:val="none" w:sz="0" w:space="0" w:color="auto"/>
        <w:right w:val="none" w:sz="0" w:space="0" w:color="auto"/>
      </w:divBdr>
    </w:div>
    <w:div w:id="1753046001">
      <w:bodyDiv w:val="1"/>
      <w:marLeft w:val="0"/>
      <w:marRight w:val="0"/>
      <w:marTop w:val="0"/>
      <w:marBottom w:val="0"/>
      <w:divBdr>
        <w:top w:val="none" w:sz="0" w:space="0" w:color="auto"/>
        <w:left w:val="none" w:sz="0" w:space="0" w:color="auto"/>
        <w:bottom w:val="none" w:sz="0" w:space="0" w:color="auto"/>
        <w:right w:val="none" w:sz="0" w:space="0" w:color="auto"/>
      </w:divBdr>
    </w:div>
    <w:div w:id="1894389513">
      <w:bodyDiv w:val="1"/>
      <w:marLeft w:val="0"/>
      <w:marRight w:val="0"/>
      <w:marTop w:val="0"/>
      <w:marBottom w:val="0"/>
      <w:divBdr>
        <w:top w:val="none" w:sz="0" w:space="0" w:color="auto"/>
        <w:left w:val="none" w:sz="0" w:space="0" w:color="auto"/>
        <w:bottom w:val="none" w:sz="0" w:space="0" w:color="auto"/>
        <w:right w:val="none" w:sz="0" w:space="0" w:color="auto"/>
      </w:divBdr>
    </w:div>
    <w:div w:id="1961839801">
      <w:bodyDiv w:val="1"/>
      <w:marLeft w:val="0"/>
      <w:marRight w:val="0"/>
      <w:marTop w:val="0"/>
      <w:marBottom w:val="0"/>
      <w:divBdr>
        <w:top w:val="none" w:sz="0" w:space="0" w:color="auto"/>
        <w:left w:val="none" w:sz="0" w:space="0" w:color="auto"/>
        <w:bottom w:val="none" w:sz="0" w:space="0" w:color="auto"/>
        <w:right w:val="none" w:sz="0" w:space="0" w:color="auto"/>
      </w:divBdr>
    </w:div>
    <w:div w:id="213536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9.tiff"/><Relationship Id="rId21" Type="http://schemas.microsoft.com/office/2007/relationships/diagramDrawing" Target="diagrams/drawing2.xml"/><Relationship Id="rId34" Type="http://schemas.openxmlformats.org/officeDocument/2006/relationships/diagramData" Target="diagrams/data5.xml"/><Relationship Id="rId42" Type="http://schemas.openxmlformats.org/officeDocument/2006/relationships/hyperlink" Target="https://op.europa.eu/en/publication-detail/-/publication/5ec54745-1a8c-11e7-808e-01aa75ed71a1/language-en" TargetMode="External"/><Relationship Id="rId47" Type="http://schemas.openxmlformats.org/officeDocument/2006/relationships/hyperlink" Target="https://www.eiu.com/n/campaigns/covid-19-the-impact-on-healthcare-expenditure/" TargetMode="External"/><Relationship Id="rId50" Type="http://schemas.openxmlformats.org/officeDocument/2006/relationships/hyperlink" Target="https://www.who.int/11bloodsafety/events/gfbs_01_pbm/en/" TargetMode="External"/><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lideplayer.com/slide/2520311/" TargetMode="External"/><Relationship Id="rId38" Type="http://schemas.microsoft.com/office/2007/relationships/diagramDrawing" Target="diagrams/drawing5.xml"/><Relationship Id="rId46" Type="http://schemas.openxmlformats.org/officeDocument/2006/relationships/hyperlink" Target="https://stats.oecd.org/Index.aspx?DataSetCode=SHA"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fda.gov/media/136907/download" TargetMode="External"/><Relationship Id="rId54" Type="http://schemas.openxmlformats.org/officeDocument/2006/relationships/hyperlink" Target="mailto:nlimry@zuelligpharma.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hart" Target="charts/chart2.xml"/><Relationship Id="rId24" Type="http://schemas.openxmlformats.org/officeDocument/2006/relationships/diagramQuickStyle" Target="diagrams/quickStyle3.xml"/><Relationship Id="rId32" Type="http://schemas.openxmlformats.org/officeDocument/2006/relationships/image" Target="media/image5.jpeg"/><Relationship Id="rId37" Type="http://schemas.openxmlformats.org/officeDocument/2006/relationships/diagramColors" Target="diagrams/colors5.xml"/><Relationship Id="rId40" Type="http://schemas.openxmlformats.org/officeDocument/2006/relationships/hyperlink" Target="http://www.optimalblooduse.eu/" TargetMode="External"/><Relationship Id="rId45" Type="http://schemas.openxmlformats.org/officeDocument/2006/relationships/hyperlink" Target="https://improvement.nhs.uk/documents/2135/measuring-quality-care-model.pdf" TargetMode="External"/><Relationship Id="rId53" Type="http://schemas.openxmlformats.org/officeDocument/2006/relationships/hyperlink" Target="mailto:nlimry@zuelligpharma.com"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QuickStyle" Target="diagrams/quickStyle5.xml"/><Relationship Id="rId49" Type="http://schemas.openxmlformats.org/officeDocument/2006/relationships/hyperlink" Target="https://www.who.int/healthsystems/EN_HSSkeycomponents.pdf?ua=1" TargetMode="External"/><Relationship Id="rId10" Type="http://schemas.openxmlformats.org/officeDocument/2006/relationships/image" Target="media/image4.jpe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blood.gov.au/system/files/documents/pbm-module-2.pdf" TargetMode="External"/><Relationship Id="rId52" Type="http://schemas.openxmlformats.org/officeDocument/2006/relationships/hyperlink" Target="https://www.euro.who.int/en/about-us/governance/regional-committee-for-europe/past-sessions/sixty-second-session/documentation/resolutions-and-decisions/eurrc62r4-health-2020-the-european-policy-framework-for-health-and-well-be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Layout" Target="diagrams/layout5.xml"/><Relationship Id="rId43" Type="http://schemas.openxmlformats.org/officeDocument/2006/relationships/hyperlink" Target="https://www.transfusionguidelines.org/uk-transfusion-committees/national-blood-transfusion-committee/patient-blood-management" TargetMode="External"/><Relationship Id="rId48" Type="http://schemas.openxmlformats.org/officeDocument/2006/relationships/hyperlink" Target="https://www.euro.who.int/en/health-topics/Health-systems/public-health-services/policy/the-10-essential-public-health-operations" TargetMode="External"/><Relationship Id="rId56"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hyperlink" Target="http://www.who.int/bloodsafety/events/gfbs_01_pbm_concept_paper.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Australia</c:v>
                </c:pt>
              </c:strCache>
            </c:strRef>
          </c:tx>
          <c:spPr>
            <a:solidFill>
              <a:schemeClr val="accent1"/>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9.3000000000000007</c:v>
                </c:pt>
                <c:pt idx="1">
                  <c:v>9.1999999999999993</c:v>
                </c:pt>
                <c:pt idx="2">
                  <c:v>9.1999999999999993</c:v>
                </c:pt>
                <c:pt idx="3">
                  <c:v>9.3000000000000007</c:v>
                </c:pt>
                <c:pt idx="4">
                  <c:v>9.3000000000000007</c:v>
                </c:pt>
              </c:numCache>
            </c:numRef>
          </c:val>
          <c:smooth val="0"/>
          <c:extLst xmlns:c16r2="http://schemas.microsoft.com/office/drawing/2015/06/chart">
            <c:ext xmlns:c16="http://schemas.microsoft.com/office/drawing/2014/chart" uri="{C3380CC4-5D6E-409C-BE32-E72D297353CC}">
              <c16:uniqueId val="{00000000-773C-404A-BE88-4191E049BC04}"/>
            </c:ext>
          </c:extLst>
        </c:ser>
        <c:ser>
          <c:idx val="1"/>
          <c:order val="1"/>
          <c:tx>
            <c:strRef>
              <c:f>Sheet1!$C$1</c:f>
              <c:strCache>
                <c:ptCount val="1"/>
                <c:pt idx="0">
                  <c:v>Canada</c:v>
                </c:pt>
              </c:strCache>
            </c:strRef>
          </c:tx>
          <c:spPr>
            <a:solidFill>
              <a:schemeClr val="accent2"/>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pt idx="0">
                  <c:v>10.7</c:v>
                </c:pt>
                <c:pt idx="1">
                  <c:v>11</c:v>
                </c:pt>
                <c:pt idx="2">
                  <c:v>10.8</c:v>
                </c:pt>
                <c:pt idx="3">
                  <c:v>10.8</c:v>
                </c:pt>
                <c:pt idx="4">
                  <c:v>10.8</c:v>
                </c:pt>
              </c:numCache>
            </c:numRef>
          </c:val>
          <c:smooth val="0"/>
          <c:extLst xmlns:c16r2="http://schemas.microsoft.com/office/drawing/2015/06/chart">
            <c:ext xmlns:c16="http://schemas.microsoft.com/office/drawing/2014/chart" uri="{C3380CC4-5D6E-409C-BE32-E72D297353CC}">
              <c16:uniqueId val="{00000001-773C-404A-BE88-4191E049BC04}"/>
            </c:ext>
          </c:extLst>
        </c:ser>
        <c:ser>
          <c:idx val="2"/>
          <c:order val="2"/>
          <c:tx>
            <c:strRef>
              <c:f>Sheet1!$D$1</c:f>
              <c:strCache>
                <c:ptCount val="1"/>
                <c:pt idx="0">
                  <c:v>France</c:v>
                </c:pt>
              </c:strCache>
            </c:strRef>
          </c:tx>
          <c:spPr>
            <a:solidFill>
              <a:schemeClr val="accent3"/>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pt idx="0">
                  <c:v>11.5</c:v>
                </c:pt>
                <c:pt idx="1">
                  <c:v>11.5</c:v>
                </c:pt>
                <c:pt idx="2">
                  <c:v>11.4</c:v>
                </c:pt>
                <c:pt idx="3">
                  <c:v>11.3</c:v>
                </c:pt>
                <c:pt idx="4">
                  <c:v>11.2</c:v>
                </c:pt>
              </c:numCache>
            </c:numRef>
          </c:val>
          <c:smooth val="0"/>
          <c:extLst xmlns:c16r2="http://schemas.microsoft.com/office/drawing/2015/06/chart">
            <c:ext xmlns:c16="http://schemas.microsoft.com/office/drawing/2014/chart" uri="{C3380CC4-5D6E-409C-BE32-E72D297353CC}">
              <c16:uniqueId val="{00000002-773C-404A-BE88-4191E049BC04}"/>
            </c:ext>
          </c:extLst>
        </c:ser>
        <c:ser>
          <c:idx val="3"/>
          <c:order val="3"/>
          <c:tx>
            <c:strRef>
              <c:f>Sheet1!$E$1</c:f>
              <c:strCache>
                <c:ptCount val="1"/>
                <c:pt idx="0">
                  <c:v>Germany</c:v>
                </c:pt>
              </c:strCache>
            </c:strRef>
          </c:tx>
          <c:spPr>
            <a:solidFill>
              <a:schemeClr val="accent4"/>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Sheet1!$E$2:$E$6</c:f>
              <c:numCache>
                <c:formatCode>General</c:formatCode>
                <c:ptCount val="5"/>
                <c:pt idx="0">
                  <c:v>11.2</c:v>
                </c:pt>
                <c:pt idx="1">
                  <c:v>11.2</c:v>
                </c:pt>
                <c:pt idx="2">
                  <c:v>11.4</c:v>
                </c:pt>
                <c:pt idx="3">
                  <c:v>11.5</c:v>
                </c:pt>
                <c:pt idx="4">
                  <c:v>11.7</c:v>
                </c:pt>
              </c:numCache>
            </c:numRef>
          </c:val>
          <c:smooth val="0"/>
          <c:extLst xmlns:c16r2="http://schemas.microsoft.com/office/drawing/2015/06/chart">
            <c:ext xmlns:c16="http://schemas.microsoft.com/office/drawing/2014/chart" uri="{C3380CC4-5D6E-409C-BE32-E72D297353CC}">
              <c16:uniqueId val="{00000003-773C-404A-BE88-4191E049BC04}"/>
            </c:ext>
          </c:extLst>
        </c:ser>
        <c:ser>
          <c:idx val="4"/>
          <c:order val="4"/>
          <c:tx>
            <c:strRef>
              <c:f>Sheet1!$F$1</c:f>
              <c:strCache>
                <c:ptCount val="1"/>
                <c:pt idx="0">
                  <c:v>Italy</c:v>
                </c:pt>
              </c:strCache>
            </c:strRef>
          </c:tx>
          <c:spPr>
            <a:solidFill>
              <a:schemeClr val="accent5"/>
            </a:solidFill>
            <a:ln>
              <a:noFill/>
            </a:ln>
            <a:effectLst/>
            <a:sp3d/>
          </c:spPr>
          <c:cat>
            <c:numRef>
              <c:f>Sheet1!$A$2:$A$6</c:f>
              <c:numCache>
                <c:formatCode>General</c:formatCode>
                <c:ptCount val="5"/>
                <c:pt idx="0">
                  <c:v>2015</c:v>
                </c:pt>
                <c:pt idx="1">
                  <c:v>2016</c:v>
                </c:pt>
                <c:pt idx="2">
                  <c:v>2017</c:v>
                </c:pt>
                <c:pt idx="3">
                  <c:v>2018</c:v>
                </c:pt>
                <c:pt idx="4">
                  <c:v>2019</c:v>
                </c:pt>
              </c:numCache>
            </c:numRef>
          </c:cat>
          <c:val>
            <c:numRef>
              <c:f>Sheet1!$F$2:$F$6</c:f>
              <c:numCache>
                <c:formatCode>General</c:formatCode>
                <c:ptCount val="5"/>
                <c:pt idx="0">
                  <c:v>8.9</c:v>
                </c:pt>
                <c:pt idx="1">
                  <c:v>8.6999999999999993</c:v>
                </c:pt>
                <c:pt idx="2">
                  <c:v>8.6999999999999993</c:v>
                </c:pt>
                <c:pt idx="3">
                  <c:v>8.6999999999999993</c:v>
                </c:pt>
                <c:pt idx="4">
                  <c:v>8.6999999999999993</c:v>
                </c:pt>
              </c:numCache>
            </c:numRef>
          </c:val>
          <c:smooth val="0"/>
          <c:extLst xmlns:c16r2="http://schemas.microsoft.com/office/drawing/2015/06/chart">
            <c:ext xmlns:c16="http://schemas.microsoft.com/office/drawing/2014/chart" uri="{C3380CC4-5D6E-409C-BE32-E72D297353CC}">
              <c16:uniqueId val="{00000004-773C-404A-BE88-4191E049BC04}"/>
            </c:ext>
          </c:extLst>
        </c:ser>
        <c:dLbls>
          <c:showLegendKey val="0"/>
          <c:showVal val="0"/>
          <c:showCatName val="0"/>
          <c:showSerName val="0"/>
          <c:showPercent val="0"/>
          <c:showBubbleSize val="0"/>
        </c:dLbls>
        <c:axId val="500769152"/>
        <c:axId val="500770328"/>
        <c:axId val="507935040"/>
      </c:line3DChart>
      <c:catAx>
        <c:axId val="50076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70328"/>
        <c:crosses val="autoZero"/>
        <c:auto val="1"/>
        <c:lblAlgn val="ctr"/>
        <c:lblOffset val="100"/>
        <c:noMultiLvlLbl val="0"/>
      </c:catAx>
      <c:valAx>
        <c:axId val="500770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GDP</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69152"/>
        <c:crosses val="autoZero"/>
        <c:crossBetween val="between"/>
      </c:valAx>
      <c:serAx>
        <c:axId val="507935040"/>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7032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Mean acquisition costs ($)</c:v>
                </c:pt>
              </c:strCache>
            </c:strRef>
          </c:tx>
          <c:spPr>
            <a:solidFill>
              <a:schemeClr val="bg2">
                <a:lumMod val="50000"/>
              </a:schemeClr>
            </a:solidFill>
            <a:ln>
              <a:noFill/>
            </a:ln>
            <a:effectLst/>
          </c:spPr>
          <c:invertIfNegative val="0"/>
          <c:cat>
            <c:strRef>
              <c:f>Sheet1!$A$2:$A$5</c:f>
              <c:strCache>
                <c:ptCount val="4"/>
                <c:pt idx="0">
                  <c:v>EHMC</c:v>
                </c:pt>
                <c:pt idx="1">
                  <c:v>RIH</c:v>
                </c:pt>
                <c:pt idx="2">
                  <c:v>CHUV</c:v>
                </c:pt>
                <c:pt idx="3">
                  <c:v>AKH</c:v>
                </c:pt>
              </c:strCache>
            </c:strRef>
          </c:cat>
          <c:val>
            <c:numRef>
              <c:f>Sheet1!$B$2:$B$5</c:f>
              <c:numCache>
                <c:formatCode>General</c:formatCode>
                <c:ptCount val="4"/>
                <c:pt idx="0">
                  <c:v>248</c:v>
                </c:pt>
                <c:pt idx="1">
                  <c:v>203</c:v>
                </c:pt>
                <c:pt idx="2">
                  <c:v>194</c:v>
                </c:pt>
                <c:pt idx="3">
                  <c:v>154</c:v>
                </c:pt>
              </c:numCache>
            </c:numRef>
          </c:val>
          <c:extLst xmlns:c16r2="http://schemas.microsoft.com/office/drawing/2015/06/chart">
            <c:ext xmlns:c16="http://schemas.microsoft.com/office/drawing/2014/chart" uri="{C3380CC4-5D6E-409C-BE32-E72D297353CC}">
              <c16:uniqueId val="{00000000-86D0-4357-9366-A26154501337}"/>
            </c:ext>
          </c:extLst>
        </c:ser>
        <c:ser>
          <c:idx val="1"/>
          <c:order val="1"/>
          <c:tx>
            <c:strRef>
              <c:f>Sheet1!$C$1</c:f>
              <c:strCache>
                <c:ptCount val="1"/>
                <c:pt idx="0">
                  <c:v>TotalABC model costs ($)</c:v>
                </c:pt>
              </c:strCache>
            </c:strRef>
          </c:tx>
          <c:spPr>
            <a:pattFill prst="pct30">
              <a:fgClr>
                <a:schemeClr val="bg2">
                  <a:lumMod val="25000"/>
                </a:schemeClr>
              </a:fgClr>
              <a:bgClr>
                <a:schemeClr val="bg1"/>
              </a:bgClr>
            </a:pattFill>
            <a:ln>
              <a:noFill/>
            </a:ln>
            <a:effectLst/>
          </c:spPr>
          <c:invertIfNegative val="0"/>
          <c:cat>
            <c:strRef>
              <c:f>Sheet1!$A$2:$A$5</c:f>
              <c:strCache>
                <c:ptCount val="4"/>
                <c:pt idx="0">
                  <c:v>EHMC</c:v>
                </c:pt>
                <c:pt idx="1">
                  <c:v>RIH</c:v>
                </c:pt>
                <c:pt idx="2">
                  <c:v>CHUV</c:v>
                </c:pt>
                <c:pt idx="3">
                  <c:v>AKH</c:v>
                </c:pt>
              </c:strCache>
            </c:strRef>
          </c:cat>
          <c:val>
            <c:numRef>
              <c:f>Sheet1!$C$2:$C$5</c:f>
              <c:numCache>
                <c:formatCode>General</c:formatCode>
                <c:ptCount val="4"/>
                <c:pt idx="0">
                  <c:v>1183</c:v>
                </c:pt>
                <c:pt idx="1">
                  <c:v>726</c:v>
                </c:pt>
                <c:pt idx="2">
                  <c:v>611</c:v>
                </c:pt>
                <c:pt idx="3">
                  <c:v>522</c:v>
                </c:pt>
              </c:numCache>
            </c:numRef>
          </c:val>
          <c:extLst xmlns:c16r2="http://schemas.microsoft.com/office/drawing/2015/06/chart">
            <c:ext xmlns:c16="http://schemas.microsoft.com/office/drawing/2014/chart" uri="{C3380CC4-5D6E-409C-BE32-E72D297353CC}">
              <c16:uniqueId val="{00000001-86D0-4357-9366-A26154501337}"/>
            </c:ext>
          </c:extLst>
        </c:ser>
        <c:dLbls>
          <c:showLegendKey val="0"/>
          <c:showVal val="0"/>
          <c:showCatName val="0"/>
          <c:showSerName val="0"/>
          <c:showPercent val="0"/>
          <c:showBubbleSize val="0"/>
        </c:dLbls>
        <c:gapWidth val="219"/>
        <c:overlap val="-27"/>
        <c:axId val="672895152"/>
        <c:axId val="672895936"/>
      </c:barChart>
      <c:catAx>
        <c:axId val="672895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2895936"/>
        <c:crosses val="autoZero"/>
        <c:auto val="1"/>
        <c:lblAlgn val="ctr"/>
        <c:lblOffset val="100"/>
        <c:noMultiLvlLbl val="0"/>
      </c:catAx>
      <c:valAx>
        <c:axId val="67289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2895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5.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8.png"/><Relationship Id="rId4" Type="http://schemas.openxmlformats.org/officeDocument/2006/relationships/image" Target="../media/image9.svg"/></Relationships>
</file>

<file path=word/diagrams/_rels/drawing5.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8.png"/><Relationship Id="rId4" Type="http://schemas.openxmlformats.org/officeDocument/2006/relationships/image" Target="../media/image9.sv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838BEF-ED6B-4BC6-8AEB-BBDDE41352F5}" type="doc">
      <dgm:prSet loTypeId="urn:microsoft.com/office/officeart/2005/8/layout/hList1" loCatId="list" qsTypeId="urn:microsoft.com/office/officeart/2005/8/quickstyle/simple1" qsCatId="simple" csTypeId="urn:microsoft.com/office/officeart/2005/8/colors/accent3_2" csCatId="accent3" phldr="1"/>
      <dgm:spPr/>
    </dgm:pt>
    <dgm:pt modelId="{BDA7708D-7B81-47F4-B395-BCC589CAD87F}">
      <dgm:prSet phldrT="[Text]"/>
      <dgm:spPr/>
      <dgm:t>
        <a:bodyPr/>
        <a:lstStyle/>
        <a:p>
          <a:pPr>
            <a:buFont typeface="Symbol" panose="05050102010706020507" pitchFamily="18" charset="2"/>
            <a:buChar char=""/>
          </a:pPr>
          <a:r>
            <a:rPr lang="en-US"/>
            <a:t>Pillar 3</a:t>
          </a:r>
        </a:p>
      </dgm:t>
    </dgm:pt>
    <dgm:pt modelId="{D22BED26-6E8E-4C75-AF49-7FFC9042C1E8}" type="parTrans" cxnId="{45B3BEA0-D20C-42E4-8CB6-F6D09CF5579A}">
      <dgm:prSet/>
      <dgm:spPr/>
      <dgm:t>
        <a:bodyPr/>
        <a:lstStyle/>
        <a:p>
          <a:endParaRPr lang="en-US"/>
        </a:p>
      </dgm:t>
    </dgm:pt>
    <dgm:pt modelId="{822AB72E-F3F0-4AA8-85F4-7C814F6DFBE3}" type="sibTrans" cxnId="{45B3BEA0-D20C-42E4-8CB6-F6D09CF5579A}">
      <dgm:prSet/>
      <dgm:spPr/>
      <dgm:t>
        <a:bodyPr/>
        <a:lstStyle/>
        <a:p>
          <a:endParaRPr lang="en-US"/>
        </a:p>
      </dgm:t>
    </dgm:pt>
    <dgm:pt modelId="{88308BA5-CEE1-46A1-939E-8999CAD165B1}">
      <dgm:prSet/>
      <dgm:spPr/>
      <dgm:t>
        <a:bodyPr/>
        <a:lstStyle/>
        <a:p>
          <a:pPr>
            <a:buFont typeface="Symbol" panose="05050102010706020507" pitchFamily="18" charset="2"/>
            <a:buChar char=""/>
          </a:pPr>
          <a:r>
            <a:rPr lang="en-US"/>
            <a:t>Pillar 1</a:t>
          </a:r>
        </a:p>
      </dgm:t>
    </dgm:pt>
    <dgm:pt modelId="{E2313DF8-D3D3-4995-B2C2-503080674EE8}" type="parTrans" cxnId="{2B781198-ABDE-4629-A4AB-73D8A7A7DB32}">
      <dgm:prSet/>
      <dgm:spPr/>
      <dgm:t>
        <a:bodyPr/>
        <a:lstStyle/>
        <a:p>
          <a:endParaRPr lang="en-US"/>
        </a:p>
      </dgm:t>
    </dgm:pt>
    <dgm:pt modelId="{6CD4B4C5-2341-4759-B32E-BEB6B0E3801B}" type="sibTrans" cxnId="{2B781198-ABDE-4629-A4AB-73D8A7A7DB32}">
      <dgm:prSet/>
      <dgm:spPr/>
      <dgm:t>
        <a:bodyPr/>
        <a:lstStyle/>
        <a:p>
          <a:endParaRPr lang="en-US"/>
        </a:p>
      </dgm:t>
    </dgm:pt>
    <dgm:pt modelId="{F80B5A32-7919-4EE4-AE0D-8F56B2F9CCE7}">
      <dgm:prSet/>
      <dgm:spPr/>
      <dgm:t>
        <a:bodyPr/>
        <a:lstStyle/>
        <a:p>
          <a:pPr>
            <a:buFont typeface="Symbol" panose="05050102010706020507" pitchFamily="18" charset="2"/>
            <a:buChar char=""/>
          </a:pPr>
          <a:r>
            <a:rPr lang="en-US"/>
            <a:t>Pillar 2</a:t>
          </a:r>
        </a:p>
      </dgm:t>
    </dgm:pt>
    <dgm:pt modelId="{2CF5FD4E-EEBE-4B33-8479-E8311AF3BBEB}" type="parTrans" cxnId="{3B0295C2-6105-4AED-A190-943042369D0E}">
      <dgm:prSet/>
      <dgm:spPr/>
      <dgm:t>
        <a:bodyPr/>
        <a:lstStyle/>
        <a:p>
          <a:endParaRPr lang="en-US"/>
        </a:p>
      </dgm:t>
    </dgm:pt>
    <dgm:pt modelId="{509B3FFE-5B7A-4504-A214-1691468CF8CF}" type="sibTrans" cxnId="{3B0295C2-6105-4AED-A190-943042369D0E}">
      <dgm:prSet/>
      <dgm:spPr/>
      <dgm:t>
        <a:bodyPr/>
        <a:lstStyle/>
        <a:p>
          <a:endParaRPr lang="en-US"/>
        </a:p>
      </dgm:t>
    </dgm:pt>
    <dgm:pt modelId="{238795C0-404E-482E-B10C-6B99D15A9518}">
      <dgm:prSet/>
      <dgm:spPr/>
      <dgm:t>
        <a:bodyPr/>
        <a:lstStyle/>
        <a:p>
          <a:pPr algn="ctr">
            <a:buFont typeface="Symbol" panose="05050102010706020507" pitchFamily="18" charset="2"/>
            <a:buNone/>
          </a:pPr>
          <a:r>
            <a:rPr lang="en-US"/>
            <a:t>Minimizing bleeding and blood loss</a:t>
          </a:r>
        </a:p>
      </dgm:t>
    </dgm:pt>
    <dgm:pt modelId="{1C7E988F-1843-4094-95F8-754C489D5434}" type="parTrans" cxnId="{BE018423-C08F-42C5-8B09-BFA9A15AE119}">
      <dgm:prSet/>
      <dgm:spPr/>
      <dgm:t>
        <a:bodyPr/>
        <a:lstStyle/>
        <a:p>
          <a:endParaRPr lang="en-US"/>
        </a:p>
      </dgm:t>
    </dgm:pt>
    <dgm:pt modelId="{CB4BB4C1-82DE-4777-9B4B-CC4A290D63EB}" type="sibTrans" cxnId="{BE018423-C08F-42C5-8B09-BFA9A15AE119}">
      <dgm:prSet/>
      <dgm:spPr/>
      <dgm:t>
        <a:bodyPr/>
        <a:lstStyle/>
        <a:p>
          <a:endParaRPr lang="en-US"/>
        </a:p>
      </dgm:t>
    </dgm:pt>
    <dgm:pt modelId="{CF737E37-2D1C-4ED0-8AD4-55FE52866F0D}">
      <dgm:prSet/>
      <dgm:spPr/>
      <dgm:t>
        <a:bodyPr/>
        <a:lstStyle/>
        <a:p>
          <a:pPr algn="ctr">
            <a:buFont typeface="Symbol" panose="05050102010706020507" pitchFamily="18" charset="2"/>
            <a:buNone/>
          </a:pPr>
          <a:r>
            <a:rPr lang="en-US"/>
            <a:t>Optimizing erythropoiesis </a:t>
          </a:r>
        </a:p>
      </dgm:t>
    </dgm:pt>
    <dgm:pt modelId="{B1C12760-0514-46AB-8E07-1EDE666730EF}" type="parTrans" cxnId="{BCD72011-4A78-40E2-BB20-E8F6B57FA7B3}">
      <dgm:prSet/>
      <dgm:spPr/>
      <dgm:t>
        <a:bodyPr/>
        <a:lstStyle/>
        <a:p>
          <a:endParaRPr lang="en-US"/>
        </a:p>
      </dgm:t>
    </dgm:pt>
    <dgm:pt modelId="{0188A7BF-3AF7-49CF-99FE-3E4AF3ED7F2D}" type="sibTrans" cxnId="{BCD72011-4A78-40E2-BB20-E8F6B57FA7B3}">
      <dgm:prSet/>
      <dgm:spPr/>
      <dgm:t>
        <a:bodyPr/>
        <a:lstStyle/>
        <a:p>
          <a:endParaRPr lang="en-US"/>
        </a:p>
      </dgm:t>
    </dgm:pt>
    <dgm:pt modelId="{B0F83714-5B6F-4BFB-9E03-A6C786FF28A1}">
      <dgm:prSet/>
      <dgm:spPr/>
      <dgm:t>
        <a:bodyPr/>
        <a:lstStyle/>
        <a:p>
          <a:pPr algn="ctr">
            <a:buFont typeface="Symbol" panose="05050102010706020507" pitchFamily="18" charset="2"/>
            <a:buNone/>
          </a:pPr>
          <a:r>
            <a:rPr lang="en-US"/>
            <a:t>Harnessing and optimizing physiologic tolerance of anemia</a:t>
          </a:r>
        </a:p>
      </dgm:t>
    </dgm:pt>
    <dgm:pt modelId="{DA76C7D1-5825-44E3-8444-54A75D8CB496}" type="parTrans" cxnId="{A99CCD6B-12CA-4BBC-8DC5-FA1FBAF1AF48}">
      <dgm:prSet/>
      <dgm:spPr/>
      <dgm:t>
        <a:bodyPr/>
        <a:lstStyle/>
        <a:p>
          <a:endParaRPr lang="en-US"/>
        </a:p>
      </dgm:t>
    </dgm:pt>
    <dgm:pt modelId="{4791184C-475C-4A60-8962-DEB98B6C291A}" type="sibTrans" cxnId="{A99CCD6B-12CA-4BBC-8DC5-FA1FBAF1AF48}">
      <dgm:prSet/>
      <dgm:spPr/>
      <dgm:t>
        <a:bodyPr/>
        <a:lstStyle/>
        <a:p>
          <a:endParaRPr lang="en-US"/>
        </a:p>
      </dgm:t>
    </dgm:pt>
    <dgm:pt modelId="{6A746553-4D79-4FB4-92FA-288915356CA7}" type="pres">
      <dgm:prSet presAssocID="{B8838BEF-ED6B-4BC6-8AEB-BBDDE41352F5}" presName="Name0" presStyleCnt="0">
        <dgm:presLayoutVars>
          <dgm:dir/>
          <dgm:animLvl val="lvl"/>
          <dgm:resizeHandles val="exact"/>
        </dgm:presLayoutVars>
      </dgm:prSet>
      <dgm:spPr/>
    </dgm:pt>
    <dgm:pt modelId="{89886BDE-841A-469F-A346-53F677AD744F}" type="pres">
      <dgm:prSet presAssocID="{88308BA5-CEE1-46A1-939E-8999CAD165B1}" presName="composite" presStyleCnt="0"/>
      <dgm:spPr/>
    </dgm:pt>
    <dgm:pt modelId="{C738D7F4-C450-4737-AA0D-0A930864B819}" type="pres">
      <dgm:prSet presAssocID="{88308BA5-CEE1-46A1-939E-8999CAD165B1}" presName="parTx" presStyleLbl="alignNode1" presStyleIdx="0" presStyleCnt="3">
        <dgm:presLayoutVars>
          <dgm:chMax val="0"/>
          <dgm:chPref val="0"/>
          <dgm:bulletEnabled val="1"/>
        </dgm:presLayoutVars>
      </dgm:prSet>
      <dgm:spPr/>
      <dgm:t>
        <a:bodyPr/>
        <a:lstStyle/>
        <a:p>
          <a:endParaRPr lang="en-US"/>
        </a:p>
      </dgm:t>
    </dgm:pt>
    <dgm:pt modelId="{3BDB3EE7-76F4-4F84-8C09-FA69098D0DCE}" type="pres">
      <dgm:prSet presAssocID="{88308BA5-CEE1-46A1-939E-8999CAD165B1}" presName="desTx" presStyleLbl="alignAccFollowNode1" presStyleIdx="0" presStyleCnt="3">
        <dgm:presLayoutVars>
          <dgm:bulletEnabled val="1"/>
        </dgm:presLayoutVars>
      </dgm:prSet>
      <dgm:spPr/>
      <dgm:t>
        <a:bodyPr/>
        <a:lstStyle/>
        <a:p>
          <a:endParaRPr lang="en-US"/>
        </a:p>
      </dgm:t>
    </dgm:pt>
    <dgm:pt modelId="{9463ED4C-70C2-4EA4-B7D5-3D48ADF0C76A}" type="pres">
      <dgm:prSet presAssocID="{6CD4B4C5-2341-4759-B32E-BEB6B0E3801B}" presName="space" presStyleCnt="0"/>
      <dgm:spPr/>
    </dgm:pt>
    <dgm:pt modelId="{920DF29E-89B7-4FBF-9EA1-0C05B2FD0A4C}" type="pres">
      <dgm:prSet presAssocID="{F80B5A32-7919-4EE4-AE0D-8F56B2F9CCE7}" presName="composite" presStyleCnt="0"/>
      <dgm:spPr/>
    </dgm:pt>
    <dgm:pt modelId="{49CC43C6-44C6-4C18-AEF3-2708752E8264}" type="pres">
      <dgm:prSet presAssocID="{F80B5A32-7919-4EE4-AE0D-8F56B2F9CCE7}" presName="parTx" presStyleLbl="alignNode1" presStyleIdx="1" presStyleCnt="3">
        <dgm:presLayoutVars>
          <dgm:chMax val="0"/>
          <dgm:chPref val="0"/>
          <dgm:bulletEnabled val="1"/>
        </dgm:presLayoutVars>
      </dgm:prSet>
      <dgm:spPr/>
      <dgm:t>
        <a:bodyPr/>
        <a:lstStyle/>
        <a:p>
          <a:endParaRPr lang="en-US"/>
        </a:p>
      </dgm:t>
    </dgm:pt>
    <dgm:pt modelId="{72102541-69C1-4E8D-B752-FF79CFCE3721}" type="pres">
      <dgm:prSet presAssocID="{F80B5A32-7919-4EE4-AE0D-8F56B2F9CCE7}" presName="desTx" presStyleLbl="alignAccFollowNode1" presStyleIdx="1" presStyleCnt="3">
        <dgm:presLayoutVars>
          <dgm:bulletEnabled val="1"/>
        </dgm:presLayoutVars>
      </dgm:prSet>
      <dgm:spPr/>
      <dgm:t>
        <a:bodyPr/>
        <a:lstStyle/>
        <a:p>
          <a:endParaRPr lang="en-US"/>
        </a:p>
      </dgm:t>
    </dgm:pt>
    <dgm:pt modelId="{7A94CB66-C9BB-4EC1-9701-83DDA01A2CE3}" type="pres">
      <dgm:prSet presAssocID="{509B3FFE-5B7A-4504-A214-1691468CF8CF}" presName="space" presStyleCnt="0"/>
      <dgm:spPr/>
    </dgm:pt>
    <dgm:pt modelId="{05AD914C-758B-4093-8DE3-D4BDBEC9928F}" type="pres">
      <dgm:prSet presAssocID="{BDA7708D-7B81-47F4-B395-BCC589CAD87F}" presName="composite" presStyleCnt="0"/>
      <dgm:spPr/>
    </dgm:pt>
    <dgm:pt modelId="{A5147E25-108A-4D25-B46F-0B6C701A513C}" type="pres">
      <dgm:prSet presAssocID="{BDA7708D-7B81-47F4-B395-BCC589CAD87F}" presName="parTx" presStyleLbl="alignNode1" presStyleIdx="2" presStyleCnt="3">
        <dgm:presLayoutVars>
          <dgm:chMax val="0"/>
          <dgm:chPref val="0"/>
          <dgm:bulletEnabled val="1"/>
        </dgm:presLayoutVars>
      </dgm:prSet>
      <dgm:spPr/>
      <dgm:t>
        <a:bodyPr/>
        <a:lstStyle/>
        <a:p>
          <a:endParaRPr lang="en-US"/>
        </a:p>
      </dgm:t>
    </dgm:pt>
    <dgm:pt modelId="{CB816598-2064-41BF-B6D9-F57F72AF6989}" type="pres">
      <dgm:prSet presAssocID="{BDA7708D-7B81-47F4-B395-BCC589CAD87F}" presName="desTx" presStyleLbl="alignAccFollowNode1" presStyleIdx="2" presStyleCnt="3">
        <dgm:presLayoutVars>
          <dgm:bulletEnabled val="1"/>
        </dgm:presLayoutVars>
      </dgm:prSet>
      <dgm:spPr/>
      <dgm:t>
        <a:bodyPr/>
        <a:lstStyle/>
        <a:p>
          <a:endParaRPr lang="en-US"/>
        </a:p>
      </dgm:t>
    </dgm:pt>
  </dgm:ptLst>
  <dgm:cxnLst>
    <dgm:cxn modelId="{A99CCD6B-12CA-4BBC-8DC5-FA1FBAF1AF48}" srcId="{BDA7708D-7B81-47F4-B395-BCC589CAD87F}" destId="{B0F83714-5B6F-4BFB-9E03-A6C786FF28A1}" srcOrd="0" destOrd="0" parTransId="{DA76C7D1-5825-44E3-8444-54A75D8CB496}" sibTransId="{4791184C-475C-4A60-8962-DEB98B6C291A}"/>
    <dgm:cxn modelId="{4AF19EF0-2EBE-4F82-A476-CD1326BF33E0}" type="presOf" srcId="{238795C0-404E-482E-B10C-6B99D15A9518}" destId="{72102541-69C1-4E8D-B752-FF79CFCE3721}" srcOrd="0" destOrd="0" presId="urn:microsoft.com/office/officeart/2005/8/layout/hList1"/>
    <dgm:cxn modelId="{AB7F289C-04AF-485F-90A8-A9B79FADC0F7}" type="presOf" srcId="{CF737E37-2D1C-4ED0-8AD4-55FE52866F0D}" destId="{3BDB3EE7-76F4-4F84-8C09-FA69098D0DCE}" srcOrd="0" destOrd="0" presId="urn:microsoft.com/office/officeart/2005/8/layout/hList1"/>
    <dgm:cxn modelId="{0B0FF71D-0269-47F4-ACEF-573EED97C490}" type="presOf" srcId="{F80B5A32-7919-4EE4-AE0D-8F56B2F9CCE7}" destId="{49CC43C6-44C6-4C18-AEF3-2708752E8264}" srcOrd="0" destOrd="0" presId="urn:microsoft.com/office/officeart/2005/8/layout/hList1"/>
    <dgm:cxn modelId="{45B3BEA0-D20C-42E4-8CB6-F6D09CF5579A}" srcId="{B8838BEF-ED6B-4BC6-8AEB-BBDDE41352F5}" destId="{BDA7708D-7B81-47F4-B395-BCC589CAD87F}" srcOrd="2" destOrd="0" parTransId="{D22BED26-6E8E-4C75-AF49-7FFC9042C1E8}" sibTransId="{822AB72E-F3F0-4AA8-85F4-7C814F6DFBE3}"/>
    <dgm:cxn modelId="{D40655F0-B04A-4B47-B22C-FDA582C9C457}" type="presOf" srcId="{B8838BEF-ED6B-4BC6-8AEB-BBDDE41352F5}" destId="{6A746553-4D79-4FB4-92FA-288915356CA7}" srcOrd="0" destOrd="0" presId="urn:microsoft.com/office/officeart/2005/8/layout/hList1"/>
    <dgm:cxn modelId="{BE018423-C08F-42C5-8B09-BFA9A15AE119}" srcId="{F80B5A32-7919-4EE4-AE0D-8F56B2F9CCE7}" destId="{238795C0-404E-482E-B10C-6B99D15A9518}" srcOrd="0" destOrd="0" parTransId="{1C7E988F-1843-4094-95F8-754C489D5434}" sibTransId="{CB4BB4C1-82DE-4777-9B4B-CC4A290D63EB}"/>
    <dgm:cxn modelId="{BCD72011-4A78-40E2-BB20-E8F6B57FA7B3}" srcId="{88308BA5-CEE1-46A1-939E-8999CAD165B1}" destId="{CF737E37-2D1C-4ED0-8AD4-55FE52866F0D}" srcOrd="0" destOrd="0" parTransId="{B1C12760-0514-46AB-8E07-1EDE666730EF}" sibTransId="{0188A7BF-3AF7-49CF-99FE-3E4AF3ED7F2D}"/>
    <dgm:cxn modelId="{F23972F0-6CBD-4E3C-B15F-B21531C801B7}" type="presOf" srcId="{88308BA5-CEE1-46A1-939E-8999CAD165B1}" destId="{C738D7F4-C450-4737-AA0D-0A930864B819}" srcOrd="0" destOrd="0" presId="urn:microsoft.com/office/officeart/2005/8/layout/hList1"/>
    <dgm:cxn modelId="{7256DB1D-DE82-444A-8A5D-41342A25F751}" type="presOf" srcId="{B0F83714-5B6F-4BFB-9E03-A6C786FF28A1}" destId="{CB816598-2064-41BF-B6D9-F57F72AF6989}" srcOrd="0" destOrd="0" presId="urn:microsoft.com/office/officeart/2005/8/layout/hList1"/>
    <dgm:cxn modelId="{9D6CBEBE-3D3E-4F09-9DFC-DABE594987B9}" type="presOf" srcId="{BDA7708D-7B81-47F4-B395-BCC589CAD87F}" destId="{A5147E25-108A-4D25-B46F-0B6C701A513C}" srcOrd="0" destOrd="0" presId="urn:microsoft.com/office/officeart/2005/8/layout/hList1"/>
    <dgm:cxn modelId="{3B0295C2-6105-4AED-A190-943042369D0E}" srcId="{B8838BEF-ED6B-4BC6-8AEB-BBDDE41352F5}" destId="{F80B5A32-7919-4EE4-AE0D-8F56B2F9CCE7}" srcOrd="1" destOrd="0" parTransId="{2CF5FD4E-EEBE-4B33-8479-E8311AF3BBEB}" sibTransId="{509B3FFE-5B7A-4504-A214-1691468CF8CF}"/>
    <dgm:cxn modelId="{2B781198-ABDE-4629-A4AB-73D8A7A7DB32}" srcId="{B8838BEF-ED6B-4BC6-8AEB-BBDDE41352F5}" destId="{88308BA5-CEE1-46A1-939E-8999CAD165B1}" srcOrd="0" destOrd="0" parTransId="{E2313DF8-D3D3-4995-B2C2-503080674EE8}" sibTransId="{6CD4B4C5-2341-4759-B32E-BEB6B0E3801B}"/>
    <dgm:cxn modelId="{122BA380-2FAA-452F-B189-FEEB4F40C1CB}" type="presParOf" srcId="{6A746553-4D79-4FB4-92FA-288915356CA7}" destId="{89886BDE-841A-469F-A346-53F677AD744F}" srcOrd="0" destOrd="0" presId="urn:microsoft.com/office/officeart/2005/8/layout/hList1"/>
    <dgm:cxn modelId="{F7F3BB81-9ED8-42C1-BDD9-F35D33275817}" type="presParOf" srcId="{89886BDE-841A-469F-A346-53F677AD744F}" destId="{C738D7F4-C450-4737-AA0D-0A930864B819}" srcOrd="0" destOrd="0" presId="urn:microsoft.com/office/officeart/2005/8/layout/hList1"/>
    <dgm:cxn modelId="{353EDA12-2144-4552-A7E7-B2A43ECA10F2}" type="presParOf" srcId="{89886BDE-841A-469F-A346-53F677AD744F}" destId="{3BDB3EE7-76F4-4F84-8C09-FA69098D0DCE}" srcOrd="1" destOrd="0" presId="urn:microsoft.com/office/officeart/2005/8/layout/hList1"/>
    <dgm:cxn modelId="{41154135-48F5-47B7-B429-5BBCADDC0312}" type="presParOf" srcId="{6A746553-4D79-4FB4-92FA-288915356CA7}" destId="{9463ED4C-70C2-4EA4-B7D5-3D48ADF0C76A}" srcOrd="1" destOrd="0" presId="urn:microsoft.com/office/officeart/2005/8/layout/hList1"/>
    <dgm:cxn modelId="{D2A3B7F7-CB1D-40B8-B9DF-5F7966B03FDF}" type="presParOf" srcId="{6A746553-4D79-4FB4-92FA-288915356CA7}" destId="{920DF29E-89B7-4FBF-9EA1-0C05B2FD0A4C}" srcOrd="2" destOrd="0" presId="urn:microsoft.com/office/officeart/2005/8/layout/hList1"/>
    <dgm:cxn modelId="{1C8B0C19-EEEB-4EC9-8DE6-CB88AB69F91A}" type="presParOf" srcId="{920DF29E-89B7-4FBF-9EA1-0C05B2FD0A4C}" destId="{49CC43C6-44C6-4C18-AEF3-2708752E8264}" srcOrd="0" destOrd="0" presId="urn:microsoft.com/office/officeart/2005/8/layout/hList1"/>
    <dgm:cxn modelId="{E8219803-EB14-4919-B799-CBE110C50F5C}" type="presParOf" srcId="{920DF29E-89B7-4FBF-9EA1-0C05B2FD0A4C}" destId="{72102541-69C1-4E8D-B752-FF79CFCE3721}" srcOrd="1" destOrd="0" presId="urn:microsoft.com/office/officeart/2005/8/layout/hList1"/>
    <dgm:cxn modelId="{7D73C5E0-9179-4BAF-A9F2-3BADD459EFBC}" type="presParOf" srcId="{6A746553-4D79-4FB4-92FA-288915356CA7}" destId="{7A94CB66-C9BB-4EC1-9701-83DDA01A2CE3}" srcOrd="3" destOrd="0" presId="urn:microsoft.com/office/officeart/2005/8/layout/hList1"/>
    <dgm:cxn modelId="{0D9D277B-67F5-4300-9A0A-B16586462B20}" type="presParOf" srcId="{6A746553-4D79-4FB4-92FA-288915356CA7}" destId="{05AD914C-758B-4093-8DE3-D4BDBEC9928F}" srcOrd="4" destOrd="0" presId="urn:microsoft.com/office/officeart/2005/8/layout/hList1"/>
    <dgm:cxn modelId="{CC52F987-68C5-4F53-A2C3-FDEBF604A360}" type="presParOf" srcId="{05AD914C-758B-4093-8DE3-D4BDBEC9928F}" destId="{A5147E25-108A-4D25-B46F-0B6C701A513C}" srcOrd="0" destOrd="0" presId="urn:microsoft.com/office/officeart/2005/8/layout/hList1"/>
    <dgm:cxn modelId="{44790D48-4EF7-4551-B8AF-2B0A3802D78F}" type="presParOf" srcId="{05AD914C-758B-4093-8DE3-D4BDBEC9928F}" destId="{CB816598-2064-41BF-B6D9-F57F72AF6989}"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05CCB53-A5DD-41C9-A912-136611BD7482}" type="doc">
      <dgm:prSet loTypeId="urn:microsoft.com/office/officeart/2005/8/layout/vProcess5" loCatId="process" qsTypeId="urn:microsoft.com/office/officeart/2005/8/quickstyle/simple1" qsCatId="simple" csTypeId="urn:microsoft.com/office/officeart/2005/8/colors/accent3_2" csCatId="accent3" phldr="1"/>
      <dgm:spPr/>
      <dgm:t>
        <a:bodyPr/>
        <a:lstStyle/>
        <a:p>
          <a:endParaRPr lang="en-US"/>
        </a:p>
      </dgm:t>
    </dgm:pt>
    <dgm:pt modelId="{E21A8BB8-4983-4770-9275-D86EC1EA8261}">
      <dgm:prSet phldrT="[Text]" custT="1"/>
      <dgm:spPr/>
      <dgm:t>
        <a:bodyPr/>
        <a:lstStyle/>
        <a:p>
          <a:pPr>
            <a:buFont typeface="Symbol" panose="05050102010706020507" pitchFamily="18" charset="2"/>
            <a:buChar char=""/>
          </a:pPr>
          <a:r>
            <a:rPr lang="en-US" sz="1200" b="1">
              <a:latin typeface="Times New Roman" panose="02020603050405020304" pitchFamily="18" charset="0"/>
              <a:cs typeface="Times New Roman" panose="02020603050405020304" pitchFamily="18" charset="0"/>
            </a:rPr>
            <a:t>Step 1</a:t>
          </a:r>
          <a:r>
            <a:rPr lang="en-US" sz="1200">
              <a:latin typeface="Times New Roman" panose="02020603050405020304" pitchFamily="18" charset="0"/>
              <a:cs typeface="Times New Roman" panose="02020603050405020304" pitchFamily="18" charset="0"/>
            </a:rPr>
            <a:t>: To achieve a nationwide agreement to implement a restrictive RBC transfusion policy</a:t>
          </a:r>
        </a:p>
      </dgm:t>
    </dgm:pt>
    <dgm:pt modelId="{A9D0CD14-99A9-4BE3-A620-2C23276D3075}" type="parTrans" cxnId="{5EAF1298-DA97-4D99-AEBF-99FB9A657F69}">
      <dgm:prSet/>
      <dgm:spPr/>
      <dgm:t>
        <a:bodyPr/>
        <a:lstStyle/>
        <a:p>
          <a:endParaRPr lang="en-US"/>
        </a:p>
      </dgm:t>
    </dgm:pt>
    <dgm:pt modelId="{D6E2DE8D-EF91-44A3-AF0A-46FDF96CD3A0}" type="sibTrans" cxnId="{5EAF1298-DA97-4D99-AEBF-99FB9A657F69}">
      <dgm:prSet custT="1"/>
      <dgm:spPr/>
      <dgm:t>
        <a:bodyPr/>
        <a:lstStyle/>
        <a:p>
          <a:endParaRPr lang="en-US" sz="1200">
            <a:latin typeface="Times New Roman" panose="02020603050405020304" pitchFamily="18" charset="0"/>
            <a:cs typeface="Times New Roman" panose="02020603050405020304" pitchFamily="18" charset="0"/>
          </a:endParaRPr>
        </a:p>
      </dgm:t>
    </dgm:pt>
    <dgm:pt modelId="{35F8929F-F3D5-47ED-9041-1C0819A6DE2B}">
      <dgm:prSet phldrT="[Text]" custT="1"/>
      <dgm:spPr/>
      <dgm:t>
        <a:bodyPr/>
        <a:lstStyle/>
        <a:p>
          <a:r>
            <a:rPr lang="en-US" sz="1200" b="1">
              <a:latin typeface="Times New Roman" panose="02020603050405020304" pitchFamily="18" charset="0"/>
              <a:cs typeface="Times New Roman" panose="02020603050405020304" pitchFamily="18" charset="0"/>
            </a:rPr>
            <a:t>Step 2</a:t>
          </a:r>
          <a:r>
            <a:rPr lang="en-US" sz="1200">
              <a:latin typeface="Times New Roman" panose="02020603050405020304" pitchFamily="18" charset="0"/>
              <a:cs typeface="Times New Roman" panose="02020603050405020304" pitchFamily="18" charset="0"/>
            </a:rPr>
            <a:t>: To establish a PBM programs</a:t>
          </a:r>
        </a:p>
      </dgm:t>
    </dgm:pt>
    <dgm:pt modelId="{D09D4DF3-D79E-4959-8DF7-CB230B311250}" type="parTrans" cxnId="{978BBE64-34B1-48FC-8D55-478B5AE4CF0F}">
      <dgm:prSet/>
      <dgm:spPr/>
      <dgm:t>
        <a:bodyPr/>
        <a:lstStyle/>
        <a:p>
          <a:endParaRPr lang="en-US"/>
        </a:p>
      </dgm:t>
    </dgm:pt>
    <dgm:pt modelId="{EFAA9847-C5BC-4D30-B4E2-682C4C5014DF}" type="sibTrans" cxnId="{978BBE64-34B1-48FC-8D55-478B5AE4CF0F}">
      <dgm:prSet custT="1"/>
      <dgm:spPr/>
      <dgm:t>
        <a:bodyPr/>
        <a:lstStyle/>
        <a:p>
          <a:endParaRPr lang="en-US" sz="1200">
            <a:latin typeface="Times New Roman" panose="02020603050405020304" pitchFamily="18" charset="0"/>
            <a:cs typeface="Times New Roman" panose="02020603050405020304" pitchFamily="18" charset="0"/>
          </a:endParaRPr>
        </a:p>
      </dgm:t>
    </dgm:pt>
    <dgm:pt modelId="{D4A059E4-B292-4960-B0DA-5976B14AD9DB}">
      <dgm:prSet phldrT="[Text]" custT="1"/>
      <dgm:spPr/>
      <dgm:t>
        <a:bodyPr/>
        <a:lstStyle/>
        <a:p>
          <a:r>
            <a:rPr lang="en-US" sz="1200" b="1">
              <a:latin typeface="Times New Roman" panose="02020603050405020304" pitchFamily="18" charset="0"/>
              <a:cs typeface="Times New Roman" panose="02020603050405020304" pitchFamily="18" charset="0"/>
            </a:rPr>
            <a:t>Step 3</a:t>
          </a:r>
          <a:r>
            <a:rPr lang="en-US" sz="1200">
              <a:latin typeface="Times New Roman" panose="02020603050405020304" pitchFamily="18" charset="0"/>
              <a:cs typeface="Times New Roman" panose="02020603050405020304" pitchFamily="18" charset="0"/>
            </a:rPr>
            <a:t>: To organize extensive educational programs of lectures, workshops, E-learning course, etc.</a:t>
          </a:r>
        </a:p>
      </dgm:t>
    </dgm:pt>
    <dgm:pt modelId="{DBE34C6E-D97D-4967-A4E0-F336212DED23}" type="parTrans" cxnId="{DC477D10-9F36-4C0B-90AD-AD6136F5B7FB}">
      <dgm:prSet/>
      <dgm:spPr/>
      <dgm:t>
        <a:bodyPr/>
        <a:lstStyle/>
        <a:p>
          <a:endParaRPr lang="en-US"/>
        </a:p>
      </dgm:t>
    </dgm:pt>
    <dgm:pt modelId="{3E0F6B29-61B3-403F-A739-12FB4D213F1E}" type="sibTrans" cxnId="{DC477D10-9F36-4C0B-90AD-AD6136F5B7FB}">
      <dgm:prSet/>
      <dgm:spPr/>
      <dgm:t>
        <a:bodyPr/>
        <a:lstStyle/>
        <a:p>
          <a:endParaRPr lang="en-US"/>
        </a:p>
      </dgm:t>
    </dgm:pt>
    <dgm:pt modelId="{79438ABB-1426-4739-AC57-03BB3161902E}" type="pres">
      <dgm:prSet presAssocID="{C05CCB53-A5DD-41C9-A912-136611BD7482}" presName="outerComposite" presStyleCnt="0">
        <dgm:presLayoutVars>
          <dgm:chMax val="5"/>
          <dgm:dir/>
          <dgm:resizeHandles val="exact"/>
        </dgm:presLayoutVars>
      </dgm:prSet>
      <dgm:spPr/>
      <dgm:t>
        <a:bodyPr/>
        <a:lstStyle/>
        <a:p>
          <a:endParaRPr lang="en-US"/>
        </a:p>
      </dgm:t>
    </dgm:pt>
    <dgm:pt modelId="{501FCAE2-32FA-4A43-9C6B-985DB1D5D581}" type="pres">
      <dgm:prSet presAssocID="{C05CCB53-A5DD-41C9-A912-136611BD7482}" presName="dummyMaxCanvas" presStyleCnt="0">
        <dgm:presLayoutVars/>
      </dgm:prSet>
      <dgm:spPr/>
    </dgm:pt>
    <dgm:pt modelId="{FDB201FF-14DD-4478-B3FA-0D50DFF2DE1D}" type="pres">
      <dgm:prSet presAssocID="{C05CCB53-A5DD-41C9-A912-136611BD7482}" presName="ThreeNodes_1" presStyleLbl="node1" presStyleIdx="0" presStyleCnt="3">
        <dgm:presLayoutVars>
          <dgm:bulletEnabled val="1"/>
        </dgm:presLayoutVars>
      </dgm:prSet>
      <dgm:spPr/>
      <dgm:t>
        <a:bodyPr/>
        <a:lstStyle/>
        <a:p>
          <a:endParaRPr lang="en-US"/>
        </a:p>
      </dgm:t>
    </dgm:pt>
    <dgm:pt modelId="{1ABF6C50-9CD2-4808-89C6-FA9B0AECE909}" type="pres">
      <dgm:prSet presAssocID="{C05CCB53-A5DD-41C9-A912-136611BD7482}" presName="ThreeNodes_2" presStyleLbl="node1" presStyleIdx="1" presStyleCnt="3">
        <dgm:presLayoutVars>
          <dgm:bulletEnabled val="1"/>
        </dgm:presLayoutVars>
      </dgm:prSet>
      <dgm:spPr/>
      <dgm:t>
        <a:bodyPr/>
        <a:lstStyle/>
        <a:p>
          <a:endParaRPr lang="en-US"/>
        </a:p>
      </dgm:t>
    </dgm:pt>
    <dgm:pt modelId="{D5F194BE-E3A5-4E97-8620-FD7247635F1B}" type="pres">
      <dgm:prSet presAssocID="{C05CCB53-A5DD-41C9-A912-136611BD7482}" presName="ThreeNodes_3" presStyleLbl="node1" presStyleIdx="2" presStyleCnt="3">
        <dgm:presLayoutVars>
          <dgm:bulletEnabled val="1"/>
        </dgm:presLayoutVars>
      </dgm:prSet>
      <dgm:spPr/>
      <dgm:t>
        <a:bodyPr/>
        <a:lstStyle/>
        <a:p>
          <a:endParaRPr lang="en-US"/>
        </a:p>
      </dgm:t>
    </dgm:pt>
    <dgm:pt modelId="{4E800A46-C07F-4166-80F9-7AFECCA0EF76}" type="pres">
      <dgm:prSet presAssocID="{C05CCB53-A5DD-41C9-A912-136611BD7482}" presName="ThreeConn_1-2" presStyleLbl="fgAccFollowNode1" presStyleIdx="0" presStyleCnt="2">
        <dgm:presLayoutVars>
          <dgm:bulletEnabled val="1"/>
        </dgm:presLayoutVars>
      </dgm:prSet>
      <dgm:spPr/>
      <dgm:t>
        <a:bodyPr/>
        <a:lstStyle/>
        <a:p>
          <a:endParaRPr lang="en-US"/>
        </a:p>
      </dgm:t>
    </dgm:pt>
    <dgm:pt modelId="{7928C654-6BC6-47A3-B031-CECCAE7021B8}" type="pres">
      <dgm:prSet presAssocID="{C05CCB53-A5DD-41C9-A912-136611BD7482}" presName="ThreeConn_2-3" presStyleLbl="fgAccFollowNode1" presStyleIdx="1" presStyleCnt="2">
        <dgm:presLayoutVars>
          <dgm:bulletEnabled val="1"/>
        </dgm:presLayoutVars>
      </dgm:prSet>
      <dgm:spPr/>
      <dgm:t>
        <a:bodyPr/>
        <a:lstStyle/>
        <a:p>
          <a:endParaRPr lang="en-US"/>
        </a:p>
      </dgm:t>
    </dgm:pt>
    <dgm:pt modelId="{88A8EC69-A97E-46C8-901B-CDC1CC057847}" type="pres">
      <dgm:prSet presAssocID="{C05CCB53-A5DD-41C9-A912-136611BD7482}" presName="ThreeNodes_1_text" presStyleLbl="node1" presStyleIdx="2" presStyleCnt="3">
        <dgm:presLayoutVars>
          <dgm:bulletEnabled val="1"/>
        </dgm:presLayoutVars>
      </dgm:prSet>
      <dgm:spPr/>
      <dgm:t>
        <a:bodyPr/>
        <a:lstStyle/>
        <a:p>
          <a:endParaRPr lang="en-US"/>
        </a:p>
      </dgm:t>
    </dgm:pt>
    <dgm:pt modelId="{10810AC7-EA9E-4E01-948B-808DB6DA80FA}" type="pres">
      <dgm:prSet presAssocID="{C05CCB53-A5DD-41C9-A912-136611BD7482}" presName="ThreeNodes_2_text" presStyleLbl="node1" presStyleIdx="2" presStyleCnt="3">
        <dgm:presLayoutVars>
          <dgm:bulletEnabled val="1"/>
        </dgm:presLayoutVars>
      </dgm:prSet>
      <dgm:spPr/>
      <dgm:t>
        <a:bodyPr/>
        <a:lstStyle/>
        <a:p>
          <a:endParaRPr lang="en-US"/>
        </a:p>
      </dgm:t>
    </dgm:pt>
    <dgm:pt modelId="{BF930CBB-D0F2-43DD-B91C-2B5E9AABA760}" type="pres">
      <dgm:prSet presAssocID="{C05CCB53-A5DD-41C9-A912-136611BD7482}" presName="ThreeNodes_3_text" presStyleLbl="node1" presStyleIdx="2" presStyleCnt="3">
        <dgm:presLayoutVars>
          <dgm:bulletEnabled val="1"/>
        </dgm:presLayoutVars>
      </dgm:prSet>
      <dgm:spPr/>
      <dgm:t>
        <a:bodyPr/>
        <a:lstStyle/>
        <a:p>
          <a:endParaRPr lang="en-US"/>
        </a:p>
      </dgm:t>
    </dgm:pt>
  </dgm:ptLst>
  <dgm:cxnLst>
    <dgm:cxn modelId="{7F50EC99-38C1-4716-B4A3-AFF5F3962962}" type="presOf" srcId="{C05CCB53-A5DD-41C9-A912-136611BD7482}" destId="{79438ABB-1426-4739-AC57-03BB3161902E}" srcOrd="0" destOrd="0" presId="urn:microsoft.com/office/officeart/2005/8/layout/vProcess5"/>
    <dgm:cxn modelId="{1D3C01FF-E5D3-4C5B-B08B-BC14E32C1148}" type="presOf" srcId="{D6E2DE8D-EF91-44A3-AF0A-46FDF96CD3A0}" destId="{4E800A46-C07F-4166-80F9-7AFECCA0EF76}" srcOrd="0" destOrd="0" presId="urn:microsoft.com/office/officeart/2005/8/layout/vProcess5"/>
    <dgm:cxn modelId="{ED9E3ED7-459C-4FE5-BBA3-0B000A621E7D}" type="presOf" srcId="{35F8929F-F3D5-47ED-9041-1C0819A6DE2B}" destId="{10810AC7-EA9E-4E01-948B-808DB6DA80FA}" srcOrd="1" destOrd="0" presId="urn:microsoft.com/office/officeart/2005/8/layout/vProcess5"/>
    <dgm:cxn modelId="{3C649B67-1009-44A8-8697-FA0274474C0B}" type="presOf" srcId="{EFAA9847-C5BC-4D30-B4E2-682C4C5014DF}" destId="{7928C654-6BC6-47A3-B031-CECCAE7021B8}" srcOrd="0" destOrd="0" presId="urn:microsoft.com/office/officeart/2005/8/layout/vProcess5"/>
    <dgm:cxn modelId="{D99DFD59-5BD8-4198-862C-2C019FC5795B}" type="presOf" srcId="{E21A8BB8-4983-4770-9275-D86EC1EA8261}" destId="{FDB201FF-14DD-4478-B3FA-0D50DFF2DE1D}" srcOrd="0" destOrd="0" presId="urn:microsoft.com/office/officeart/2005/8/layout/vProcess5"/>
    <dgm:cxn modelId="{446DDDE3-0F16-4CD7-8112-F8B36DECEB83}" type="presOf" srcId="{E21A8BB8-4983-4770-9275-D86EC1EA8261}" destId="{88A8EC69-A97E-46C8-901B-CDC1CC057847}" srcOrd="1" destOrd="0" presId="urn:microsoft.com/office/officeart/2005/8/layout/vProcess5"/>
    <dgm:cxn modelId="{978BBE64-34B1-48FC-8D55-478B5AE4CF0F}" srcId="{C05CCB53-A5DD-41C9-A912-136611BD7482}" destId="{35F8929F-F3D5-47ED-9041-1C0819A6DE2B}" srcOrd="1" destOrd="0" parTransId="{D09D4DF3-D79E-4959-8DF7-CB230B311250}" sibTransId="{EFAA9847-C5BC-4D30-B4E2-682C4C5014DF}"/>
    <dgm:cxn modelId="{01F935BD-34C7-461D-9005-C57CB13F6E0E}" type="presOf" srcId="{35F8929F-F3D5-47ED-9041-1C0819A6DE2B}" destId="{1ABF6C50-9CD2-4808-89C6-FA9B0AECE909}" srcOrd="0" destOrd="0" presId="urn:microsoft.com/office/officeart/2005/8/layout/vProcess5"/>
    <dgm:cxn modelId="{5EAF1298-DA97-4D99-AEBF-99FB9A657F69}" srcId="{C05CCB53-A5DD-41C9-A912-136611BD7482}" destId="{E21A8BB8-4983-4770-9275-D86EC1EA8261}" srcOrd="0" destOrd="0" parTransId="{A9D0CD14-99A9-4BE3-A620-2C23276D3075}" sibTransId="{D6E2DE8D-EF91-44A3-AF0A-46FDF96CD3A0}"/>
    <dgm:cxn modelId="{91307362-9355-4CC0-A67C-4BFCE93AE442}" type="presOf" srcId="{D4A059E4-B292-4960-B0DA-5976B14AD9DB}" destId="{D5F194BE-E3A5-4E97-8620-FD7247635F1B}" srcOrd="0" destOrd="0" presId="urn:microsoft.com/office/officeart/2005/8/layout/vProcess5"/>
    <dgm:cxn modelId="{DC477D10-9F36-4C0B-90AD-AD6136F5B7FB}" srcId="{C05CCB53-A5DD-41C9-A912-136611BD7482}" destId="{D4A059E4-B292-4960-B0DA-5976B14AD9DB}" srcOrd="2" destOrd="0" parTransId="{DBE34C6E-D97D-4967-A4E0-F336212DED23}" sibTransId="{3E0F6B29-61B3-403F-A739-12FB4D213F1E}"/>
    <dgm:cxn modelId="{3000E561-ECCD-40E9-8A6B-22C54B8B06EE}" type="presOf" srcId="{D4A059E4-B292-4960-B0DA-5976B14AD9DB}" destId="{BF930CBB-D0F2-43DD-B91C-2B5E9AABA760}" srcOrd="1" destOrd="0" presId="urn:microsoft.com/office/officeart/2005/8/layout/vProcess5"/>
    <dgm:cxn modelId="{D97E8AF2-973F-4E15-8740-A9642E3A206D}" type="presParOf" srcId="{79438ABB-1426-4739-AC57-03BB3161902E}" destId="{501FCAE2-32FA-4A43-9C6B-985DB1D5D581}" srcOrd="0" destOrd="0" presId="urn:microsoft.com/office/officeart/2005/8/layout/vProcess5"/>
    <dgm:cxn modelId="{213FB1AD-C8E9-4E3D-9711-1FEFE1C613DC}" type="presParOf" srcId="{79438ABB-1426-4739-AC57-03BB3161902E}" destId="{FDB201FF-14DD-4478-B3FA-0D50DFF2DE1D}" srcOrd="1" destOrd="0" presId="urn:microsoft.com/office/officeart/2005/8/layout/vProcess5"/>
    <dgm:cxn modelId="{112E4386-7DDA-4029-93AD-D43EA5B6F7A4}" type="presParOf" srcId="{79438ABB-1426-4739-AC57-03BB3161902E}" destId="{1ABF6C50-9CD2-4808-89C6-FA9B0AECE909}" srcOrd="2" destOrd="0" presId="urn:microsoft.com/office/officeart/2005/8/layout/vProcess5"/>
    <dgm:cxn modelId="{31E76895-EF64-48D8-B6AE-ECA9CCA6CE33}" type="presParOf" srcId="{79438ABB-1426-4739-AC57-03BB3161902E}" destId="{D5F194BE-E3A5-4E97-8620-FD7247635F1B}" srcOrd="3" destOrd="0" presId="urn:microsoft.com/office/officeart/2005/8/layout/vProcess5"/>
    <dgm:cxn modelId="{1AF676D6-8F4B-4D12-BF32-EE93C107B49E}" type="presParOf" srcId="{79438ABB-1426-4739-AC57-03BB3161902E}" destId="{4E800A46-C07F-4166-80F9-7AFECCA0EF76}" srcOrd="4" destOrd="0" presId="urn:microsoft.com/office/officeart/2005/8/layout/vProcess5"/>
    <dgm:cxn modelId="{4D0897D0-727E-4304-97F2-8C84A02C42E0}" type="presParOf" srcId="{79438ABB-1426-4739-AC57-03BB3161902E}" destId="{7928C654-6BC6-47A3-B031-CECCAE7021B8}" srcOrd="5" destOrd="0" presId="urn:microsoft.com/office/officeart/2005/8/layout/vProcess5"/>
    <dgm:cxn modelId="{F9E9E80F-D0CC-4B03-A716-FCF91603AE79}" type="presParOf" srcId="{79438ABB-1426-4739-AC57-03BB3161902E}" destId="{88A8EC69-A97E-46C8-901B-CDC1CC057847}" srcOrd="6" destOrd="0" presId="urn:microsoft.com/office/officeart/2005/8/layout/vProcess5"/>
    <dgm:cxn modelId="{7FA265FB-10B3-4739-AFBF-FE455D4AA434}" type="presParOf" srcId="{79438ABB-1426-4739-AC57-03BB3161902E}" destId="{10810AC7-EA9E-4E01-948B-808DB6DA80FA}" srcOrd="7" destOrd="0" presId="urn:microsoft.com/office/officeart/2005/8/layout/vProcess5"/>
    <dgm:cxn modelId="{0F40066D-4BC6-4BFD-8221-DE48F4152297}" type="presParOf" srcId="{79438ABB-1426-4739-AC57-03BB3161902E}" destId="{BF930CBB-D0F2-43DD-B91C-2B5E9AABA760}" srcOrd="8"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03815D-9D0A-430C-815B-72F6C957D944}" type="doc">
      <dgm:prSet loTypeId="urn:microsoft.com/office/officeart/2005/8/layout/chevronAccent+Icon" loCatId="process" qsTypeId="urn:microsoft.com/office/officeart/2005/8/quickstyle/simple1" qsCatId="simple" csTypeId="urn:microsoft.com/office/officeart/2005/8/colors/accent3_2" csCatId="accent3" phldr="1"/>
      <dgm:spPr/>
      <dgm:t>
        <a:bodyPr/>
        <a:lstStyle/>
        <a:p>
          <a:endParaRPr lang="en-US"/>
        </a:p>
      </dgm:t>
    </dgm:pt>
    <dgm:pt modelId="{995306EC-CC00-40FC-81A8-CCFE231F6EEF}">
      <dgm:prSet phldrT="[Text]" custT="1"/>
      <dgm:spPr/>
      <dgm:t>
        <a:bodyPr/>
        <a:lstStyle/>
        <a:p>
          <a:r>
            <a:rPr lang="en-US" sz="1050" b="1">
              <a:latin typeface="Times New Roman" panose="02020603050405020304" pitchFamily="18" charset="0"/>
              <a:cs typeface="Times New Roman" panose="02020603050405020304" pitchFamily="18" charset="0"/>
            </a:rPr>
            <a:t>STRUCTURE</a:t>
          </a:r>
          <a:r>
            <a:rPr lang="en-US" sz="1000"/>
            <a:t/>
          </a:r>
          <a:br>
            <a:rPr lang="en-US" sz="1000"/>
          </a:br>
          <a:r>
            <a:rPr lang="en-US" sz="1050">
              <a:latin typeface="Times New Roman" panose="02020603050405020304" pitchFamily="18" charset="0"/>
              <a:cs typeface="Times New Roman" panose="02020603050405020304" pitchFamily="18" charset="0"/>
            </a:rPr>
            <a:t>Physical and organisation structure where healthcare is involved</a:t>
          </a:r>
          <a:endParaRPr lang="en-US" sz="1000">
            <a:latin typeface="Times New Roman" panose="02020603050405020304" pitchFamily="18" charset="0"/>
            <a:cs typeface="Times New Roman" panose="02020603050405020304" pitchFamily="18" charset="0"/>
          </a:endParaRPr>
        </a:p>
      </dgm:t>
    </dgm:pt>
    <dgm:pt modelId="{75637E37-7AD2-4293-8C60-97CFE287412B}" type="parTrans" cxnId="{BEFDA348-2473-4BEA-9F9B-6816501FC828}">
      <dgm:prSet/>
      <dgm:spPr/>
      <dgm:t>
        <a:bodyPr/>
        <a:lstStyle/>
        <a:p>
          <a:endParaRPr lang="en-US"/>
        </a:p>
      </dgm:t>
    </dgm:pt>
    <dgm:pt modelId="{53D62629-BA1D-42A7-86BC-E97FB4AA80F9}" type="sibTrans" cxnId="{BEFDA348-2473-4BEA-9F9B-6816501FC828}">
      <dgm:prSet/>
      <dgm:spPr/>
      <dgm:t>
        <a:bodyPr/>
        <a:lstStyle/>
        <a:p>
          <a:endParaRPr lang="en-US"/>
        </a:p>
      </dgm:t>
    </dgm:pt>
    <dgm:pt modelId="{336F77C2-7C0A-4077-8200-80F7449CAECA}">
      <dgm:prSet phldrT="[Text]" custT="1"/>
      <dgm:spPr/>
      <dgm:t>
        <a:bodyPr/>
        <a:lstStyle/>
        <a:p>
          <a:r>
            <a:rPr lang="en-US" sz="1050" b="1">
              <a:latin typeface="Times New Roman" panose="02020603050405020304" pitchFamily="18" charset="0"/>
              <a:cs typeface="Times New Roman" panose="02020603050405020304" pitchFamily="18" charset="0"/>
            </a:rPr>
            <a:t>PROCESS</a:t>
          </a:r>
          <a:r>
            <a:rPr lang="en-US" sz="1000"/>
            <a:t/>
          </a:r>
          <a:br>
            <a:rPr lang="en-US" sz="1000"/>
          </a:br>
          <a:r>
            <a:rPr lang="en-US" sz="1050">
              <a:latin typeface="Times New Roman" panose="02020603050405020304" pitchFamily="18" charset="0"/>
              <a:cs typeface="Times New Roman" panose="02020603050405020304" pitchFamily="18" charset="0"/>
            </a:rPr>
            <a:t>Attention to care delivered to patients (services, diagnostic tools or treatment)</a:t>
          </a:r>
          <a:endParaRPr lang="en-US" sz="1000">
            <a:latin typeface="Times New Roman" panose="02020603050405020304" pitchFamily="18" charset="0"/>
            <a:cs typeface="Times New Roman" panose="02020603050405020304" pitchFamily="18" charset="0"/>
          </a:endParaRPr>
        </a:p>
      </dgm:t>
    </dgm:pt>
    <dgm:pt modelId="{87977B0D-F31B-452C-ABD2-36BBE01BBD1F}" type="parTrans" cxnId="{38A183EA-D350-45C5-8074-B49F6B9F999D}">
      <dgm:prSet/>
      <dgm:spPr/>
      <dgm:t>
        <a:bodyPr/>
        <a:lstStyle/>
        <a:p>
          <a:endParaRPr lang="en-US"/>
        </a:p>
      </dgm:t>
    </dgm:pt>
    <dgm:pt modelId="{13FB62F7-4106-404D-856B-C5490FEF1175}" type="sibTrans" cxnId="{38A183EA-D350-45C5-8074-B49F6B9F999D}">
      <dgm:prSet/>
      <dgm:spPr/>
      <dgm:t>
        <a:bodyPr/>
        <a:lstStyle/>
        <a:p>
          <a:endParaRPr lang="en-US"/>
        </a:p>
      </dgm:t>
    </dgm:pt>
    <dgm:pt modelId="{EDD92C7A-B46C-4011-BC28-4CD0FF645170}">
      <dgm:prSet phldrT="[Text]" custT="1"/>
      <dgm:spPr/>
      <dgm:t>
        <a:bodyPr/>
        <a:lstStyle/>
        <a:p>
          <a:pPr algn="ctr"/>
          <a:r>
            <a:rPr lang="en-US" sz="1050" b="1">
              <a:latin typeface="Times New Roman" panose="02020603050405020304" pitchFamily="18" charset="0"/>
              <a:cs typeface="Times New Roman" panose="02020603050405020304" pitchFamily="18" charset="0"/>
            </a:rPr>
            <a:t>OUTCOME</a:t>
          </a:r>
          <a:r>
            <a:rPr lang="en-US" sz="1100"/>
            <a:t/>
          </a:r>
          <a:br>
            <a:rPr lang="en-US" sz="1100"/>
          </a:br>
          <a:r>
            <a:rPr lang="en-US" sz="1050">
              <a:latin typeface="Times New Roman" panose="02020603050405020304" pitchFamily="18" charset="0"/>
              <a:cs typeface="Times New Roman" panose="02020603050405020304" pitchFamily="18" charset="0"/>
            </a:rPr>
            <a:t>Impact of healthcare on the patients  </a:t>
          </a:r>
        </a:p>
      </dgm:t>
    </dgm:pt>
    <dgm:pt modelId="{1A647962-36AB-4EB8-8013-410C0F28F30A}" type="parTrans" cxnId="{6E046501-B7EE-42BF-8F51-4FB94BEC6333}">
      <dgm:prSet/>
      <dgm:spPr/>
      <dgm:t>
        <a:bodyPr/>
        <a:lstStyle/>
        <a:p>
          <a:endParaRPr lang="en-US"/>
        </a:p>
      </dgm:t>
    </dgm:pt>
    <dgm:pt modelId="{BBEEC539-CCB1-4726-8C04-AF88BFC9F4F3}" type="sibTrans" cxnId="{6E046501-B7EE-42BF-8F51-4FB94BEC6333}">
      <dgm:prSet/>
      <dgm:spPr/>
      <dgm:t>
        <a:bodyPr/>
        <a:lstStyle/>
        <a:p>
          <a:endParaRPr lang="en-US"/>
        </a:p>
      </dgm:t>
    </dgm:pt>
    <dgm:pt modelId="{90768A5A-35A0-4866-B2D5-D2BD3996634A}" type="pres">
      <dgm:prSet presAssocID="{5B03815D-9D0A-430C-815B-72F6C957D944}" presName="Name0" presStyleCnt="0">
        <dgm:presLayoutVars>
          <dgm:dir/>
          <dgm:resizeHandles val="exact"/>
        </dgm:presLayoutVars>
      </dgm:prSet>
      <dgm:spPr/>
      <dgm:t>
        <a:bodyPr/>
        <a:lstStyle/>
        <a:p>
          <a:endParaRPr lang="en-US"/>
        </a:p>
      </dgm:t>
    </dgm:pt>
    <dgm:pt modelId="{D96D7150-0775-47DF-83E9-8B27E9F753C2}" type="pres">
      <dgm:prSet presAssocID="{995306EC-CC00-40FC-81A8-CCFE231F6EEF}" presName="composite" presStyleCnt="0"/>
      <dgm:spPr/>
    </dgm:pt>
    <dgm:pt modelId="{BD32FB42-423F-408F-98EF-BD9B5BF2B868}" type="pres">
      <dgm:prSet presAssocID="{995306EC-CC00-40FC-81A8-CCFE231F6EEF}" presName="bgChev" presStyleLbl="node1" presStyleIdx="0" presStyleCnt="3"/>
      <dgm:spPr/>
    </dgm:pt>
    <dgm:pt modelId="{6481F5A7-ACD8-4C82-9296-9912717B66F5}" type="pres">
      <dgm:prSet presAssocID="{995306EC-CC00-40FC-81A8-CCFE231F6EEF}" presName="txNode" presStyleLbl="fgAcc1" presStyleIdx="0" presStyleCnt="3" custScaleY="226081" custLinFactNeighborX="-6983" custLinFactNeighborY="54993">
        <dgm:presLayoutVars>
          <dgm:bulletEnabled val="1"/>
        </dgm:presLayoutVars>
      </dgm:prSet>
      <dgm:spPr/>
      <dgm:t>
        <a:bodyPr/>
        <a:lstStyle/>
        <a:p>
          <a:endParaRPr lang="en-US"/>
        </a:p>
      </dgm:t>
    </dgm:pt>
    <dgm:pt modelId="{9E9201F3-4CFF-40F4-96F7-635899B53FF7}" type="pres">
      <dgm:prSet presAssocID="{53D62629-BA1D-42A7-86BC-E97FB4AA80F9}" presName="compositeSpace" presStyleCnt="0"/>
      <dgm:spPr/>
    </dgm:pt>
    <dgm:pt modelId="{6050799A-0F33-45B6-BCAD-98DC052DC3E1}" type="pres">
      <dgm:prSet presAssocID="{336F77C2-7C0A-4077-8200-80F7449CAECA}" presName="composite" presStyleCnt="0"/>
      <dgm:spPr/>
    </dgm:pt>
    <dgm:pt modelId="{AABA2E28-17A6-4A46-B21E-1B31B5F71417}" type="pres">
      <dgm:prSet presAssocID="{336F77C2-7C0A-4077-8200-80F7449CAECA}" presName="bgChev" presStyleLbl="node1" presStyleIdx="1" presStyleCnt="3"/>
      <dgm:spPr/>
    </dgm:pt>
    <dgm:pt modelId="{2CFABFB6-F3DA-4799-A3DF-BAC2BA5DC030}" type="pres">
      <dgm:prSet presAssocID="{336F77C2-7C0A-4077-8200-80F7449CAECA}" presName="txNode" presStyleLbl="fgAcc1" presStyleIdx="1" presStyleCnt="3" custScaleY="223584" custLinFactNeighborX="-699" custLinFactNeighborY="53465">
        <dgm:presLayoutVars>
          <dgm:bulletEnabled val="1"/>
        </dgm:presLayoutVars>
      </dgm:prSet>
      <dgm:spPr/>
      <dgm:t>
        <a:bodyPr/>
        <a:lstStyle/>
        <a:p>
          <a:endParaRPr lang="en-US"/>
        </a:p>
      </dgm:t>
    </dgm:pt>
    <dgm:pt modelId="{D2450E0D-A30C-4690-AD47-A9234FCAC9F3}" type="pres">
      <dgm:prSet presAssocID="{13FB62F7-4106-404D-856B-C5490FEF1175}" presName="compositeSpace" presStyleCnt="0"/>
      <dgm:spPr/>
    </dgm:pt>
    <dgm:pt modelId="{AF09A57B-EB75-45FD-A74A-A9C98009CB99}" type="pres">
      <dgm:prSet presAssocID="{EDD92C7A-B46C-4011-BC28-4CD0FF645170}" presName="composite" presStyleCnt="0"/>
      <dgm:spPr/>
    </dgm:pt>
    <dgm:pt modelId="{FF6CF3C1-9472-4045-AE02-D00ECC100F8C}" type="pres">
      <dgm:prSet presAssocID="{EDD92C7A-B46C-4011-BC28-4CD0FF645170}" presName="bgChev" presStyleLbl="node1" presStyleIdx="2" presStyleCnt="3"/>
      <dgm:spPr/>
    </dgm:pt>
    <dgm:pt modelId="{E8575A8A-E243-4A65-A177-3C8C6724D1F0}" type="pres">
      <dgm:prSet presAssocID="{EDD92C7A-B46C-4011-BC28-4CD0FF645170}" presName="txNode" presStyleLbl="fgAcc1" presStyleIdx="2" presStyleCnt="3" custScaleY="219970" custLinFactNeighborX="-4142" custLinFactNeighborY="53466">
        <dgm:presLayoutVars>
          <dgm:bulletEnabled val="1"/>
        </dgm:presLayoutVars>
      </dgm:prSet>
      <dgm:spPr/>
      <dgm:t>
        <a:bodyPr/>
        <a:lstStyle/>
        <a:p>
          <a:endParaRPr lang="en-US"/>
        </a:p>
      </dgm:t>
    </dgm:pt>
  </dgm:ptLst>
  <dgm:cxnLst>
    <dgm:cxn modelId="{DC6B372E-1FC2-4449-B17A-E1BE35A46F2C}" type="presOf" srcId="{995306EC-CC00-40FC-81A8-CCFE231F6EEF}" destId="{6481F5A7-ACD8-4C82-9296-9912717B66F5}" srcOrd="0" destOrd="0" presId="urn:microsoft.com/office/officeart/2005/8/layout/chevronAccent+Icon"/>
    <dgm:cxn modelId="{8B516078-9ABE-4F24-871D-8580F77834B5}" type="presOf" srcId="{5B03815D-9D0A-430C-815B-72F6C957D944}" destId="{90768A5A-35A0-4866-B2D5-D2BD3996634A}" srcOrd="0" destOrd="0" presId="urn:microsoft.com/office/officeart/2005/8/layout/chevronAccent+Icon"/>
    <dgm:cxn modelId="{566DA960-A3C6-47F0-AE1A-40EC5978382D}" type="presOf" srcId="{336F77C2-7C0A-4077-8200-80F7449CAECA}" destId="{2CFABFB6-F3DA-4799-A3DF-BAC2BA5DC030}" srcOrd="0" destOrd="0" presId="urn:microsoft.com/office/officeart/2005/8/layout/chevronAccent+Icon"/>
    <dgm:cxn modelId="{BEFDA348-2473-4BEA-9F9B-6816501FC828}" srcId="{5B03815D-9D0A-430C-815B-72F6C957D944}" destId="{995306EC-CC00-40FC-81A8-CCFE231F6EEF}" srcOrd="0" destOrd="0" parTransId="{75637E37-7AD2-4293-8C60-97CFE287412B}" sibTransId="{53D62629-BA1D-42A7-86BC-E97FB4AA80F9}"/>
    <dgm:cxn modelId="{DF11639E-B7F1-406E-97D9-0A7EACFBEFE0}" type="presOf" srcId="{EDD92C7A-B46C-4011-BC28-4CD0FF645170}" destId="{E8575A8A-E243-4A65-A177-3C8C6724D1F0}" srcOrd="0" destOrd="0" presId="urn:microsoft.com/office/officeart/2005/8/layout/chevronAccent+Icon"/>
    <dgm:cxn modelId="{38A183EA-D350-45C5-8074-B49F6B9F999D}" srcId="{5B03815D-9D0A-430C-815B-72F6C957D944}" destId="{336F77C2-7C0A-4077-8200-80F7449CAECA}" srcOrd="1" destOrd="0" parTransId="{87977B0D-F31B-452C-ABD2-36BBE01BBD1F}" sibTransId="{13FB62F7-4106-404D-856B-C5490FEF1175}"/>
    <dgm:cxn modelId="{6E046501-B7EE-42BF-8F51-4FB94BEC6333}" srcId="{5B03815D-9D0A-430C-815B-72F6C957D944}" destId="{EDD92C7A-B46C-4011-BC28-4CD0FF645170}" srcOrd="2" destOrd="0" parTransId="{1A647962-36AB-4EB8-8013-410C0F28F30A}" sibTransId="{BBEEC539-CCB1-4726-8C04-AF88BFC9F4F3}"/>
    <dgm:cxn modelId="{DC703151-043B-4D37-ACF0-57794D69649E}" type="presParOf" srcId="{90768A5A-35A0-4866-B2D5-D2BD3996634A}" destId="{D96D7150-0775-47DF-83E9-8B27E9F753C2}" srcOrd="0" destOrd="0" presId="urn:microsoft.com/office/officeart/2005/8/layout/chevronAccent+Icon"/>
    <dgm:cxn modelId="{215A9E67-CC6A-43EA-9E0A-8346983514F7}" type="presParOf" srcId="{D96D7150-0775-47DF-83E9-8B27E9F753C2}" destId="{BD32FB42-423F-408F-98EF-BD9B5BF2B868}" srcOrd="0" destOrd="0" presId="urn:microsoft.com/office/officeart/2005/8/layout/chevronAccent+Icon"/>
    <dgm:cxn modelId="{627F28D2-3986-4AF9-8156-CD1FAAABC89B}" type="presParOf" srcId="{D96D7150-0775-47DF-83E9-8B27E9F753C2}" destId="{6481F5A7-ACD8-4C82-9296-9912717B66F5}" srcOrd="1" destOrd="0" presId="urn:microsoft.com/office/officeart/2005/8/layout/chevronAccent+Icon"/>
    <dgm:cxn modelId="{2247B5A2-1B53-46BE-9C54-B763AE2100BA}" type="presParOf" srcId="{90768A5A-35A0-4866-B2D5-D2BD3996634A}" destId="{9E9201F3-4CFF-40F4-96F7-635899B53FF7}" srcOrd="1" destOrd="0" presId="urn:microsoft.com/office/officeart/2005/8/layout/chevronAccent+Icon"/>
    <dgm:cxn modelId="{31528932-F338-4FB4-87A5-E7EEDE0F5DBC}" type="presParOf" srcId="{90768A5A-35A0-4866-B2D5-D2BD3996634A}" destId="{6050799A-0F33-45B6-BCAD-98DC052DC3E1}" srcOrd="2" destOrd="0" presId="urn:microsoft.com/office/officeart/2005/8/layout/chevronAccent+Icon"/>
    <dgm:cxn modelId="{A3DC2497-29BF-4614-9D20-6DAA444A8A17}" type="presParOf" srcId="{6050799A-0F33-45B6-BCAD-98DC052DC3E1}" destId="{AABA2E28-17A6-4A46-B21E-1B31B5F71417}" srcOrd="0" destOrd="0" presId="urn:microsoft.com/office/officeart/2005/8/layout/chevronAccent+Icon"/>
    <dgm:cxn modelId="{80A6E71C-3843-4EAD-A207-63184805358C}" type="presParOf" srcId="{6050799A-0F33-45B6-BCAD-98DC052DC3E1}" destId="{2CFABFB6-F3DA-4799-A3DF-BAC2BA5DC030}" srcOrd="1" destOrd="0" presId="urn:microsoft.com/office/officeart/2005/8/layout/chevronAccent+Icon"/>
    <dgm:cxn modelId="{12469EDD-FCC7-45AB-9831-51AC1C784738}" type="presParOf" srcId="{90768A5A-35A0-4866-B2D5-D2BD3996634A}" destId="{D2450E0D-A30C-4690-AD47-A9234FCAC9F3}" srcOrd="3" destOrd="0" presId="urn:microsoft.com/office/officeart/2005/8/layout/chevronAccent+Icon"/>
    <dgm:cxn modelId="{5B1EA1A5-0386-4B24-A3E3-3882EBE55721}" type="presParOf" srcId="{90768A5A-35A0-4866-B2D5-D2BD3996634A}" destId="{AF09A57B-EB75-45FD-A74A-A9C98009CB99}" srcOrd="4" destOrd="0" presId="urn:microsoft.com/office/officeart/2005/8/layout/chevronAccent+Icon"/>
    <dgm:cxn modelId="{9797F4C4-5E91-46BC-9F82-35E1A418EC8E}" type="presParOf" srcId="{AF09A57B-EB75-45FD-A74A-A9C98009CB99}" destId="{FF6CF3C1-9472-4045-AE02-D00ECC100F8C}" srcOrd="0" destOrd="0" presId="urn:microsoft.com/office/officeart/2005/8/layout/chevronAccent+Icon"/>
    <dgm:cxn modelId="{4272E4E2-F0B6-496A-9A9A-E939A576D839}" type="presParOf" srcId="{AF09A57B-EB75-45FD-A74A-A9C98009CB99}" destId="{E8575A8A-E243-4A65-A177-3C8C6724D1F0}" srcOrd="1" destOrd="0" presId="urn:microsoft.com/office/officeart/2005/8/layout/chevronAccent+Ic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3D6C558-82E8-48A3-9C68-E5758293E547}" type="doc">
      <dgm:prSet loTypeId="urn:microsoft.com/office/officeart/2005/8/layout/cycle5" loCatId="cycle" qsTypeId="urn:microsoft.com/office/officeart/2005/8/quickstyle/simple1" qsCatId="simple" csTypeId="urn:microsoft.com/office/officeart/2005/8/colors/accent3_2" csCatId="accent3" phldr="1"/>
      <dgm:spPr/>
      <dgm:t>
        <a:bodyPr/>
        <a:lstStyle/>
        <a:p>
          <a:endParaRPr lang="en-US"/>
        </a:p>
      </dgm:t>
    </dgm:pt>
    <dgm:pt modelId="{7BB7CE98-2B6B-41CB-9319-9AE89B120995}">
      <dgm:prSet phldrT="[Text]" custT="1"/>
      <dgm:spPr/>
      <dgm:t>
        <a:bodyPr/>
        <a:lstStyle/>
        <a:p>
          <a:r>
            <a:rPr lang="en-US" sz="1100">
              <a:latin typeface="Times New Roman" panose="02020603050405020304" pitchFamily="18" charset="0"/>
              <a:cs typeface="Times New Roman" panose="02020603050405020304" pitchFamily="18" charset="0"/>
            </a:rPr>
            <a:t>Developing and implementing quality of structure</a:t>
          </a:r>
        </a:p>
      </dgm:t>
    </dgm:pt>
    <dgm:pt modelId="{53BAAB1C-374D-40C6-BBBD-E059527A0AA8}" type="parTrans" cxnId="{C2583B42-E661-4548-9F11-B2529217FFBD}">
      <dgm:prSet/>
      <dgm:spPr/>
      <dgm:t>
        <a:bodyPr/>
        <a:lstStyle/>
        <a:p>
          <a:endParaRPr lang="en-US"/>
        </a:p>
      </dgm:t>
    </dgm:pt>
    <dgm:pt modelId="{0C634DE1-5551-4E74-89A2-DCA0B51B2163}" type="sibTrans" cxnId="{C2583B42-E661-4548-9F11-B2529217FFBD}">
      <dgm:prSet/>
      <dgm:spPr/>
      <dgm:t>
        <a:bodyPr/>
        <a:lstStyle/>
        <a:p>
          <a:endParaRPr lang="en-US" sz="1100">
            <a:latin typeface="Times New Roman" panose="02020603050405020304" pitchFamily="18" charset="0"/>
            <a:cs typeface="Times New Roman" panose="02020603050405020304" pitchFamily="18" charset="0"/>
          </a:endParaRPr>
        </a:p>
      </dgm:t>
    </dgm:pt>
    <dgm:pt modelId="{A02BA653-E330-4E09-A585-58C18759EB0F}">
      <dgm:prSet phldrT="[Text]" custT="1"/>
      <dgm:spPr/>
      <dgm:t>
        <a:bodyPr/>
        <a:lstStyle/>
        <a:p>
          <a:r>
            <a:rPr lang="en-US" sz="1100">
              <a:latin typeface="Times New Roman" panose="02020603050405020304" pitchFamily="18" charset="0"/>
              <a:cs typeface="Times New Roman" panose="02020603050405020304" pitchFamily="18" charset="0"/>
            </a:rPr>
            <a:t>Implementing PBM as quality of process</a:t>
          </a:r>
        </a:p>
      </dgm:t>
    </dgm:pt>
    <dgm:pt modelId="{0DD0FECC-8027-450B-9C7E-E1D3E4EADBFA}" type="parTrans" cxnId="{ED5CCAC0-976C-4BF0-88DC-429672DB9ADD}">
      <dgm:prSet/>
      <dgm:spPr/>
      <dgm:t>
        <a:bodyPr/>
        <a:lstStyle/>
        <a:p>
          <a:endParaRPr lang="en-US"/>
        </a:p>
      </dgm:t>
    </dgm:pt>
    <dgm:pt modelId="{ECBBF58A-1349-4A26-AA9F-F2F79A96938E}" type="sibTrans" cxnId="{ED5CCAC0-976C-4BF0-88DC-429672DB9ADD}">
      <dgm:prSet/>
      <dgm:spPr/>
      <dgm:t>
        <a:bodyPr/>
        <a:lstStyle/>
        <a:p>
          <a:endParaRPr lang="en-US" sz="1100">
            <a:latin typeface="Times New Roman" panose="02020603050405020304" pitchFamily="18" charset="0"/>
            <a:cs typeface="Times New Roman" panose="02020603050405020304" pitchFamily="18" charset="0"/>
          </a:endParaRPr>
        </a:p>
      </dgm:t>
    </dgm:pt>
    <dgm:pt modelId="{FC258DA6-F2F5-4865-B3E5-5A7559DB5B27}">
      <dgm:prSet phldrT="[Text]" custT="1"/>
      <dgm:spPr/>
      <dgm:t>
        <a:bodyPr/>
        <a:lstStyle/>
        <a:p>
          <a:r>
            <a:rPr lang="en-US" sz="1100">
              <a:latin typeface="Times New Roman" panose="02020603050405020304" pitchFamily="18" charset="0"/>
              <a:cs typeface="Times New Roman" panose="02020603050405020304" pitchFamily="18" charset="0"/>
            </a:rPr>
            <a:t>Achieving  quality of care</a:t>
          </a:r>
        </a:p>
      </dgm:t>
    </dgm:pt>
    <dgm:pt modelId="{03DD4D73-F3F7-4219-BEA8-F77ED6FD6294}" type="parTrans" cxnId="{6A819E40-70FC-4FD6-AF1B-6C377FF39381}">
      <dgm:prSet/>
      <dgm:spPr/>
      <dgm:t>
        <a:bodyPr/>
        <a:lstStyle/>
        <a:p>
          <a:endParaRPr lang="en-US"/>
        </a:p>
      </dgm:t>
    </dgm:pt>
    <dgm:pt modelId="{9F6043AB-B9B1-4E96-BF9B-A9271DDCD305}" type="sibTrans" cxnId="{6A819E40-70FC-4FD6-AF1B-6C377FF39381}">
      <dgm:prSet/>
      <dgm:spPr/>
      <dgm:t>
        <a:bodyPr/>
        <a:lstStyle/>
        <a:p>
          <a:endParaRPr lang="en-US" sz="1100">
            <a:latin typeface="Times New Roman" panose="02020603050405020304" pitchFamily="18" charset="0"/>
            <a:cs typeface="Times New Roman" panose="02020603050405020304" pitchFamily="18" charset="0"/>
          </a:endParaRPr>
        </a:p>
      </dgm:t>
    </dgm:pt>
    <dgm:pt modelId="{5E78A9CC-EEDF-4323-9152-275C2B906F13}">
      <dgm:prSet phldrT="[Text]" custT="1"/>
      <dgm:spPr/>
      <dgm:t>
        <a:bodyPr/>
        <a:lstStyle/>
        <a:p>
          <a:r>
            <a:rPr lang="en-US" sz="1100">
              <a:latin typeface="Times New Roman" panose="02020603050405020304" pitchFamily="18" charset="0"/>
              <a:cs typeface="Times New Roman" panose="02020603050405020304" pitchFamily="18" charset="0"/>
            </a:rPr>
            <a:t>Data managment and analysis for continued quality improvement</a:t>
          </a:r>
        </a:p>
      </dgm:t>
    </dgm:pt>
    <dgm:pt modelId="{28D7F84D-70F6-4B06-A108-392182841676}" type="parTrans" cxnId="{55017325-49D4-4EEA-817C-E21719B5B991}">
      <dgm:prSet/>
      <dgm:spPr/>
      <dgm:t>
        <a:bodyPr/>
        <a:lstStyle/>
        <a:p>
          <a:endParaRPr lang="en-US"/>
        </a:p>
      </dgm:t>
    </dgm:pt>
    <dgm:pt modelId="{54A2B674-DF3B-495D-9E14-6E9209C79CCE}" type="sibTrans" cxnId="{55017325-49D4-4EEA-817C-E21719B5B991}">
      <dgm:prSet/>
      <dgm:spPr/>
      <dgm:t>
        <a:bodyPr/>
        <a:lstStyle/>
        <a:p>
          <a:endParaRPr lang="en-US" sz="1100">
            <a:latin typeface="Times New Roman" panose="02020603050405020304" pitchFamily="18" charset="0"/>
            <a:cs typeface="Times New Roman" panose="02020603050405020304" pitchFamily="18" charset="0"/>
          </a:endParaRPr>
        </a:p>
      </dgm:t>
    </dgm:pt>
    <dgm:pt modelId="{C54506FB-0DA8-4E1F-9312-BED64A8A18E3}" type="pres">
      <dgm:prSet presAssocID="{D3D6C558-82E8-48A3-9C68-E5758293E547}" presName="cycle" presStyleCnt="0">
        <dgm:presLayoutVars>
          <dgm:dir/>
          <dgm:resizeHandles val="exact"/>
        </dgm:presLayoutVars>
      </dgm:prSet>
      <dgm:spPr/>
      <dgm:t>
        <a:bodyPr/>
        <a:lstStyle/>
        <a:p>
          <a:endParaRPr lang="en-US"/>
        </a:p>
      </dgm:t>
    </dgm:pt>
    <dgm:pt modelId="{0593B10C-99F0-49F0-9846-42D6C7406687}" type="pres">
      <dgm:prSet presAssocID="{7BB7CE98-2B6B-41CB-9319-9AE89B120995}" presName="node" presStyleLbl="node1" presStyleIdx="0" presStyleCnt="4" custScaleX="145646" custScaleY="114444">
        <dgm:presLayoutVars>
          <dgm:bulletEnabled val="1"/>
        </dgm:presLayoutVars>
      </dgm:prSet>
      <dgm:spPr/>
      <dgm:t>
        <a:bodyPr/>
        <a:lstStyle/>
        <a:p>
          <a:endParaRPr lang="en-US"/>
        </a:p>
      </dgm:t>
    </dgm:pt>
    <dgm:pt modelId="{57343533-8FD8-4CD8-8A79-95201256355D}" type="pres">
      <dgm:prSet presAssocID="{7BB7CE98-2B6B-41CB-9319-9AE89B120995}" presName="spNode" presStyleCnt="0"/>
      <dgm:spPr/>
    </dgm:pt>
    <dgm:pt modelId="{9516597F-9F0E-449A-9F20-57C2ADB723E3}" type="pres">
      <dgm:prSet presAssocID="{0C634DE1-5551-4E74-89A2-DCA0B51B2163}" presName="sibTrans" presStyleLbl="sibTrans1D1" presStyleIdx="0" presStyleCnt="4"/>
      <dgm:spPr/>
      <dgm:t>
        <a:bodyPr/>
        <a:lstStyle/>
        <a:p>
          <a:endParaRPr lang="en-US"/>
        </a:p>
      </dgm:t>
    </dgm:pt>
    <dgm:pt modelId="{FB9A2625-94DE-4654-963D-15486FB476E9}" type="pres">
      <dgm:prSet presAssocID="{A02BA653-E330-4E09-A585-58C18759EB0F}" presName="node" presStyleLbl="node1" presStyleIdx="1" presStyleCnt="4" custScaleX="127672" custScaleY="97673">
        <dgm:presLayoutVars>
          <dgm:bulletEnabled val="1"/>
        </dgm:presLayoutVars>
      </dgm:prSet>
      <dgm:spPr/>
      <dgm:t>
        <a:bodyPr/>
        <a:lstStyle/>
        <a:p>
          <a:endParaRPr lang="en-US"/>
        </a:p>
      </dgm:t>
    </dgm:pt>
    <dgm:pt modelId="{05A25CF8-95FF-4E3D-987B-2C4FC9D038DB}" type="pres">
      <dgm:prSet presAssocID="{A02BA653-E330-4E09-A585-58C18759EB0F}" presName="spNode" presStyleCnt="0"/>
      <dgm:spPr/>
    </dgm:pt>
    <dgm:pt modelId="{95FA7249-674D-4F82-8484-2C641E441F2E}" type="pres">
      <dgm:prSet presAssocID="{ECBBF58A-1349-4A26-AA9F-F2F79A96938E}" presName="sibTrans" presStyleLbl="sibTrans1D1" presStyleIdx="1" presStyleCnt="4"/>
      <dgm:spPr/>
      <dgm:t>
        <a:bodyPr/>
        <a:lstStyle/>
        <a:p>
          <a:endParaRPr lang="en-US"/>
        </a:p>
      </dgm:t>
    </dgm:pt>
    <dgm:pt modelId="{72B659FE-F3D9-4981-8D3F-5E54CE119A06}" type="pres">
      <dgm:prSet presAssocID="{FC258DA6-F2F5-4865-B3E5-5A7559DB5B27}" presName="node" presStyleLbl="node1" presStyleIdx="2" presStyleCnt="4" custScaleX="122885" custScaleY="100350">
        <dgm:presLayoutVars>
          <dgm:bulletEnabled val="1"/>
        </dgm:presLayoutVars>
      </dgm:prSet>
      <dgm:spPr/>
      <dgm:t>
        <a:bodyPr/>
        <a:lstStyle/>
        <a:p>
          <a:endParaRPr lang="en-US"/>
        </a:p>
      </dgm:t>
    </dgm:pt>
    <dgm:pt modelId="{95BD5869-7EA3-4F56-AB6F-B0E25E69DF07}" type="pres">
      <dgm:prSet presAssocID="{FC258DA6-F2F5-4865-B3E5-5A7559DB5B27}" presName="spNode" presStyleCnt="0"/>
      <dgm:spPr/>
    </dgm:pt>
    <dgm:pt modelId="{947078B1-C347-4011-8A28-7878B2954B88}" type="pres">
      <dgm:prSet presAssocID="{9F6043AB-B9B1-4E96-BF9B-A9271DDCD305}" presName="sibTrans" presStyleLbl="sibTrans1D1" presStyleIdx="2" presStyleCnt="4"/>
      <dgm:spPr/>
      <dgm:t>
        <a:bodyPr/>
        <a:lstStyle/>
        <a:p>
          <a:endParaRPr lang="en-US"/>
        </a:p>
      </dgm:t>
    </dgm:pt>
    <dgm:pt modelId="{663E61C5-4D8F-45DB-B887-0F7DE410FD81}" type="pres">
      <dgm:prSet presAssocID="{5E78A9CC-EEDF-4323-9152-275C2B906F13}" presName="node" presStyleLbl="node1" presStyleIdx="3" presStyleCnt="4" custScaleX="121997" custScaleY="95108">
        <dgm:presLayoutVars>
          <dgm:bulletEnabled val="1"/>
        </dgm:presLayoutVars>
      </dgm:prSet>
      <dgm:spPr/>
      <dgm:t>
        <a:bodyPr/>
        <a:lstStyle/>
        <a:p>
          <a:endParaRPr lang="en-US"/>
        </a:p>
      </dgm:t>
    </dgm:pt>
    <dgm:pt modelId="{18C9280D-2F22-469B-8D3F-15F0CB0C1122}" type="pres">
      <dgm:prSet presAssocID="{5E78A9CC-EEDF-4323-9152-275C2B906F13}" presName="spNode" presStyleCnt="0"/>
      <dgm:spPr/>
    </dgm:pt>
    <dgm:pt modelId="{10F38762-53BD-4289-8208-C407F376B193}" type="pres">
      <dgm:prSet presAssocID="{54A2B674-DF3B-495D-9E14-6E9209C79CCE}" presName="sibTrans" presStyleLbl="sibTrans1D1" presStyleIdx="3" presStyleCnt="4"/>
      <dgm:spPr/>
      <dgm:t>
        <a:bodyPr/>
        <a:lstStyle/>
        <a:p>
          <a:endParaRPr lang="en-US"/>
        </a:p>
      </dgm:t>
    </dgm:pt>
  </dgm:ptLst>
  <dgm:cxnLst>
    <dgm:cxn modelId="{4F019472-D348-4DA8-9B44-4F3F1F2E3943}" type="presOf" srcId="{A02BA653-E330-4E09-A585-58C18759EB0F}" destId="{FB9A2625-94DE-4654-963D-15486FB476E9}" srcOrd="0" destOrd="0" presId="urn:microsoft.com/office/officeart/2005/8/layout/cycle5"/>
    <dgm:cxn modelId="{44FEE8B1-3CAC-4F38-ACF3-9A0A4AFB7C42}" type="presOf" srcId="{FC258DA6-F2F5-4865-B3E5-5A7559DB5B27}" destId="{72B659FE-F3D9-4981-8D3F-5E54CE119A06}" srcOrd="0" destOrd="0" presId="urn:microsoft.com/office/officeart/2005/8/layout/cycle5"/>
    <dgm:cxn modelId="{9B7DF600-D78A-4E11-B1B4-BD664FD13F08}" type="presOf" srcId="{5E78A9CC-EEDF-4323-9152-275C2B906F13}" destId="{663E61C5-4D8F-45DB-B887-0F7DE410FD81}" srcOrd="0" destOrd="0" presId="urn:microsoft.com/office/officeart/2005/8/layout/cycle5"/>
    <dgm:cxn modelId="{6A819E40-70FC-4FD6-AF1B-6C377FF39381}" srcId="{D3D6C558-82E8-48A3-9C68-E5758293E547}" destId="{FC258DA6-F2F5-4865-B3E5-5A7559DB5B27}" srcOrd="2" destOrd="0" parTransId="{03DD4D73-F3F7-4219-BEA8-F77ED6FD6294}" sibTransId="{9F6043AB-B9B1-4E96-BF9B-A9271DDCD305}"/>
    <dgm:cxn modelId="{88F69043-0DCF-4ADC-A916-347E62D2DC86}" type="presOf" srcId="{9F6043AB-B9B1-4E96-BF9B-A9271DDCD305}" destId="{947078B1-C347-4011-8A28-7878B2954B88}" srcOrd="0" destOrd="0" presId="urn:microsoft.com/office/officeart/2005/8/layout/cycle5"/>
    <dgm:cxn modelId="{912B2967-8F95-41C9-B090-DA2D625D1AA1}" type="presOf" srcId="{ECBBF58A-1349-4A26-AA9F-F2F79A96938E}" destId="{95FA7249-674D-4F82-8484-2C641E441F2E}" srcOrd="0" destOrd="0" presId="urn:microsoft.com/office/officeart/2005/8/layout/cycle5"/>
    <dgm:cxn modelId="{ED5CCAC0-976C-4BF0-88DC-429672DB9ADD}" srcId="{D3D6C558-82E8-48A3-9C68-E5758293E547}" destId="{A02BA653-E330-4E09-A585-58C18759EB0F}" srcOrd="1" destOrd="0" parTransId="{0DD0FECC-8027-450B-9C7E-E1D3E4EADBFA}" sibTransId="{ECBBF58A-1349-4A26-AA9F-F2F79A96938E}"/>
    <dgm:cxn modelId="{493B834F-0169-4C8B-B778-A11C8D12E9DD}" type="presOf" srcId="{54A2B674-DF3B-495D-9E14-6E9209C79CCE}" destId="{10F38762-53BD-4289-8208-C407F376B193}" srcOrd="0" destOrd="0" presId="urn:microsoft.com/office/officeart/2005/8/layout/cycle5"/>
    <dgm:cxn modelId="{BEC7A7E6-E69A-46D0-A1F2-D7961D293FCC}" type="presOf" srcId="{7BB7CE98-2B6B-41CB-9319-9AE89B120995}" destId="{0593B10C-99F0-49F0-9846-42D6C7406687}" srcOrd="0" destOrd="0" presId="urn:microsoft.com/office/officeart/2005/8/layout/cycle5"/>
    <dgm:cxn modelId="{55017325-49D4-4EEA-817C-E21719B5B991}" srcId="{D3D6C558-82E8-48A3-9C68-E5758293E547}" destId="{5E78A9CC-EEDF-4323-9152-275C2B906F13}" srcOrd="3" destOrd="0" parTransId="{28D7F84D-70F6-4B06-A108-392182841676}" sibTransId="{54A2B674-DF3B-495D-9E14-6E9209C79CCE}"/>
    <dgm:cxn modelId="{5B31A070-02F2-4F5D-B65C-37A41DADF787}" type="presOf" srcId="{D3D6C558-82E8-48A3-9C68-E5758293E547}" destId="{C54506FB-0DA8-4E1F-9312-BED64A8A18E3}" srcOrd="0" destOrd="0" presId="urn:microsoft.com/office/officeart/2005/8/layout/cycle5"/>
    <dgm:cxn modelId="{C66AE6C2-F2A2-40E5-90E1-5B7F8D9EE412}" type="presOf" srcId="{0C634DE1-5551-4E74-89A2-DCA0B51B2163}" destId="{9516597F-9F0E-449A-9F20-57C2ADB723E3}" srcOrd="0" destOrd="0" presId="urn:microsoft.com/office/officeart/2005/8/layout/cycle5"/>
    <dgm:cxn modelId="{C2583B42-E661-4548-9F11-B2529217FFBD}" srcId="{D3D6C558-82E8-48A3-9C68-E5758293E547}" destId="{7BB7CE98-2B6B-41CB-9319-9AE89B120995}" srcOrd="0" destOrd="0" parTransId="{53BAAB1C-374D-40C6-BBBD-E059527A0AA8}" sibTransId="{0C634DE1-5551-4E74-89A2-DCA0B51B2163}"/>
    <dgm:cxn modelId="{38C95FA8-7DF9-4754-B620-9C49633238E2}" type="presParOf" srcId="{C54506FB-0DA8-4E1F-9312-BED64A8A18E3}" destId="{0593B10C-99F0-49F0-9846-42D6C7406687}" srcOrd="0" destOrd="0" presId="urn:microsoft.com/office/officeart/2005/8/layout/cycle5"/>
    <dgm:cxn modelId="{9BA3F297-75E7-4788-B08A-F79BD5FA313A}" type="presParOf" srcId="{C54506FB-0DA8-4E1F-9312-BED64A8A18E3}" destId="{57343533-8FD8-4CD8-8A79-95201256355D}" srcOrd="1" destOrd="0" presId="urn:microsoft.com/office/officeart/2005/8/layout/cycle5"/>
    <dgm:cxn modelId="{EE75F40F-633B-434B-B01F-502F9E35ACEF}" type="presParOf" srcId="{C54506FB-0DA8-4E1F-9312-BED64A8A18E3}" destId="{9516597F-9F0E-449A-9F20-57C2ADB723E3}" srcOrd="2" destOrd="0" presId="urn:microsoft.com/office/officeart/2005/8/layout/cycle5"/>
    <dgm:cxn modelId="{F92F2C54-5430-44BE-97F7-E1E111867A30}" type="presParOf" srcId="{C54506FB-0DA8-4E1F-9312-BED64A8A18E3}" destId="{FB9A2625-94DE-4654-963D-15486FB476E9}" srcOrd="3" destOrd="0" presId="urn:microsoft.com/office/officeart/2005/8/layout/cycle5"/>
    <dgm:cxn modelId="{FF4BA519-7A49-49E9-8B66-40537B50D75E}" type="presParOf" srcId="{C54506FB-0DA8-4E1F-9312-BED64A8A18E3}" destId="{05A25CF8-95FF-4E3D-987B-2C4FC9D038DB}" srcOrd="4" destOrd="0" presId="urn:microsoft.com/office/officeart/2005/8/layout/cycle5"/>
    <dgm:cxn modelId="{2953BCB5-66B4-4720-AD86-D7BAFBEC2053}" type="presParOf" srcId="{C54506FB-0DA8-4E1F-9312-BED64A8A18E3}" destId="{95FA7249-674D-4F82-8484-2C641E441F2E}" srcOrd="5" destOrd="0" presId="urn:microsoft.com/office/officeart/2005/8/layout/cycle5"/>
    <dgm:cxn modelId="{5458158C-A480-4EF1-A52E-32481AEABD46}" type="presParOf" srcId="{C54506FB-0DA8-4E1F-9312-BED64A8A18E3}" destId="{72B659FE-F3D9-4981-8D3F-5E54CE119A06}" srcOrd="6" destOrd="0" presId="urn:microsoft.com/office/officeart/2005/8/layout/cycle5"/>
    <dgm:cxn modelId="{FF3E84F3-8E33-421A-B5F4-1BDF3D8F8A8E}" type="presParOf" srcId="{C54506FB-0DA8-4E1F-9312-BED64A8A18E3}" destId="{95BD5869-7EA3-4F56-AB6F-B0E25E69DF07}" srcOrd="7" destOrd="0" presId="urn:microsoft.com/office/officeart/2005/8/layout/cycle5"/>
    <dgm:cxn modelId="{F2EC6C3D-7A08-4E03-8650-3500C7D303F0}" type="presParOf" srcId="{C54506FB-0DA8-4E1F-9312-BED64A8A18E3}" destId="{947078B1-C347-4011-8A28-7878B2954B88}" srcOrd="8" destOrd="0" presId="urn:microsoft.com/office/officeart/2005/8/layout/cycle5"/>
    <dgm:cxn modelId="{738ADCE0-9226-4EA2-8CA5-429452A32AC2}" type="presParOf" srcId="{C54506FB-0DA8-4E1F-9312-BED64A8A18E3}" destId="{663E61C5-4D8F-45DB-B887-0F7DE410FD81}" srcOrd="9" destOrd="0" presId="urn:microsoft.com/office/officeart/2005/8/layout/cycle5"/>
    <dgm:cxn modelId="{6D0372DA-8E8A-4AEC-B61D-1EB9E9B1229E}" type="presParOf" srcId="{C54506FB-0DA8-4E1F-9312-BED64A8A18E3}" destId="{18C9280D-2F22-469B-8D3F-15F0CB0C1122}" srcOrd="10" destOrd="0" presId="urn:microsoft.com/office/officeart/2005/8/layout/cycle5"/>
    <dgm:cxn modelId="{F8FD43E6-FF8D-42C0-86EE-A32D532E4348}" type="presParOf" srcId="{C54506FB-0DA8-4E1F-9312-BED64A8A18E3}" destId="{10F38762-53BD-4289-8208-C407F376B193}" srcOrd="11" destOrd="0" presId="urn:microsoft.com/office/officeart/2005/8/layout/cycle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3DB2923-303D-489F-ABC2-CD70DA0084FB}" type="doc">
      <dgm:prSet loTypeId="urn:microsoft.com/office/officeart/2005/8/layout/hList2" loCatId="list" qsTypeId="urn:microsoft.com/office/officeart/2005/8/quickstyle/simple1" qsCatId="simple" csTypeId="urn:microsoft.com/office/officeart/2005/8/colors/accent3_2" csCatId="accent3" phldr="1"/>
      <dgm:spPr/>
      <dgm:t>
        <a:bodyPr/>
        <a:lstStyle/>
        <a:p>
          <a:endParaRPr lang="en-US"/>
        </a:p>
      </dgm:t>
    </dgm:pt>
    <dgm:pt modelId="{FC2DC0C8-4BAD-4462-B6B5-95A9E6EFCD68}">
      <dgm:prSet phldrT="[Text]" custT="1"/>
      <dgm:spPr/>
      <dgm:t>
        <a:bodyPr/>
        <a:lstStyle/>
        <a:p>
          <a:r>
            <a:rPr lang="en-US" sz="1200">
              <a:latin typeface="Times New Roman" panose="02020603050405020304" pitchFamily="18" charset="0"/>
              <a:cs typeface="Times New Roman" panose="02020603050405020304" pitchFamily="18" charset="0"/>
            </a:rPr>
            <a:t>Short-term goals</a:t>
          </a:r>
        </a:p>
      </dgm:t>
    </dgm:pt>
    <dgm:pt modelId="{4A12B5AC-C7C5-4268-A9A5-6FC8B7A32AE3}" type="parTrans" cxnId="{86989F8C-457C-4255-B6A8-2FD8FBFB5437}">
      <dgm:prSet/>
      <dgm:spPr/>
      <dgm:t>
        <a:bodyPr/>
        <a:lstStyle/>
        <a:p>
          <a:endParaRPr lang="en-US"/>
        </a:p>
      </dgm:t>
    </dgm:pt>
    <dgm:pt modelId="{67A5974A-1AD1-4227-91CB-73925465FF52}" type="sibTrans" cxnId="{86989F8C-457C-4255-B6A8-2FD8FBFB5437}">
      <dgm:prSet/>
      <dgm:spPr/>
      <dgm:t>
        <a:bodyPr/>
        <a:lstStyle/>
        <a:p>
          <a:endParaRPr lang="en-US"/>
        </a:p>
      </dgm:t>
    </dgm:pt>
    <dgm:pt modelId="{954F29C2-D476-41D8-9767-738AD4C5D3BA}">
      <dgm:prSet phldrT="[Text]" custT="1"/>
      <dgm:spPr/>
      <dgm:t>
        <a:bodyPr/>
        <a:lstStyle/>
        <a:p>
          <a:r>
            <a:rPr lang="en-US" sz="1050">
              <a:latin typeface="Times New Roman" panose="02020603050405020304" pitchFamily="18" charset="0"/>
              <a:cs typeface="Times New Roman" panose="02020603050405020304" pitchFamily="18" charset="0"/>
            </a:rPr>
            <a:t>Stating policies and protocols</a:t>
          </a:r>
        </a:p>
      </dgm:t>
    </dgm:pt>
    <dgm:pt modelId="{29A75A4C-E381-4520-AE4B-D919314D65F6}" type="parTrans" cxnId="{FAB8783E-4EAC-4089-8342-4E8140674878}">
      <dgm:prSet/>
      <dgm:spPr/>
      <dgm:t>
        <a:bodyPr/>
        <a:lstStyle/>
        <a:p>
          <a:endParaRPr lang="en-US"/>
        </a:p>
      </dgm:t>
    </dgm:pt>
    <dgm:pt modelId="{9C100676-58CE-45C8-A28B-04E1AB249411}" type="sibTrans" cxnId="{FAB8783E-4EAC-4089-8342-4E8140674878}">
      <dgm:prSet/>
      <dgm:spPr/>
      <dgm:t>
        <a:bodyPr/>
        <a:lstStyle/>
        <a:p>
          <a:endParaRPr lang="en-US"/>
        </a:p>
      </dgm:t>
    </dgm:pt>
    <dgm:pt modelId="{6214DC87-A67D-4B0D-9436-24CD1E8618F7}">
      <dgm:prSet phldrT="[Text]" custT="1"/>
      <dgm:spPr/>
      <dgm:t>
        <a:bodyPr/>
        <a:lstStyle/>
        <a:p>
          <a:r>
            <a:rPr lang="en-US" sz="1200">
              <a:latin typeface="Times New Roman" panose="02020603050405020304" pitchFamily="18" charset="0"/>
              <a:cs typeface="Times New Roman" panose="02020603050405020304" pitchFamily="18" charset="0"/>
            </a:rPr>
            <a:t>Medium-term goals</a:t>
          </a:r>
        </a:p>
      </dgm:t>
    </dgm:pt>
    <dgm:pt modelId="{7FF82192-6104-45AB-9638-218339F8517F}" type="parTrans" cxnId="{D85327AD-11C5-4259-AF2C-5A89BA7C34AD}">
      <dgm:prSet/>
      <dgm:spPr/>
      <dgm:t>
        <a:bodyPr/>
        <a:lstStyle/>
        <a:p>
          <a:endParaRPr lang="en-US"/>
        </a:p>
      </dgm:t>
    </dgm:pt>
    <dgm:pt modelId="{D74D5959-31A6-4B1D-8583-D247CBEC470D}" type="sibTrans" cxnId="{D85327AD-11C5-4259-AF2C-5A89BA7C34AD}">
      <dgm:prSet/>
      <dgm:spPr/>
      <dgm:t>
        <a:bodyPr/>
        <a:lstStyle/>
        <a:p>
          <a:endParaRPr lang="en-US"/>
        </a:p>
      </dgm:t>
    </dgm:pt>
    <dgm:pt modelId="{F6312F93-C642-4550-8302-73E392ABCE68}">
      <dgm:prSet phldrT="[Text]" custT="1"/>
      <dgm:spPr/>
      <dgm:t>
        <a:bodyPr/>
        <a:lstStyle/>
        <a:p>
          <a:pPr>
            <a:buFont typeface="Wingdings" panose="05000000000000000000" pitchFamily="2" charset="2"/>
            <a:buChar char=""/>
          </a:pPr>
          <a:r>
            <a:rPr lang="en-US" sz="1050">
              <a:latin typeface="Times New Roman" panose="02020603050405020304" pitchFamily="18" charset="0"/>
              <a:cs typeface="Times New Roman" panose="02020603050405020304" pitchFamily="18" charset="0"/>
            </a:rPr>
            <a:t>Projecting decreased RBC transfusion (20-30%) within the first few years of implementation</a:t>
          </a:r>
        </a:p>
      </dgm:t>
    </dgm:pt>
    <dgm:pt modelId="{B84743EA-3AFF-4E85-A9DE-87D61706E16C}" type="parTrans" cxnId="{0F6C530F-E0AF-4722-9176-966AEBB4A3E9}">
      <dgm:prSet/>
      <dgm:spPr/>
      <dgm:t>
        <a:bodyPr/>
        <a:lstStyle/>
        <a:p>
          <a:endParaRPr lang="en-US"/>
        </a:p>
      </dgm:t>
    </dgm:pt>
    <dgm:pt modelId="{3F98E778-E64A-4393-9C2F-1290DEBBB7E2}" type="sibTrans" cxnId="{0F6C530F-E0AF-4722-9176-966AEBB4A3E9}">
      <dgm:prSet/>
      <dgm:spPr/>
      <dgm:t>
        <a:bodyPr/>
        <a:lstStyle/>
        <a:p>
          <a:endParaRPr lang="en-US"/>
        </a:p>
      </dgm:t>
    </dgm:pt>
    <dgm:pt modelId="{C64C98F5-6AF3-480F-9CB8-8E776C7B2E4A}">
      <dgm:prSet phldrT="[Text]" custT="1"/>
      <dgm:spPr/>
      <dgm:t>
        <a:bodyPr/>
        <a:lstStyle/>
        <a:p>
          <a:r>
            <a:rPr lang="en-US" sz="1200">
              <a:latin typeface="Times New Roman" panose="02020603050405020304" pitchFamily="18" charset="0"/>
              <a:cs typeface="Times New Roman" panose="02020603050405020304" pitchFamily="18" charset="0"/>
            </a:rPr>
            <a:t>Long-term goals</a:t>
          </a:r>
        </a:p>
      </dgm:t>
    </dgm:pt>
    <dgm:pt modelId="{10C32DC9-9E53-47EE-9619-AC83A1076B65}" type="parTrans" cxnId="{9CC8864B-3060-4E7E-AEBC-E91E9926518F}">
      <dgm:prSet/>
      <dgm:spPr/>
      <dgm:t>
        <a:bodyPr/>
        <a:lstStyle/>
        <a:p>
          <a:endParaRPr lang="en-US"/>
        </a:p>
      </dgm:t>
    </dgm:pt>
    <dgm:pt modelId="{AD777B06-7F05-4BB8-B43A-756842A472F5}" type="sibTrans" cxnId="{9CC8864B-3060-4E7E-AEBC-E91E9926518F}">
      <dgm:prSet/>
      <dgm:spPr/>
      <dgm:t>
        <a:bodyPr/>
        <a:lstStyle/>
        <a:p>
          <a:endParaRPr lang="en-US"/>
        </a:p>
      </dgm:t>
    </dgm:pt>
    <dgm:pt modelId="{51CE7ADE-9F49-4900-8CF3-F4BC372E1E7C}">
      <dgm:prSet phldrT="[Tex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Aiming further reduced RBC (40-50%) and other blood products transfusion</a:t>
          </a:r>
        </a:p>
      </dgm:t>
    </dgm:pt>
    <dgm:pt modelId="{76ADE0A7-BE3E-4926-99A7-1D0232FD6CC5}" type="parTrans" cxnId="{17D8B893-2AD4-47A3-B35F-8E4672184708}">
      <dgm:prSet/>
      <dgm:spPr/>
      <dgm:t>
        <a:bodyPr/>
        <a:lstStyle/>
        <a:p>
          <a:endParaRPr lang="en-US"/>
        </a:p>
      </dgm:t>
    </dgm:pt>
    <dgm:pt modelId="{0E3DE378-D084-4C10-8FD5-7E2D46114585}" type="sibTrans" cxnId="{17D8B893-2AD4-47A3-B35F-8E4672184708}">
      <dgm:prSet/>
      <dgm:spPr/>
      <dgm:t>
        <a:bodyPr/>
        <a:lstStyle/>
        <a:p>
          <a:endParaRPr lang="en-US"/>
        </a:p>
      </dgm:t>
    </dgm:pt>
    <dgm:pt modelId="{F16DD7ED-CDB8-4405-AB83-3482D246F4F7}">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Developing best practices and treatment pathways</a:t>
          </a:r>
        </a:p>
      </dgm:t>
    </dgm:pt>
    <dgm:pt modelId="{FE3300AE-4A8F-487A-BBD4-489B1336DFD0}" type="parTrans" cxnId="{8F3D0E31-6F5F-4237-8EA5-47A548AB0E4D}">
      <dgm:prSet/>
      <dgm:spPr/>
      <dgm:t>
        <a:bodyPr/>
        <a:lstStyle/>
        <a:p>
          <a:endParaRPr lang="en-US"/>
        </a:p>
      </dgm:t>
    </dgm:pt>
    <dgm:pt modelId="{173C4BF8-656B-4BC1-A95D-03948EC5F3A1}" type="sibTrans" cxnId="{8F3D0E31-6F5F-4237-8EA5-47A548AB0E4D}">
      <dgm:prSet/>
      <dgm:spPr/>
      <dgm:t>
        <a:bodyPr/>
        <a:lstStyle/>
        <a:p>
          <a:endParaRPr lang="en-US"/>
        </a:p>
      </dgm:t>
    </dgm:pt>
    <dgm:pt modelId="{C64733BF-ABBA-4B14-8AFA-62E54B970894}">
      <dgm:prSet phldrT="[Text]" custT="1"/>
      <dgm:spPr/>
      <dgm:t>
        <a:bodyPr/>
        <a:lstStyle/>
        <a:p>
          <a:r>
            <a:rPr lang="en-US" sz="1050">
              <a:latin typeface="Times New Roman" panose="02020603050405020304" pitchFamily="18" charset="0"/>
              <a:cs typeface="Times New Roman" panose="02020603050405020304" pitchFamily="18" charset="0"/>
            </a:rPr>
            <a:t>Defining participation</a:t>
          </a:r>
        </a:p>
      </dgm:t>
    </dgm:pt>
    <dgm:pt modelId="{7A7F8C0C-F1A7-43A7-8E59-EACD523C9D71}" type="parTrans" cxnId="{0551C6A8-8511-4961-9CE4-B9FDD8842ECE}">
      <dgm:prSet/>
      <dgm:spPr/>
      <dgm:t>
        <a:bodyPr/>
        <a:lstStyle/>
        <a:p>
          <a:endParaRPr lang="en-US"/>
        </a:p>
      </dgm:t>
    </dgm:pt>
    <dgm:pt modelId="{3A351FE2-10B0-4D49-8D62-449A633C7917}" type="sibTrans" cxnId="{0551C6A8-8511-4961-9CE4-B9FDD8842ECE}">
      <dgm:prSet/>
      <dgm:spPr/>
      <dgm:t>
        <a:bodyPr/>
        <a:lstStyle/>
        <a:p>
          <a:endParaRPr lang="en-US"/>
        </a:p>
      </dgm:t>
    </dgm:pt>
    <dgm:pt modelId="{4F67BB19-2089-47B6-A802-FE7F8B5D72DC}">
      <dgm:prSet phldrT="[Text]" custT="1"/>
      <dgm:spPr/>
      <dgm:t>
        <a:bodyPr/>
        <a:lstStyle/>
        <a:p>
          <a:r>
            <a:rPr lang="en-US" sz="1050">
              <a:latin typeface="Times New Roman" panose="02020603050405020304" pitchFamily="18" charset="0"/>
              <a:cs typeface="Times New Roman" panose="02020603050405020304" pitchFamily="18" charset="0"/>
            </a:rPr>
            <a:t>Developing committee structure, treatment protocols</a:t>
          </a:r>
        </a:p>
      </dgm:t>
    </dgm:pt>
    <dgm:pt modelId="{11D52CF2-F2EE-4ECA-90D9-61AC27AEF52F}" type="parTrans" cxnId="{6F31FCF9-E413-47CD-AE11-73A2F5D87E90}">
      <dgm:prSet/>
      <dgm:spPr/>
      <dgm:t>
        <a:bodyPr/>
        <a:lstStyle/>
        <a:p>
          <a:endParaRPr lang="en-US"/>
        </a:p>
      </dgm:t>
    </dgm:pt>
    <dgm:pt modelId="{5C3E1297-A64F-495D-BFB5-2179571E3073}" type="sibTrans" cxnId="{6F31FCF9-E413-47CD-AE11-73A2F5D87E90}">
      <dgm:prSet/>
      <dgm:spPr/>
      <dgm:t>
        <a:bodyPr/>
        <a:lstStyle/>
        <a:p>
          <a:endParaRPr lang="en-US"/>
        </a:p>
      </dgm:t>
    </dgm:pt>
    <dgm:pt modelId="{A8252543-6FAD-489A-B65E-78C6E2285C3A}">
      <dgm:prSet phldrT="[Text]" custT="1"/>
      <dgm:spPr/>
      <dgm:t>
        <a:bodyPr/>
        <a:lstStyle/>
        <a:p>
          <a:r>
            <a:rPr lang="en-US" sz="1050">
              <a:latin typeface="Times New Roman" panose="02020603050405020304" pitchFamily="18" charset="0"/>
              <a:cs typeface="Times New Roman" panose="02020603050405020304" pitchFamily="18" charset="0"/>
            </a:rPr>
            <a:t>Defiining technologies and educational strategies to be used</a:t>
          </a:r>
        </a:p>
      </dgm:t>
    </dgm:pt>
    <dgm:pt modelId="{7B471A2B-4C10-4D80-804F-8163E5338E41}" type="parTrans" cxnId="{FCBCA208-F7E4-4D77-9BED-B66AD612D00C}">
      <dgm:prSet/>
      <dgm:spPr/>
      <dgm:t>
        <a:bodyPr/>
        <a:lstStyle/>
        <a:p>
          <a:endParaRPr lang="en-US"/>
        </a:p>
      </dgm:t>
    </dgm:pt>
    <dgm:pt modelId="{7EB92B59-BBA8-4FDC-B431-1DCDB8C5E0D8}" type="sibTrans" cxnId="{FCBCA208-F7E4-4D77-9BED-B66AD612D00C}">
      <dgm:prSet/>
      <dgm:spPr/>
      <dgm:t>
        <a:bodyPr/>
        <a:lstStyle/>
        <a:p>
          <a:endParaRPr lang="en-US"/>
        </a:p>
      </dgm:t>
    </dgm:pt>
    <dgm:pt modelId="{1C5E88FA-DBDB-4737-8DA7-496F1CC878FD}">
      <dgm:prSet phldrT="[Text]" custT="1"/>
      <dgm:spPr/>
      <dgm:t>
        <a:bodyPr/>
        <a:lstStyle/>
        <a:p>
          <a:r>
            <a:rPr lang="en-US" sz="1050">
              <a:latin typeface="Times New Roman" panose="02020603050405020304" pitchFamily="18" charset="0"/>
              <a:cs typeface="Times New Roman" panose="02020603050405020304" pitchFamily="18" charset="0"/>
            </a:rPr>
            <a:t>Reduction of allogenic blood transfusion</a:t>
          </a:r>
        </a:p>
      </dgm:t>
    </dgm:pt>
    <dgm:pt modelId="{0FC4F53B-74B6-4C3D-A921-319B6EFD0AAD}" type="parTrans" cxnId="{2A70EC7D-AB99-47E9-8120-8AAFB3A0AE2D}">
      <dgm:prSet/>
      <dgm:spPr/>
      <dgm:t>
        <a:bodyPr/>
        <a:lstStyle/>
        <a:p>
          <a:endParaRPr lang="en-US"/>
        </a:p>
      </dgm:t>
    </dgm:pt>
    <dgm:pt modelId="{00D8959F-4C27-405D-9DC3-85BBB70BE7F4}" type="sibTrans" cxnId="{2A70EC7D-AB99-47E9-8120-8AAFB3A0AE2D}">
      <dgm:prSet/>
      <dgm:spPr/>
      <dgm:t>
        <a:bodyPr/>
        <a:lstStyle/>
        <a:p>
          <a:endParaRPr lang="en-US"/>
        </a:p>
      </dgm:t>
    </dgm:pt>
    <dgm:pt modelId="{7DCAE6CD-11C1-4B00-9F90-EB212A4960A8}">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Improving strategies and technologies, educational events, and evaluation of data and quality</a:t>
          </a:r>
        </a:p>
      </dgm:t>
    </dgm:pt>
    <dgm:pt modelId="{B9C15CEE-A6BB-4FF2-A33D-2844F02D713A}" type="parTrans" cxnId="{B390FA92-56C7-4872-A38A-92554E540A07}">
      <dgm:prSet/>
      <dgm:spPr/>
      <dgm:t>
        <a:bodyPr/>
        <a:lstStyle/>
        <a:p>
          <a:endParaRPr lang="en-US"/>
        </a:p>
      </dgm:t>
    </dgm:pt>
    <dgm:pt modelId="{816238D5-3BFE-428A-B91D-0438418F1A35}" type="sibTrans" cxnId="{B390FA92-56C7-4872-A38A-92554E540A07}">
      <dgm:prSet/>
      <dgm:spPr/>
      <dgm:t>
        <a:bodyPr/>
        <a:lstStyle/>
        <a:p>
          <a:endParaRPr lang="en-US"/>
        </a:p>
      </dgm:t>
    </dgm:pt>
    <dgm:pt modelId="{B4FCE03A-BA1D-4B14-9F44-CCB337B74D41}">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Achieving strong physician base, acceptance by staff, consolidating strategies and technologies</a:t>
          </a:r>
        </a:p>
      </dgm:t>
    </dgm:pt>
    <dgm:pt modelId="{7EA067A8-7238-45B0-9569-8A21B17DDF56}" type="parTrans" cxnId="{07E51044-07D4-4FBD-BE44-777B61A6C07E}">
      <dgm:prSet/>
      <dgm:spPr/>
      <dgm:t>
        <a:bodyPr/>
        <a:lstStyle/>
        <a:p>
          <a:endParaRPr lang="en-US"/>
        </a:p>
      </dgm:t>
    </dgm:pt>
    <dgm:pt modelId="{7373E63A-B37F-49B0-8099-278ED969DBBF}" type="sibTrans" cxnId="{07E51044-07D4-4FBD-BE44-777B61A6C07E}">
      <dgm:prSet/>
      <dgm:spPr/>
      <dgm:t>
        <a:bodyPr/>
        <a:lstStyle/>
        <a:p>
          <a:endParaRPr lang="en-US"/>
        </a:p>
      </dgm:t>
    </dgm:pt>
    <dgm:pt modelId="{0C822AE6-B341-4C34-B1AC-A8087FAC44B0}">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Evaluating data and quality assurance</a:t>
          </a:r>
        </a:p>
      </dgm:t>
    </dgm:pt>
    <dgm:pt modelId="{64A2BA7D-70F6-4BBD-B311-FC830A7E9091}" type="parTrans" cxnId="{6FA408EE-2203-456E-8DCD-6159B91FDDE6}">
      <dgm:prSet/>
      <dgm:spPr/>
      <dgm:t>
        <a:bodyPr/>
        <a:lstStyle/>
        <a:p>
          <a:endParaRPr lang="en-US"/>
        </a:p>
      </dgm:t>
    </dgm:pt>
    <dgm:pt modelId="{76E09464-9517-401A-8B53-6D155FF00CE7}" type="sibTrans" cxnId="{6FA408EE-2203-456E-8DCD-6159B91FDDE6}">
      <dgm:prSet/>
      <dgm:spPr/>
      <dgm:t>
        <a:bodyPr/>
        <a:lstStyle/>
        <a:p>
          <a:endParaRPr lang="en-US"/>
        </a:p>
      </dgm:t>
    </dgm:pt>
    <dgm:pt modelId="{52CC2DBF-5D24-406C-B933-C48CC92C7665}">
      <dgm:prSet custT="1"/>
      <dgm:spPr/>
      <dgm:t>
        <a:bodyPr/>
        <a:lstStyle/>
        <a:p>
          <a:pPr>
            <a:buFont typeface="Symbol" panose="05050102010706020507" pitchFamily="18" charset="2"/>
            <a:buChar char=""/>
          </a:pPr>
          <a:r>
            <a:rPr lang="en-US" sz="1050">
              <a:latin typeface="Times New Roman" panose="02020603050405020304" pitchFamily="18" charset="0"/>
              <a:cs typeface="Times New Roman" panose="02020603050405020304" pitchFamily="18" charset="0"/>
            </a:rPr>
            <a:t>Reassessing long-term goals</a:t>
          </a:r>
        </a:p>
      </dgm:t>
    </dgm:pt>
    <dgm:pt modelId="{1AC1F12F-AE3C-422E-B4DD-B7D391EA94E0}" type="parTrans" cxnId="{4B2210F9-C77B-4478-A8B8-6CDDD800FDA7}">
      <dgm:prSet/>
      <dgm:spPr/>
      <dgm:t>
        <a:bodyPr/>
        <a:lstStyle/>
        <a:p>
          <a:endParaRPr lang="en-US"/>
        </a:p>
      </dgm:t>
    </dgm:pt>
    <dgm:pt modelId="{E7BA0F78-D1DB-431E-A8CB-C3152974994B}" type="sibTrans" cxnId="{4B2210F9-C77B-4478-A8B8-6CDDD800FDA7}">
      <dgm:prSet/>
      <dgm:spPr/>
      <dgm:t>
        <a:bodyPr/>
        <a:lstStyle/>
        <a:p>
          <a:endParaRPr lang="en-US"/>
        </a:p>
      </dgm:t>
    </dgm:pt>
    <dgm:pt modelId="{EB0D10D4-412A-4DE8-84DD-895143C38643}" type="pres">
      <dgm:prSet presAssocID="{73DB2923-303D-489F-ABC2-CD70DA0084FB}" presName="linearFlow" presStyleCnt="0">
        <dgm:presLayoutVars>
          <dgm:dir/>
          <dgm:animLvl val="lvl"/>
          <dgm:resizeHandles/>
        </dgm:presLayoutVars>
      </dgm:prSet>
      <dgm:spPr/>
      <dgm:t>
        <a:bodyPr/>
        <a:lstStyle/>
        <a:p>
          <a:endParaRPr lang="en-US"/>
        </a:p>
      </dgm:t>
    </dgm:pt>
    <dgm:pt modelId="{25AC6082-2EA7-48EB-98B0-32D8A267ABAE}" type="pres">
      <dgm:prSet presAssocID="{FC2DC0C8-4BAD-4462-B6B5-95A9E6EFCD68}" presName="compositeNode" presStyleCnt="0">
        <dgm:presLayoutVars>
          <dgm:bulletEnabled val="1"/>
        </dgm:presLayoutVars>
      </dgm:prSet>
      <dgm:spPr/>
    </dgm:pt>
    <dgm:pt modelId="{257EAB12-89C3-45BB-A993-6786EA70EA6D}" type="pres">
      <dgm:prSet presAssocID="{FC2DC0C8-4BAD-4462-B6B5-95A9E6EFCD68}" presName="image" presStyleLbl="fgImgPlace1" presStyleIdx="0" presStyleCnt="3" custLinFactNeighborX="1802" custLinFactNeighborY="-19818"/>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asvg="http://schemas.microsoft.com/office/drawing/2016/SVG/main" xmlns="" r:embed="rId2"/>
              </a:ext>
            </a:extLst>
          </a:blip>
          <a:srcRect/>
          <a:stretch>
            <a:fillRect/>
          </a:stretch>
        </a:blipFill>
      </dgm:spPr>
      <dgm:t>
        <a:bodyPr/>
        <a:lstStyle/>
        <a:p>
          <a:endParaRPr lang="en-US"/>
        </a:p>
      </dgm:t>
      <dgm:extLst>
        <a:ext uri="{E40237B7-FDA0-4F09-8148-C483321AD2D9}">
          <dgm14:cNvPr xmlns:dgm14="http://schemas.microsoft.com/office/drawing/2010/diagram" id="0" name="" descr="Checklist with solid fill"/>
        </a:ext>
      </dgm:extLst>
    </dgm:pt>
    <dgm:pt modelId="{2E9B4698-EDE6-4014-92DA-12588AFA32ED}" type="pres">
      <dgm:prSet presAssocID="{FC2DC0C8-4BAD-4462-B6B5-95A9E6EFCD68}" presName="childNode" presStyleLbl="node1" presStyleIdx="0" presStyleCnt="3" custScaleY="110555">
        <dgm:presLayoutVars>
          <dgm:bulletEnabled val="1"/>
        </dgm:presLayoutVars>
      </dgm:prSet>
      <dgm:spPr/>
      <dgm:t>
        <a:bodyPr/>
        <a:lstStyle/>
        <a:p>
          <a:endParaRPr lang="en-US"/>
        </a:p>
      </dgm:t>
    </dgm:pt>
    <dgm:pt modelId="{61D9725E-5830-4720-BFD4-B4F6FA497AEF}" type="pres">
      <dgm:prSet presAssocID="{FC2DC0C8-4BAD-4462-B6B5-95A9E6EFCD68}" presName="parentNode" presStyleLbl="revTx" presStyleIdx="0" presStyleCnt="3">
        <dgm:presLayoutVars>
          <dgm:chMax val="0"/>
          <dgm:bulletEnabled val="1"/>
        </dgm:presLayoutVars>
      </dgm:prSet>
      <dgm:spPr/>
      <dgm:t>
        <a:bodyPr/>
        <a:lstStyle/>
        <a:p>
          <a:endParaRPr lang="en-US"/>
        </a:p>
      </dgm:t>
    </dgm:pt>
    <dgm:pt modelId="{3F642AB9-452F-4BB5-9B7F-17BAB4E730DA}" type="pres">
      <dgm:prSet presAssocID="{67A5974A-1AD1-4227-91CB-73925465FF52}" presName="sibTrans" presStyleCnt="0"/>
      <dgm:spPr/>
    </dgm:pt>
    <dgm:pt modelId="{195B00B5-AED5-4BFD-A613-F132EA595723}" type="pres">
      <dgm:prSet presAssocID="{6214DC87-A67D-4B0D-9436-24CD1E8618F7}" presName="compositeNode" presStyleCnt="0">
        <dgm:presLayoutVars>
          <dgm:bulletEnabled val="1"/>
        </dgm:presLayoutVars>
      </dgm:prSet>
      <dgm:spPr/>
    </dgm:pt>
    <dgm:pt modelId="{A2026B05-E4F5-4015-9D09-80FF6A390C3A}" type="pres">
      <dgm:prSet presAssocID="{6214DC87-A67D-4B0D-9436-24CD1E8618F7}" presName="image" presStyleLbl="fgImgPlace1" presStyleIdx="1" presStyleCnt="3" custLinFactNeighborX="-12612" custLinFactNeighborY="-19818"/>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asvg="http://schemas.microsoft.com/office/drawing/2016/SVG/main" xmlns="" r:embed="rId4"/>
              </a:ext>
            </a:extLst>
          </a:blip>
          <a:srcRect/>
          <a:stretch>
            <a:fillRect/>
          </a:stretch>
        </a:blipFill>
      </dgm:spPr>
      <dgm:t>
        <a:bodyPr/>
        <a:lstStyle/>
        <a:p>
          <a:endParaRPr lang="en-US"/>
        </a:p>
      </dgm:t>
      <dgm:extLst>
        <a:ext uri="{E40237B7-FDA0-4F09-8148-C483321AD2D9}">
          <dgm14:cNvPr xmlns:dgm14="http://schemas.microsoft.com/office/drawing/2010/diagram" id="0" name="" descr="Target Audience outline"/>
        </a:ext>
      </dgm:extLst>
    </dgm:pt>
    <dgm:pt modelId="{798EE953-4EF9-4A2D-A97B-579A7E13C12F}" type="pres">
      <dgm:prSet presAssocID="{6214DC87-A67D-4B0D-9436-24CD1E8618F7}" presName="childNode" presStyleLbl="node1" presStyleIdx="1" presStyleCnt="3" custScaleY="109444">
        <dgm:presLayoutVars>
          <dgm:bulletEnabled val="1"/>
        </dgm:presLayoutVars>
      </dgm:prSet>
      <dgm:spPr/>
      <dgm:t>
        <a:bodyPr/>
        <a:lstStyle/>
        <a:p>
          <a:endParaRPr lang="en-US"/>
        </a:p>
      </dgm:t>
    </dgm:pt>
    <dgm:pt modelId="{C5834329-9978-496A-B290-F25147E961CB}" type="pres">
      <dgm:prSet presAssocID="{6214DC87-A67D-4B0D-9436-24CD1E8618F7}" presName="parentNode" presStyleLbl="revTx" presStyleIdx="1" presStyleCnt="3">
        <dgm:presLayoutVars>
          <dgm:chMax val="0"/>
          <dgm:bulletEnabled val="1"/>
        </dgm:presLayoutVars>
      </dgm:prSet>
      <dgm:spPr/>
      <dgm:t>
        <a:bodyPr/>
        <a:lstStyle/>
        <a:p>
          <a:endParaRPr lang="en-US"/>
        </a:p>
      </dgm:t>
    </dgm:pt>
    <dgm:pt modelId="{484ECF96-9B59-4166-8C5A-C216FFDADEC0}" type="pres">
      <dgm:prSet presAssocID="{D74D5959-31A6-4B1D-8583-D247CBEC470D}" presName="sibTrans" presStyleCnt="0"/>
      <dgm:spPr/>
    </dgm:pt>
    <dgm:pt modelId="{519D452B-3596-48CC-903E-5097343D41E0}" type="pres">
      <dgm:prSet presAssocID="{C64C98F5-6AF3-480F-9CB8-8E776C7B2E4A}" presName="compositeNode" presStyleCnt="0">
        <dgm:presLayoutVars>
          <dgm:bulletEnabled val="1"/>
        </dgm:presLayoutVars>
      </dgm:prSet>
      <dgm:spPr/>
    </dgm:pt>
    <dgm:pt modelId="{0DB3575B-AC05-4EFF-8B5C-E2268BE6B6BF}" type="pres">
      <dgm:prSet presAssocID="{C64C98F5-6AF3-480F-9CB8-8E776C7B2E4A}" presName="image" presStyleLbl="fgImgPlace1" presStyleIdx="2" presStyleCnt="3" custLinFactNeighborX="-10810" custLinFactNeighborY="-21620"/>
      <dgm:spPr>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asvg="http://schemas.microsoft.com/office/drawing/2016/SVG/main" xmlns="" r:embed="rId6"/>
              </a:ext>
            </a:extLst>
          </a:blip>
          <a:srcRect/>
          <a:stretch>
            <a:fillRect/>
          </a:stretch>
        </a:blipFill>
      </dgm:spPr>
      <dgm:t>
        <a:bodyPr/>
        <a:lstStyle/>
        <a:p>
          <a:endParaRPr lang="en-US"/>
        </a:p>
      </dgm:t>
      <dgm:extLst>
        <a:ext uri="{E40237B7-FDA0-4F09-8148-C483321AD2D9}">
          <dgm14:cNvPr xmlns:dgm14="http://schemas.microsoft.com/office/drawing/2010/diagram" id="0" name="" descr="Clipboard Badge outline"/>
        </a:ext>
      </dgm:extLst>
    </dgm:pt>
    <dgm:pt modelId="{D83212AE-8F14-4E46-B3A5-0CD457259985}" type="pres">
      <dgm:prSet presAssocID="{C64C98F5-6AF3-480F-9CB8-8E776C7B2E4A}" presName="childNode" presStyleLbl="node1" presStyleIdx="2" presStyleCnt="3" custScaleY="107223">
        <dgm:presLayoutVars>
          <dgm:bulletEnabled val="1"/>
        </dgm:presLayoutVars>
      </dgm:prSet>
      <dgm:spPr/>
      <dgm:t>
        <a:bodyPr/>
        <a:lstStyle/>
        <a:p>
          <a:endParaRPr lang="en-US"/>
        </a:p>
      </dgm:t>
    </dgm:pt>
    <dgm:pt modelId="{285751B2-114B-4F07-B1B6-38ABC9544BE6}" type="pres">
      <dgm:prSet presAssocID="{C64C98F5-6AF3-480F-9CB8-8E776C7B2E4A}" presName="parentNode" presStyleLbl="revTx" presStyleIdx="2" presStyleCnt="3">
        <dgm:presLayoutVars>
          <dgm:chMax val="0"/>
          <dgm:bulletEnabled val="1"/>
        </dgm:presLayoutVars>
      </dgm:prSet>
      <dgm:spPr/>
      <dgm:t>
        <a:bodyPr/>
        <a:lstStyle/>
        <a:p>
          <a:endParaRPr lang="en-US"/>
        </a:p>
      </dgm:t>
    </dgm:pt>
  </dgm:ptLst>
  <dgm:cxnLst>
    <dgm:cxn modelId="{6F31FCF9-E413-47CD-AE11-73A2F5D87E90}" srcId="{FC2DC0C8-4BAD-4462-B6B5-95A9E6EFCD68}" destId="{4F67BB19-2089-47B6-A802-FE7F8B5D72DC}" srcOrd="2" destOrd="0" parTransId="{11D52CF2-F2EE-4ECA-90D9-61AC27AEF52F}" sibTransId="{5C3E1297-A64F-495D-BFB5-2179571E3073}"/>
    <dgm:cxn modelId="{0551C6A8-8511-4961-9CE4-B9FDD8842ECE}" srcId="{FC2DC0C8-4BAD-4462-B6B5-95A9E6EFCD68}" destId="{C64733BF-ABBA-4B14-8AFA-62E54B970894}" srcOrd="1" destOrd="0" parTransId="{7A7F8C0C-F1A7-43A7-8E59-EACD523C9D71}" sibTransId="{3A351FE2-10B0-4D49-8D62-449A633C7917}"/>
    <dgm:cxn modelId="{0F6C530F-E0AF-4722-9176-966AEBB4A3E9}" srcId="{6214DC87-A67D-4B0D-9436-24CD1E8618F7}" destId="{F6312F93-C642-4550-8302-73E392ABCE68}" srcOrd="0" destOrd="0" parTransId="{B84743EA-3AFF-4E85-A9DE-87D61706E16C}" sibTransId="{3F98E778-E64A-4393-9C2F-1290DEBBB7E2}"/>
    <dgm:cxn modelId="{17D8B893-2AD4-47A3-B35F-8E4672184708}" srcId="{C64C98F5-6AF3-480F-9CB8-8E776C7B2E4A}" destId="{51CE7ADE-9F49-4900-8CF3-F4BC372E1E7C}" srcOrd="0" destOrd="0" parTransId="{76ADE0A7-BE3E-4926-99A7-1D0232FD6CC5}" sibTransId="{0E3DE378-D084-4C10-8FD5-7E2D46114585}"/>
    <dgm:cxn modelId="{4B2210F9-C77B-4478-A8B8-6CDDD800FDA7}" srcId="{6214DC87-A67D-4B0D-9436-24CD1E8618F7}" destId="{52CC2DBF-5D24-406C-B933-C48CC92C7665}" srcOrd="3" destOrd="0" parTransId="{1AC1F12F-AE3C-422E-B4DD-B7D391EA94E0}" sibTransId="{E7BA0F78-D1DB-431E-A8CB-C3152974994B}"/>
    <dgm:cxn modelId="{3E2E1052-B4B8-4515-9197-DE92C473F046}" type="presOf" srcId="{7DCAE6CD-11C1-4B00-9F90-EB212A4960A8}" destId="{D83212AE-8F14-4E46-B3A5-0CD457259985}" srcOrd="0" destOrd="2" presId="urn:microsoft.com/office/officeart/2005/8/layout/hList2"/>
    <dgm:cxn modelId="{6D50E1DB-4394-40E9-8488-FF96552D7DF5}" type="presOf" srcId="{A8252543-6FAD-489A-B65E-78C6E2285C3A}" destId="{2E9B4698-EDE6-4014-92DA-12588AFA32ED}" srcOrd="0" destOrd="3" presId="urn:microsoft.com/office/officeart/2005/8/layout/hList2"/>
    <dgm:cxn modelId="{FAB8783E-4EAC-4089-8342-4E8140674878}" srcId="{FC2DC0C8-4BAD-4462-B6B5-95A9E6EFCD68}" destId="{954F29C2-D476-41D8-9767-738AD4C5D3BA}" srcOrd="0" destOrd="0" parTransId="{29A75A4C-E381-4520-AE4B-D919314D65F6}" sibTransId="{9C100676-58CE-45C8-A28B-04E1AB249411}"/>
    <dgm:cxn modelId="{6947B2C6-9CE4-49C0-AA29-D02A84B6F485}" type="presOf" srcId="{F6312F93-C642-4550-8302-73E392ABCE68}" destId="{798EE953-4EF9-4A2D-A97B-579A7E13C12F}" srcOrd="0" destOrd="0" presId="urn:microsoft.com/office/officeart/2005/8/layout/hList2"/>
    <dgm:cxn modelId="{B390FA92-56C7-4872-A38A-92554E540A07}" srcId="{C64C98F5-6AF3-480F-9CB8-8E776C7B2E4A}" destId="{7DCAE6CD-11C1-4B00-9F90-EB212A4960A8}" srcOrd="2" destOrd="0" parTransId="{B9C15CEE-A6BB-4FF2-A33D-2844F02D713A}" sibTransId="{816238D5-3BFE-428A-B91D-0438418F1A35}"/>
    <dgm:cxn modelId="{FF0C9808-5ABD-400E-B751-3D5775DE2C3F}" type="presOf" srcId="{B4FCE03A-BA1D-4B14-9F44-CCB337B74D41}" destId="{798EE953-4EF9-4A2D-A97B-579A7E13C12F}" srcOrd="0" destOrd="1" presId="urn:microsoft.com/office/officeart/2005/8/layout/hList2"/>
    <dgm:cxn modelId="{3B269D6F-FBB8-4ED4-A001-F50A118AC5B0}" type="presOf" srcId="{52CC2DBF-5D24-406C-B933-C48CC92C7665}" destId="{798EE953-4EF9-4A2D-A97B-579A7E13C12F}" srcOrd="0" destOrd="3" presId="urn:microsoft.com/office/officeart/2005/8/layout/hList2"/>
    <dgm:cxn modelId="{8F3D0E31-6F5F-4237-8EA5-47A548AB0E4D}" srcId="{C64C98F5-6AF3-480F-9CB8-8E776C7B2E4A}" destId="{F16DD7ED-CDB8-4405-AB83-3482D246F4F7}" srcOrd="1" destOrd="0" parTransId="{FE3300AE-4A8F-487A-BBD4-489B1336DFD0}" sibTransId="{173C4BF8-656B-4BC1-A95D-03948EC5F3A1}"/>
    <dgm:cxn modelId="{9CC8864B-3060-4E7E-AEBC-E91E9926518F}" srcId="{73DB2923-303D-489F-ABC2-CD70DA0084FB}" destId="{C64C98F5-6AF3-480F-9CB8-8E776C7B2E4A}" srcOrd="2" destOrd="0" parTransId="{10C32DC9-9E53-47EE-9619-AC83A1076B65}" sibTransId="{AD777B06-7F05-4BB8-B43A-756842A472F5}"/>
    <dgm:cxn modelId="{C66A9256-2693-45BE-A480-58547E4F22E7}" type="presOf" srcId="{1C5E88FA-DBDB-4737-8DA7-496F1CC878FD}" destId="{2E9B4698-EDE6-4014-92DA-12588AFA32ED}" srcOrd="0" destOrd="4" presId="urn:microsoft.com/office/officeart/2005/8/layout/hList2"/>
    <dgm:cxn modelId="{FCBCA208-F7E4-4D77-9BED-B66AD612D00C}" srcId="{FC2DC0C8-4BAD-4462-B6B5-95A9E6EFCD68}" destId="{A8252543-6FAD-489A-B65E-78C6E2285C3A}" srcOrd="3" destOrd="0" parTransId="{7B471A2B-4C10-4D80-804F-8163E5338E41}" sibTransId="{7EB92B59-BBA8-4FDC-B431-1DCDB8C5E0D8}"/>
    <dgm:cxn modelId="{1BAAB863-A9D2-40CB-B095-1081FA214ECF}" type="presOf" srcId="{4F67BB19-2089-47B6-A802-FE7F8B5D72DC}" destId="{2E9B4698-EDE6-4014-92DA-12588AFA32ED}" srcOrd="0" destOrd="2" presId="urn:microsoft.com/office/officeart/2005/8/layout/hList2"/>
    <dgm:cxn modelId="{427DA207-E91D-463D-8852-7F9082B19FCF}" type="presOf" srcId="{0C822AE6-B341-4C34-B1AC-A8087FAC44B0}" destId="{798EE953-4EF9-4A2D-A97B-579A7E13C12F}" srcOrd="0" destOrd="2" presId="urn:microsoft.com/office/officeart/2005/8/layout/hList2"/>
    <dgm:cxn modelId="{D85327AD-11C5-4259-AF2C-5A89BA7C34AD}" srcId="{73DB2923-303D-489F-ABC2-CD70DA0084FB}" destId="{6214DC87-A67D-4B0D-9436-24CD1E8618F7}" srcOrd="1" destOrd="0" parTransId="{7FF82192-6104-45AB-9638-218339F8517F}" sibTransId="{D74D5959-31A6-4B1D-8583-D247CBEC470D}"/>
    <dgm:cxn modelId="{4A575273-78FE-45BF-9061-81C1D92F8A7C}" type="presOf" srcId="{51CE7ADE-9F49-4900-8CF3-F4BC372E1E7C}" destId="{D83212AE-8F14-4E46-B3A5-0CD457259985}" srcOrd="0" destOrd="0" presId="urn:microsoft.com/office/officeart/2005/8/layout/hList2"/>
    <dgm:cxn modelId="{5E6665E8-B875-4E00-AFEC-43259937F8C3}" type="presOf" srcId="{F16DD7ED-CDB8-4405-AB83-3482D246F4F7}" destId="{D83212AE-8F14-4E46-B3A5-0CD457259985}" srcOrd="0" destOrd="1" presId="urn:microsoft.com/office/officeart/2005/8/layout/hList2"/>
    <dgm:cxn modelId="{6FA408EE-2203-456E-8DCD-6159B91FDDE6}" srcId="{6214DC87-A67D-4B0D-9436-24CD1E8618F7}" destId="{0C822AE6-B341-4C34-B1AC-A8087FAC44B0}" srcOrd="2" destOrd="0" parTransId="{64A2BA7D-70F6-4BBD-B311-FC830A7E9091}" sibTransId="{76E09464-9517-401A-8B53-6D155FF00CE7}"/>
    <dgm:cxn modelId="{91EEBCCD-82DE-47AF-B2B8-65FEC4CDF159}" type="presOf" srcId="{C64733BF-ABBA-4B14-8AFA-62E54B970894}" destId="{2E9B4698-EDE6-4014-92DA-12588AFA32ED}" srcOrd="0" destOrd="1" presId="urn:microsoft.com/office/officeart/2005/8/layout/hList2"/>
    <dgm:cxn modelId="{2A70EC7D-AB99-47E9-8120-8AAFB3A0AE2D}" srcId="{FC2DC0C8-4BAD-4462-B6B5-95A9E6EFCD68}" destId="{1C5E88FA-DBDB-4737-8DA7-496F1CC878FD}" srcOrd="4" destOrd="0" parTransId="{0FC4F53B-74B6-4C3D-A921-319B6EFD0AAD}" sibTransId="{00D8959F-4C27-405D-9DC3-85BBB70BE7F4}"/>
    <dgm:cxn modelId="{3BE78845-2A31-49B0-BE7D-7548E80A8779}" type="presOf" srcId="{954F29C2-D476-41D8-9767-738AD4C5D3BA}" destId="{2E9B4698-EDE6-4014-92DA-12588AFA32ED}" srcOrd="0" destOrd="0" presId="urn:microsoft.com/office/officeart/2005/8/layout/hList2"/>
    <dgm:cxn modelId="{3E228DC0-A3B7-4C88-A966-F4187EBCCCA5}" type="presOf" srcId="{C64C98F5-6AF3-480F-9CB8-8E776C7B2E4A}" destId="{285751B2-114B-4F07-B1B6-38ABC9544BE6}" srcOrd="0" destOrd="0" presId="urn:microsoft.com/office/officeart/2005/8/layout/hList2"/>
    <dgm:cxn modelId="{02AF6B39-DAF0-4881-B1D5-B09E26321BDF}" type="presOf" srcId="{73DB2923-303D-489F-ABC2-CD70DA0084FB}" destId="{EB0D10D4-412A-4DE8-84DD-895143C38643}" srcOrd="0" destOrd="0" presId="urn:microsoft.com/office/officeart/2005/8/layout/hList2"/>
    <dgm:cxn modelId="{86989F8C-457C-4255-B6A8-2FD8FBFB5437}" srcId="{73DB2923-303D-489F-ABC2-CD70DA0084FB}" destId="{FC2DC0C8-4BAD-4462-B6B5-95A9E6EFCD68}" srcOrd="0" destOrd="0" parTransId="{4A12B5AC-C7C5-4268-A9A5-6FC8B7A32AE3}" sibTransId="{67A5974A-1AD1-4227-91CB-73925465FF52}"/>
    <dgm:cxn modelId="{2AABD35B-01F4-4D9C-B7B1-74291520CDE0}" type="presOf" srcId="{6214DC87-A67D-4B0D-9436-24CD1E8618F7}" destId="{C5834329-9978-496A-B290-F25147E961CB}" srcOrd="0" destOrd="0" presId="urn:microsoft.com/office/officeart/2005/8/layout/hList2"/>
    <dgm:cxn modelId="{07E51044-07D4-4FBD-BE44-777B61A6C07E}" srcId="{6214DC87-A67D-4B0D-9436-24CD1E8618F7}" destId="{B4FCE03A-BA1D-4B14-9F44-CCB337B74D41}" srcOrd="1" destOrd="0" parTransId="{7EA067A8-7238-45B0-9569-8A21B17DDF56}" sibTransId="{7373E63A-B37F-49B0-8099-278ED969DBBF}"/>
    <dgm:cxn modelId="{3703F3C8-462B-42B8-9C6E-E383B027FFE2}" type="presOf" srcId="{FC2DC0C8-4BAD-4462-B6B5-95A9E6EFCD68}" destId="{61D9725E-5830-4720-BFD4-B4F6FA497AEF}" srcOrd="0" destOrd="0" presId="urn:microsoft.com/office/officeart/2005/8/layout/hList2"/>
    <dgm:cxn modelId="{4BB08AF0-86A7-48D8-81AC-7831A8E8D628}" type="presParOf" srcId="{EB0D10D4-412A-4DE8-84DD-895143C38643}" destId="{25AC6082-2EA7-48EB-98B0-32D8A267ABAE}" srcOrd="0" destOrd="0" presId="urn:microsoft.com/office/officeart/2005/8/layout/hList2"/>
    <dgm:cxn modelId="{8D48A923-F739-4300-A83D-6FBB71FFF4ED}" type="presParOf" srcId="{25AC6082-2EA7-48EB-98B0-32D8A267ABAE}" destId="{257EAB12-89C3-45BB-A993-6786EA70EA6D}" srcOrd="0" destOrd="0" presId="urn:microsoft.com/office/officeart/2005/8/layout/hList2"/>
    <dgm:cxn modelId="{3F3BC994-C957-47B8-81AC-57B6CA83D9EC}" type="presParOf" srcId="{25AC6082-2EA7-48EB-98B0-32D8A267ABAE}" destId="{2E9B4698-EDE6-4014-92DA-12588AFA32ED}" srcOrd="1" destOrd="0" presId="urn:microsoft.com/office/officeart/2005/8/layout/hList2"/>
    <dgm:cxn modelId="{D6FC17AC-5B56-43FF-B818-C0F3865959EF}" type="presParOf" srcId="{25AC6082-2EA7-48EB-98B0-32D8A267ABAE}" destId="{61D9725E-5830-4720-BFD4-B4F6FA497AEF}" srcOrd="2" destOrd="0" presId="urn:microsoft.com/office/officeart/2005/8/layout/hList2"/>
    <dgm:cxn modelId="{34D38E6D-D9E0-4AAE-B4CB-2EF1AAE0170A}" type="presParOf" srcId="{EB0D10D4-412A-4DE8-84DD-895143C38643}" destId="{3F642AB9-452F-4BB5-9B7F-17BAB4E730DA}" srcOrd="1" destOrd="0" presId="urn:microsoft.com/office/officeart/2005/8/layout/hList2"/>
    <dgm:cxn modelId="{B335D3EB-400D-4901-B974-3421E55149A7}" type="presParOf" srcId="{EB0D10D4-412A-4DE8-84DD-895143C38643}" destId="{195B00B5-AED5-4BFD-A613-F132EA595723}" srcOrd="2" destOrd="0" presId="urn:microsoft.com/office/officeart/2005/8/layout/hList2"/>
    <dgm:cxn modelId="{998C2CA3-6B02-4A5B-B428-DFE29C8CC39F}" type="presParOf" srcId="{195B00B5-AED5-4BFD-A613-F132EA595723}" destId="{A2026B05-E4F5-4015-9D09-80FF6A390C3A}" srcOrd="0" destOrd="0" presId="urn:microsoft.com/office/officeart/2005/8/layout/hList2"/>
    <dgm:cxn modelId="{84CB50ED-2808-4CA9-A355-735ABEA85023}" type="presParOf" srcId="{195B00B5-AED5-4BFD-A613-F132EA595723}" destId="{798EE953-4EF9-4A2D-A97B-579A7E13C12F}" srcOrd="1" destOrd="0" presId="urn:microsoft.com/office/officeart/2005/8/layout/hList2"/>
    <dgm:cxn modelId="{B4D419DA-35ED-4BD8-9575-73F674A03DDB}" type="presParOf" srcId="{195B00B5-AED5-4BFD-A613-F132EA595723}" destId="{C5834329-9978-496A-B290-F25147E961CB}" srcOrd="2" destOrd="0" presId="urn:microsoft.com/office/officeart/2005/8/layout/hList2"/>
    <dgm:cxn modelId="{5AF9DD6A-B598-47D6-869D-D48860B475CC}" type="presParOf" srcId="{EB0D10D4-412A-4DE8-84DD-895143C38643}" destId="{484ECF96-9B59-4166-8C5A-C216FFDADEC0}" srcOrd="3" destOrd="0" presId="urn:microsoft.com/office/officeart/2005/8/layout/hList2"/>
    <dgm:cxn modelId="{7FAEEA24-C310-4683-BD0E-EBF02E325B4A}" type="presParOf" srcId="{EB0D10D4-412A-4DE8-84DD-895143C38643}" destId="{519D452B-3596-48CC-903E-5097343D41E0}" srcOrd="4" destOrd="0" presId="urn:microsoft.com/office/officeart/2005/8/layout/hList2"/>
    <dgm:cxn modelId="{CF9AE5EC-D340-4DAC-8399-7DE09EB4BD4E}" type="presParOf" srcId="{519D452B-3596-48CC-903E-5097343D41E0}" destId="{0DB3575B-AC05-4EFF-8B5C-E2268BE6B6BF}" srcOrd="0" destOrd="0" presId="urn:microsoft.com/office/officeart/2005/8/layout/hList2"/>
    <dgm:cxn modelId="{D37EEFAD-FF1E-4F2B-964F-1F9134563AFD}" type="presParOf" srcId="{519D452B-3596-48CC-903E-5097343D41E0}" destId="{D83212AE-8F14-4E46-B3A5-0CD457259985}" srcOrd="1" destOrd="0" presId="urn:microsoft.com/office/officeart/2005/8/layout/hList2"/>
    <dgm:cxn modelId="{1B8C2DCF-0698-4453-8576-D1BC69085B78}" type="presParOf" srcId="{519D452B-3596-48CC-903E-5097343D41E0}" destId="{285751B2-114B-4F07-B1B6-38ABC9544BE6}" srcOrd="2" destOrd="0" presId="urn:microsoft.com/office/officeart/2005/8/layout/hList2"/>
  </dgm:cxnLst>
  <dgm:bg/>
  <dgm:whole>
    <a:ln>
      <a:solidFill>
        <a:schemeClr val="tx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38D7F4-C450-4737-AA0D-0A930864B819}">
      <dsp:nvSpPr>
        <dsp:cNvPr id="0" name=""/>
        <dsp:cNvSpPr/>
      </dsp:nvSpPr>
      <dsp:spPr>
        <a:xfrm>
          <a:off x="1714"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buFont typeface="Symbol" panose="05050102010706020507" pitchFamily="18" charset="2"/>
            <a:buChar char=""/>
          </a:pPr>
          <a:r>
            <a:rPr lang="en-US" sz="1300" kern="1200"/>
            <a:t>Pillar 1</a:t>
          </a:r>
        </a:p>
      </dsp:txBody>
      <dsp:txXfrm>
        <a:off x="1714" y="86478"/>
        <a:ext cx="1671637" cy="374400"/>
      </dsp:txXfrm>
    </dsp:sp>
    <dsp:sp modelId="{3BDB3EE7-76F4-4F84-8C09-FA69098D0DCE}">
      <dsp:nvSpPr>
        <dsp:cNvPr id="0" name=""/>
        <dsp:cNvSpPr/>
      </dsp:nvSpPr>
      <dsp:spPr>
        <a:xfrm>
          <a:off x="1714"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Char char="••"/>
          </a:pPr>
          <a:r>
            <a:rPr lang="en-US" sz="1300" kern="1200"/>
            <a:t>Optimizing erythropoiesis </a:t>
          </a:r>
        </a:p>
      </dsp:txBody>
      <dsp:txXfrm>
        <a:off x="1714" y="460878"/>
        <a:ext cx="1671637" cy="909967"/>
      </dsp:txXfrm>
    </dsp:sp>
    <dsp:sp modelId="{49CC43C6-44C6-4C18-AEF3-2708752E8264}">
      <dsp:nvSpPr>
        <dsp:cNvPr id="0" name=""/>
        <dsp:cNvSpPr/>
      </dsp:nvSpPr>
      <dsp:spPr>
        <a:xfrm>
          <a:off x="1907381"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buFont typeface="Symbol" panose="05050102010706020507" pitchFamily="18" charset="2"/>
            <a:buChar char=""/>
          </a:pPr>
          <a:r>
            <a:rPr lang="en-US" sz="1300" kern="1200"/>
            <a:t>Pillar 2</a:t>
          </a:r>
        </a:p>
      </dsp:txBody>
      <dsp:txXfrm>
        <a:off x="1907381" y="86478"/>
        <a:ext cx="1671637" cy="374400"/>
      </dsp:txXfrm>
    </dsp:sp>
    <dsp:sp modelId="{72102541-69C1-4E8D-B752-FF79CFCE3721}">
      <dsp:nvSpPr>
        <dsp:cNvPr id="0" name=""/>
        <dsp:cNvSpPr/>
      </dsp:nvSpPr>
      <dsp:spPr>
        <a:xfrm>
          <a:off x="1907381"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Char char="••"/>
          </a:pPr>
          <a:r>
            <a:rPr lang="en-US" sz="1300" kern="1200"/>
            <a:t>Minimizing bleeding and blood loss</a:t>
          </a:r>
        </a:p>
      </dsp:txBody>
      <dsp:txXfrm>
        <a:off x="1907381" y="460878"/>
        <a:ext cx="1671637" cy="909967"/>
      </dsp:txXfrm>
    </dsp:sp>
    <dsp:sp modelId="{A5147E25-108A-4D25-B46F-0B6C701A513C}">
      <dsp:nvSpPr>
        <dsp:cNvPr id="0" name=""/>
        <dsp:cNvSpPr/>
      </dsp:nvSpPr>
      <dsp:spPr>
        <a:xfrm>
          <a:off x="3813048" y="86478"/>
          <a:ext cx="1671637" cy="374400"/>
        </a:xfrm>
        <a:prstGeom prst="rect">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buFont typeface="Symbol" panose="05050102010706020507" pitchFamily="18" charset="2"/>
            <a:buChar char=""/>
          </a:pPr>
          <a:r>
            <a:rPr lang="en-US" sz="1300" kern="1200"/>
            <a:t>Pillar 3</a:t>
          </a:r>
        </a:p>
      </dsp:txBody>
      <dsp:txXfrm>
        <a:off x="3813048" y="86478"/>
        <a:ext cx="1671637" cy="374400"/>
      </dsp:txXfrm>
    </dsp:sp>
    <dsp:sp modelId="{CB816598-2064-41BF-B6D9-F57F72AF6989}">
      <dsp:nvSpPr>
        <dsp:cNvPr id="0" name=""/>
        <dsp:cNvSpPr/>
      </dsp:nvSpPr>
      <dsp:spPr>
        <a:xfrm>
          <a:off x="3813048" y="460878"/>
          <a:ext cx="1671637" cy="909967"/>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ctr" defTabSz="577850">
            <a:lnSpc>
              <a:spcPct val="90000"/>
            </a:lnSpc>
            <a:spcBef>
              <a:spcPct val="0"/>
            </a:spcBef>
            <a:spcAft>
              <a:spcPct val="15000"/>
            </a:spcAft>
            <a:buFont typeface="Symbol" panose="05050102010706020507" pitchFamily="18" charset="2"/>
            <a:buChar char="••"/>
          </a:pPr>
          <a:r>
            <a:rPr lang="en-US" sz="1300" kern="1200"/>
            <a:t>Harnessing and optimizing physiologic tolerance of anemia</a:t>
          </a:r>
        </a:p>
      </dsp:txBody>
      <dsp:txXfrm>
        <a:off x="3813048" y="460878"/>
        <a:ext cx="1671637" cy="9099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B201FF-14DD-4478-B3FA-0D50DFF2DE1D}">
      <dsp:nvSpPr>
        <dsp:cNvPr id="0" name=""/>
        <dsp:cNvSpPr/>
      </dsp:nvSpPr>
      <dsp:spPr>
        <a:xfrm>
          <a:off x="0" y="0"/>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buFont typeface="Symbol" panose="05050102010706020507" pitchFamily="18" charset="2"/>
            <a:buChar char=""/>
          </a:pPr>
          <a:r>
            <a:rPr lang="en-US" sz="1200" b="1" kern="1200">
              <a:latin typeface="Times New Roman" panose="02020603050405020304" pitchFamily="18" charset="0"/>
              <a:cs typeface="Times New Roman" panose="02020603050405020304" pitchFamily="18" charset="0"/>
            </a:rPr>
            <a:t>Step 1</a:t>
          </a:r>
          <a:r>
            <a:rPr lang="en-US" sz="1200" kern="1200">
              <a:latin typeface="Times New Roman" panose="02020603050405020304" pitchFamily="18" charset="0"/>
              <a:cs typeface="Times New Roman" panose="02020603050405020304" pitchFamily="18" charset="0"/>
            </a:rPr>
            <a:t>: To achieve a nationwide agreement to implement a restrictive RBC transfusion policy</a:t>
          </a:r>
        </a:p>
      </dsp:txBody>
      <dsp:txXfrm>
        <a:off x="19082" y="19082"/>
        <a:ext cx="3960410" cy="613346"/>
      </dsp:txXfrm>
    </dsp:sp>
    <dsp:sp modelId="{1ABF6C50-9CD2-4808-89C6-FA9B0AECE909}">
      <dsp:nvSpPr>
        <dsp:cNvPr id="0" name=""/>
        <dsp:cNvSpPr/>
      </dsp:nvSpPr>
      <dsp:spPr>
        <a:xfrm>
          <a:off x="411479" y="760095"/>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Step 2</a:t>
          </a:r>
          <a:r>
            <a:rPr lang="en-US" sz="1200" kern="1200">
              <a:latin typeface="Times New Roman" panose="02020603050405020304" pitchFamily="18" charset="0"/>
              <a:cs typeface="Times New Roman" panose="02020603050405020304" pitchFamily="18" charset="0"/>
            </a:rPr>
            <a:t>: To establish a PBM programs</a:t>
          </a:r>
        </a:p>
      </dsp:txBody>
      <dsp:txXfrm>
        <a:off x="430561" y="779177"/>
        <a:ext cx="3790314" cy="613346"/>
      </dsp:txXfrm>
    </dsp:sp>
    <dsp:sp modelId="{D5F194BE-E3A5-4E97-8620-FD7247635F1B}">
      <dsp:nvSpPr>
        <dsp:cNvPr id="0" name=""/>
        <dsp:cNvSpPr/>
      </dsp:nvSpPr>
      <dsp:spPr>
        <a:xfrm>
          <a:off x="822959" y="1520190"/>
          <a:ext cx="4663440" cy="65151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Step 3</a:t>
          </a:r>
          <a:r>
            <a:rPr lang="en-US" sz="1200" kern="1200">
              <a:latin typeface="Times New Roman" panose="02020603050405020304" pitchFamily="18" charset="0"/>
              <a:cs typeface="Times New Roman" panose="02020603050405020304" pitchFamily="18" charset="0"/>
            </a:rPr>
            <a:t>: To organize extensive educational programs of lectures, workshops, E-learning course, etc.</a:t>
          </a:r>
        </a:p>
      </dsp:txBody>
      <dsp:txXfrm>
        <a:off x="842041" y="1539272"/>
        <a:ext cx="3790314" cy="613346"/>
      </dsp:txXfrm>
    </dsp:sp>
    <dsp:sp modelId="{4E800A46-C07F-4166-80F9-7AFECCA0EF76}">
      <dsp:nvSpPr>
        <dsp:cNvPr id="0" name=""/>
        <dsp:cNvSpPr/>
      </dsp:nvSpPr>
      <dsp:spPr>
        <a:xfrm>
          <a:off x="4239958" y="494061"/>
          <a:ext cx="423481" cy="423481"/>
        </a:xfrm>
        <a:prstGeom prst="downArrow">
          <a:avLst>
            <a:gd name="adj1" fmla="val 55000"/>
            <a:gd name="adj2" fmla="val 45000"/>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4335241" y="494061"/>
        <a:ext cx="232915" cy="318669"/>
      </dsp:txXfrm>
    </dsp:sp>
    <dsp:sp modelId="{7928C654-6BC6-47A3-B031-CECCAE7021B8}">
      <dsp:nvSpPr>
        <dsp:cNvPr id="0" name=""/>
        <dsp:cNvSpPr/>
      </dsp:nvSpPr>
      <dsp:spPr>
        <a:xfrm>
          <a:off x="4651438" y="1249813"/>
          <a:ext cx="423481" cy="423481"/>
        </a:xfrm>
        <a:prstGeom prst="downArrow">
          <a:avLst>
            <a:gd name="adj1" fmla="val 55000"/>
            <a:gd name="adj2" fmla="val 45000"/>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4746721" y="1249813"/>
        <a:ext cx="232915" cy="318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FB42-423F-408F-98EF-BD9B5BF2B868}">
      <dsp:nvSpPr>
        <dsp:cNvPr id="0" name=""/>
        <dsp:cNvSpPr/>
      </dsp:nvSpPr>
      <dsp:spPr>
        <a:xfrm>
          <a:off x="642"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81F5A7-ACD8-4C82-9296-9912717B66F5}">
      <dsp:nvSpPr>
        <dsp:cNvPr id="0" name=""/>
        <dsp:cNvSpPr/>
      </dsp:nvSpPr>
      <dsp:spPr>
        <a:xfrm>
          <a:off x="336156" y="619126"/>
          <a:ext cx="1364099" cy="1409698"/>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latin typeface="Times New Roman" panose="02020603050405020304" pitchFamily="18" charset="0"/>
              <a:cs typeface="Times New Roman" panose="02020603050405020304" pitchFamily="18" charset="0"/>
            </a:rPr>
            <a:t>STRUCTURE</a:t>
          </a:r>
          <a:r>
            <a:rPr lang="en-US" sz="1000" kern="1200"/>
            <a:t/>
          </a:r>
          <a:br>
            <a:rPr lang="en-US" sz="1000" kern="1200"/>
          </a:br>
          <a:r>
            <a:rPr lang="en-US" sz="1050" kern="1200">
              <a:latin typeface="Times New Roman" panose="02020603050405020304" pitchFamily="18" charset="0"/>
              <a:cs typeface="Times New Roman" panose="02020603050405020304" pitchFamily="18" charset="0"/>
            </a:rPr>
            <a:t>Physical and organisation structure where healthcare is involved</a:t>
          </a:r>
          <a:endParaRPr lang="en-US" sz="1000" kern="1200">
            <a:latin typeface="Times New Roman" panose="02020603050405020304" pitchFamily="18" charset="0"/>
            <a:cs typeface="Times New Roman" panose="02020603050405020304" pitchFamily="18" charset="0"/>
          </a:endParaRPr>
        </a:p>
      </dsp:txBody>
      <dsp:txXfrm>
        <a:off x="376109" y="659079"/>
        <a:ext cx="1284193" cy="1329792"/>
      </dsp:txXfrm>
    </dsp:sp>
    <dsp:sp modelId="{AABA2E28-17A6-4A46-B21E-1B31B5F71417}">
      <dsp:nvSpPr>
        <dsp:cNvPr id="0" name=""/>
        <dsp:cNvSpPr/>
      </dsp:nvSpPr>
      <dsp:spPr>
        <a:xfrm>
          <a:off x="1845766"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FABFB6-F3DA-4799-A3DF-BAC2BA5DC030}">
      <dsp:nvSpPr>
        <dsp:cNvPr id="0" name=""/>
        <dsp:cNvSpPr/>
      </dsp:nvSpPr>
      <dsp:spPr>
        <a:xfrm>
          <a:off x="2266999" y="634696"/>
          <a:ext cx="1364099" cy="1394128"/>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latin typeface="Times New Roman" panose="02020603050405020304" pitchFamily="18" charset="0"/>
              <a:cs typeface="Times New Roman" panose="02020603050405020304" pitchFamily="18" charset="0"/>
            </a:rPr>
            <a:t>PROCESS</a:t>
          </a:r>
          <a:r>
            <a:rPr lang="en-US" sz="1000" kern="1200"/>
            <a:t/>
          </a:r>
          <a:br>
            <a:rPr lang="en-US" sz="1000" kern="1200"/>
          </a:br>
          <a:r>
            <a:rPr lang="en-US" sz="1050" kern="1200">
              <a:latin typeface="Times New Roman" panose="02020603050405020304" pitchFamily="18" charset="0"/>
              <a:cs typeface="Times New Roman" panose="02020603050405020304" pitchFamily="18" charset="0"/>
            </a:rPr>
            <a:t>Attention to care delivered to patients (services, diagnostic tools or treatment)</a:t>
          </a:r>
          <a:endParaRPr lang="en-US" sz="1000" kern="1200">
            <a:latin typeface="Times New Roman" panose="02020603050405020304" pitchFamily="18" charset="0"/>
            <a:cs typeface="Times New Roman" panose="02020603050405020304" pitchFamily="18" charset="0"/>
          </a:endParaRPr>
        </a:p>
      </dsp:txBody>
      <dsp:txXfrm>
        <a:off x="2306952" y="674649"/>
        <a:ext cx="1284193" cy="1314222"/>
      </dsp:txXfrm>
    </dsp:sp>
    <dsp:sp modelId="{FF6CF3C1-9472-4045-AE02-D00ECC100F8C}">
      <dsp:nvSpPr>
        <dsp:cNvPr id="0" name=""/>
        <dsp:cNvSpPr/>
      </dsp:nvSpPr>
      <dsp:spPr>
        <a:xfrm>
          <a:off x="3690889" y="546759"/>
          <a:ext cx="1615380" cy="623536"/>
        </a:xfrm>
        <a:prstGeom prst="chevron">
          <a:avLst>
            <a:gd name="adj" fmla="val 4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575A8A-E243-4A65-A177-3C8C6724D1F0}">
      <dsp:nvSpPr>
        <dsp:cNvPr id="0" name=""/>
        <dsp:cNvSpPr/>
      </dsp:nvSpPr>
      <dsp:spPr>
        <a:xfrm>
          <a:off x="4065157" y="657230"/>
          <a:ext cx="1364099" cy="137159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latin typeface="Times New Roman" panose="02020603050405020304" pitchFamily="18" charset="0"/>
              <a:cs typeface="Times New Roman" panose="02020603050405020304" pitchFamily="18" charset="0"/>
            </a:rPr>
            <a:t>OUTCOME</a:t>
          </a:r>
          <a:r>
            <a:rPr lang="en-US" sz="1100" kern="1200"/>
            <a:t/>
          </a:r>
          <a:br>
            <a:rPr lang="en-US" sz="1100" kern="1200"/>
          </a:br>
          <a:r>
            <a:rPr lang="en-US" sz="1050" kern="1200">
              <a:latin typeface="Times New Roman" panose="02020603050405020304" pitchFamily="18" charset="0"/>
              <a:cs typeface="Times New Roman" panose="02020603050405020304" pitchFamily="18" charset="0"/>
            </a:rPr>
            <a:t>Impact of healthcare on the patients  </a:t>
          </a:r>
        </a:p>
      </dsp:txBody>
      <dsp:txXfrm>
        <a:off x="4105110" y="697183"/>
        <a:ext cx="1284193" cy="129168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93B10C-99F0-49F0-9846-42D6C7406687}">
      <dsp:nvSpPr>
        <dsp:cNvPr id="0" name=""/>
        <dsp:cNvSpPr/>
      </dsp:nvSpPr>
      <dsp:spPr>
        <a:xfrm>
          <a:off x="1862557" y="-21482"/>
          <a:ext cx="1381936" cy="705823"/>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Developing and implementing quality of structure</a:t>
          </a:r>
        </a:p>
      </dsp:txBody>
      <dsp:txXfrm>
        <a:off x="1897012" y="12973"/>
        <a:ext cx="1313026" cy="636913"/>
      </dsp:txXfrm>
    </dsp:sp>
    <dsp:sp modelId="{9516597F-9F0E-449A-9F20-57C2ADB723E3}">
      <dsp:nvSpPr>
        <dsp:cNvPr id="0" name=""/>
        <dsp:cNvSpPr/>
      </dsp:nvSpPr>
      <dsp:spPr>
        <a:xfrm>
          <a:off x="1534486" y="331428"/>
          <a:ext cx="2038079" cy="2038079"/>
        </a:xfrm>
        <a:custGeom>
          <a:avLst/>
          <a:gdLst/>
          <a:ahLst/>
          <a:cxnLst/>
          <a:rect l="0" t="0" r="0" b="0"/>
          <a:pathLst>
            <a:path>
              <a:moveTo>
                <a:pt x="1783976" y="345754"/>
              </a:moveTo>
              <a:arcTo wR="1019039" hR="1019039" stAng="19118777" swAng="1092480"/>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B9A2625-94DE-4654-963D-15486FB476E9}">
      <dsp:nvSpPr>
        <dsp:cNvPr id="0" name=""/>
        <dsp:cNvSpPr/>
      </dsp:nvSpPr>
      <dsp:spPr>
        <a:xfrm>
          <a:off x="2966868" y="1049273"/>
          <a:ext cx="1211393" cy="60238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Implementing PBM as quality of process</a:t>
          </a:r>
        </a:p>
      </dsp:txBody>
      <dsp:txXfrm>
        <a:off x="2996274" y="1078679"/>
        <a:ext cx="1152581" cy="543577"/>
      </dsp:txXfrm>
    </dsp:sp>
    <dsp:sp modelId="{95FA7249-674D-4F82-8484-2C641E441F2E}">
      <dsp:nvSpPr>
        <dsp:cNvPr id="0" name=""/>
        <dsp:cNvSpPr/>
      </dsp:nvSpPr>
      <dsp:spPr>
        <a:xfrm>
          <a:off x="1534486" y="331428"/>
          <a:ext cx="2038079" cy="2038079"/>
        </a:xfrm>
        <a:custGeom>
          <a:avLst/>
          <a:gdLst/>
          <a:ahLst/>
          <a:cxnLst/>
          <a:rect l="0" t="0" r="0" b="0"/>
          <a:pathLst>
            <a:path>
              <a:moveTo>
                <a:pt x="1945317" y="1443834"/>
              </a:moveTo>
              <a:arcTo wR="1019039" hR="1019039" stAng="1478184" swAng="138134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2B659FE-F3D9-4981-8D3F-5E54CE119A06}">
      <dsp:nvSpPr>
        <dsp:cNvPr id="0" name=""/>
        <dsp:cNvSpPr/>
      </dsp:nvSpPr>
      <dsp:spPr>
        <a:xfrm>
          <a:off x="1970539" y="2060058"/>
          <a:ext cx="1165973" cy="61889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Achieving  quality of care</a:t>
          </a:r>
        </a:p>
      </dsp:txBody>
      <dsp:txXfrm>
        <a:off x="2000751" y="2090270"/>
        <a:ext cx="1105549" cy="558475"/>
      </dsp:txXfrm>
    </dsp:sp>
    <dsp:sp modelId="{947078B1-C347-4011-8A28-7878B2954B88}">
      <dsp:nvSpPr>
        <dsp:cNvPr id="0" name=""/>
        <dsp:cNvSpPr/>
      </dsp:nvSpPr>
      <dsp:spPr>
        <a:xfrm>
          <a:off x="1534486" y="331428"/>
          <a:ext cx="2038079" cy="2038079"/>
        </a:xfrm>
        <a:custGeom>
          <a:avLst/>
          <a:gdLst/>
          <a:ahLst/>
          <a:cxnLst/>
          <a:rect l="0" t="0" r="0" b="0"/>
          <a:pathLst>
            <a:path>
              <a:moveTo>
                <a:pt x="331516" y="1771205"/>
              </a:moveTo>
              <a:arcTo wR="1019039" hR="1019039" stAng="7945747" swAng="1398693"/>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63E61C5-4D8F-45DB-B887-0F7DE410FD81}">
      <dsp:nvSpPr>
        <dsp:cNvPr id="0" name=""/>
        <dsp:cNvSpPr/>
      </dsp:nvSpPr>
      <dsp:spPr>
        <a:xfrm>
          <a:off x="955712" y="1057183"/>
          <a:ext cx="1157547" cy="58657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Data managment and analysis for continued quality improvement</a:t>
          </a:r>
        </a:p>
      </dsp:txBody>
      <dsp:txXfrm>
        <a:off x="984346" y="1085817"/>
        <a:ext cx="1100279" cy="529302"/>
      </dsp:txXfrm>
    </dsp:sp>
    <dsp:sp modelId="{10F38762-53BD-4289-8208-C407F376B193}">
      <dsp:nvSpPr>
        <dsp:cNvPr id="0" name=""/>
        <dsp:cNvSpPr/>
      </dsp:nvSpPr>
      <dsp:spPr>
        <a:xfrm>
          <a:off x="1534486" y="331428"/>
          <a:ext cx="2038079" cy="2038079"/>
        </a:xfrm>
        <a:custGeom>
          <a:avLst/>
          <a:gdLst/>
          <a:ahLst/>
          <a:cxnLst/>
          <a:rect l="0" t="0" r="0" b="0"/>
          <a:pathLst>
            <a:path>
              <a:moveTo>
                <a:pt x="79421" y="624629"/>
              </a:moveTo>
              <a:arcTo wR="1019039" hR="1019039" stAng="12166232" swAng="1109607"/>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D9725E-5830-4720-BFD4-B4F6FA497AEF}">
      <dsp:nvSpPr>
        <dsp:cNvPr id="0" name=""/>
        <dsp:cNvSpPr/>
      </dsp:nvSpPr>
      <dsp:spPr>
        <a:xfrm rot="16200000">
          <a:off x="-82170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lvl="0" algn="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Short-term goals</a:t>
          </a:r>
        </a:p>
      </dsp:txBody>
      <dsp:txXfrm>
        <a:off x="-821705" y="1301217"/>
        <a:ext cx="2035683" cy="312557"/>
      </dsp:txXfrm>
    </dsp:sp>
    <dsp:sp modelId="{2E9B4698-EDE6-4014-92DA-12588AFA32ED}">
      <dsp:nvSpPr>
        <dsp:cNvPr id="0" name=""/>
        <dsp:cNvSpPr/>
      </dsp:nvSpPr>
      <dsp:spPr>
        <a:xfrm>
          <a:off x="352414" y="332221"/>
          <a:ext cx="1556866" cy="225054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Stating policies and protocols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Defining participation</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Developing committee structure, treatment protocols</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Defiining technologies and educational strategies to be used</a:t>
          </a:r>
        </a:p>
        <a:p>
          <a:pPr marL="57150" lvl="1" indent="-57150" algn="l" defTabSz="466725">
            <a:lnSpc>
              <a:spcPct val="90000"/>
            </a:lnSpc>
            <a:spcBef>
              <a:spcPct val="0"/>
            </a:spcBef>
            <a:spcAft>
              <a:spcPct val="15000"/>
            </a:spcAft>
            <a:buChar char="••"/>
          </a:pPr>
          <a:r>
            <a:rPr lang="en-US" sz="1050" kern="1200">
              <a:latin typeface="Times New Roman" panose="02020603050405020304" pitchFamily="18" charset="0"/>
              <a:cs typeface="Times New Roman" panose="02020603050405020304" pitchFamily="18" charset="0"/>
            </a:rPr>
            <a:t>Reduction of allogenic blood transfusion</a:t>
          </a:r>
        </a:p>
      </dsp:txBody>
      <dsp:txXfrm>
        <a:off x="352414" y="332221"/>
        <a:ext cx="1556866" cy="2250549"/>
      </dsp:txXfrm>
    </dsp:sp>
    <dsp:sp modelId="{257EAB12-89C3-45BB-A993-6786EA70EA6D}">
      <dsp:nvSpPr>
        <dsp:cNvPr id="0" name=""/>
        <dsp:cNvSpPr/>
      </dsp:nvSpPr>
      <dsp:spPr>
        <a:xfrm>
          <a:off x="51122" y="0"/>
          <a:ext cx="625114" cy="62511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asvg="http://schemas.microsoft.com/office/drawing/2016/SVG/main" xmlns=""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834329-9978-496A-B290-F25147E961CB}">
      <dsp:nvSpPr>
        <dsp:cNvPr id="0" name=""/>
        <dsp:cNvSpPr/>
      </dsp:nvSpPr>
      <dsp:spPr>
        <a:xfrm rot="16200000">
          <a:off x="146127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lvl="0" algn="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Medium-term goals</a:t>
          </a:r>
        </a:p>
      </dsp:txBody>
      <dsp:txXfrm>
        <a:off x="1461275" y="1301217"/>
        <a:ext cx="2035683" cy="312557"/>
      </dsp:txXfrm>
    </dsp:sp>
    <dsp:sp modelId="{798EE953-4EF9-4A2D-A97B-579A7E13C12F}">
      <dsp:nvSpPr>
        <dsp:cNvPr id="0" name=""/>
        <dsp:cNvSpPr/>
      </dsp:nvSpPr>
      <dsp:spPr>
        <a:xfrm>
          <a:off x="2635395" y="343529"/>
          <a:ext cx="1556866" cy="22279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Font typeface="Wingdings" panose="05000000000000000000" pitchFamily="2" charset="2"/>
            <a:buChar char="••"/>
          </a:pPr>
          <a:r>
            <a:rPr lang="en-US" sz="1050" kern="1200">
              <a:latin typeface="Times New Roman" panose="02020603050405020304" pitchFamily="18" charset="0"/>
              <a:cs typeface="Times New Roman" panose="02020603050405020304" pitchFamily="18" charset="0"/>
            </a:rPr>
            <a:t>Projecting decreased RBC transfusion (20-30%) within the first few years of implementation</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Achieving strong physician base, acceptance by staff, consolidating strategies and technologies</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Evaluating data and quality assurance</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Reassessing long-term goals</a:t>
          </a:r>
        </a:p>
      </dsp:txBody>
      <dsp:txXfrm>
        <a:off x="2635395" y="343529"/>
        <a:ext cx="1556866" cy="2227932"/>
      </dsp:txXfrm>
    </dsp:sp>
    <dsp:sp modelId="{A2026B05-E4F5-4015-9D09-80FF6A390C3A}">
      <dsp:nvSpPr>
        <dsp:cNvPr id="0" name=""/>
        <dsp:cNvSpPr/>
      </dsp:nvSpPr>
      <dsp:spPr>
        <a:xfrm>
          <a:off x="2243998" y="0"/>
          <a:ext cx="625114" cy="625114"/>
        </a:xfrm>
        <a:prstGeom prst="rect">
          <a:avLst/>
        </a:prstGeom>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asvg="http://schemas.microsoft.com/office/drawing/2016/SVG/main" xmlns=""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5751B2-114B-4F07-B1B6-38ABC9544BE6}">
      <dsp:nvSpPr>
        <dsp:cNvPr id="0" name=""/>
        <dsp:cNvSpPr/>
      </dsp:nvSpPr>
      <dsp:spPr>
        <a:xfrm rot="16200000">
          <a:off x="3744255" y="1301217"/>
          <a:ext cx="2035683" cy="312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75658" bIns="0" numCol="1" spcCol="1270" anchor="t" anchorCtr="0">
          <a:noAutofit/>
        </a:bodyPr>
        <a:lstStyle/>
        <a:p>
          <a:pPr lvl="0" algn="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Long-term goals</a:t>
          </a:r>
        </a:p>
      </dsp:txBody>
      <dsp:txXfrm>
        <a:off x="3744255" y="1301217"/>
        <a:ext cx="2035683" cy="312557"/>
      </dsp:txXfrm>
    </dsp:sp>
    <dsp:sp modelId="{D83212AE-8F14-4E46-B3A5-0CD457259985}">
      <dsp:nvSpPr>
        <dsp:cNvPr id="0" name=""/>
        <dsp:cNvSpPr/>
      </dsp:nvSpPr>
      <dsp:spPr>
        <a:xfrm>
          <a:off x="4918375" y="366136"/>
          <a:ext cx="1556866" cy="21827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275658" rIns="78232" bIns="78232" numCol="1" spcCol="1270" anchor="t" anchorCtr="0">
          <a:noAutofit/>
        </a:bodyPr>
        <a:lstStyle/>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Aiming further reduced RBC (40-50%) and other blood products transfusion</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Developing best practices and treatment pathways</a:t>
          </a:r>
        </a:p>
        <a:p>
          <a:pPr marL="57150" lvl="1" indent="-57150" algn="l" defTabSz="466725">
            <a:lnSpc>
              <a:spcPct val="90000"/>
            </a:lnSpc>
            <a:spcBef>
              <a:spcPct val="0"/>
            </a:spcBef>
            <a:spcAft>
              <a:spcPct val="15000"/>
            </a:spcAft>
            <a:buFont typeface="Symbol" panose="05050102010706020507" pitchFamily="18" charset="2"/>
            <a:buChar char="••"/>
          </a:pPr>
          <a:r>
            <a:rPr lang="en-US" sz="1050" kern="1200">
              <a:latin typeface="Times New Roman" panose="02020603050405020304" pitchFamily="18" charset="0"/>
              <a:cs typeface="Times New Roman" panose="02020603050405020304" pitchFamily="18" charset="0"/>
            </a:rPr>
            <a:t>Improving strategies and technologies, educational events, and evaluation of data and quality</a:t>
          </a:r>
        </a:p>
      </dsp:txBody>
      <dsp:txXfrm>
        <a:off x="4918375" y="366136"/>
        <a:ext cx="1556866" cy="2182720"/>
      </dsp:txXfrm>
    </dsp:sp>
    <dsp:sp modelId="{0DB3575B-AC05-4EFF-8B5C-E2268BE6B6BF}">
      <dsp:nvSpPr>
        <dsp:cNvPr id="0" name=""/>
        <dsp:cNvSpPr/>
      </dsp:nvSpPr>
      <dsp:spPr>
        <a:xfrm>
          <a:off x="4538243" y="0"/>
          <a:ext cx="625114" cy="625114"/>
        </a:xfrm>
        <a:prstGeom prst="rect">
          <a:avLst/>
        </a:prstGeom>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asvg="http://schemas.microsoft.com/office/drawing/2016/SVG/main" xmlns=""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9C47-5309-4E8E-B481-B9834C0EE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Pages>
  <Words>12993</Words>
  <Characters>74062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Mishra</dc:creator>
  <cp:keywords/>
  <dc:description/>
  <cp:lastModifiedBy>Junaiyet</cp:lastModifiedBy>
  <cp:revision>80</cp:revision>
  <dcterms:created xsi:type="dcterms:W3CDTF">2021-03-11T23:52:00Z</dcterms:created>
  <dcterms:modified xsi:type="dcterms:W3CDTF">2022-03-21T13:07:00Z</dcterms:modified>
</cp:coreProperties>
</file>