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 w:eastAsia="Arial" w:cs="Arial"/>
          <w:b/>
          <w:sz w:val="24"/>
        </w:rPr>
        <w:t>Tableau des cas d’utilisation – Moov e-Factures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  <w:cantSplit/>
        </w:trPr>
        <w:tc>
          <w:tcPr>
            <w:tcW w:type="dxa" w:w="6633"/>
            <w:gridSpan w:val="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  <w:insideH w:val="single" w:sz="8" w:space="0" w:color="404040"/>
              <w:insideV w:val="single" w:sz="8" w:space="0" w:color="40404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/>
                <w:sz w:val="24"/>
              </w:rPr>
              <w:t>CAS D’UTILISATION</w:t>
            </w:r>
          </w:p>
        </w:tc>
        <w:tc>
          <w:tcPr>
            <w:tcW w:type="dxa" w:w="35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  <w:insideH w:val="single" w:sz="8" w:space="0" w:color="404040"/>
              <w:insideV w:val="single" w:sz="8" w:space="0" w:color="40404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/>
                <w:sz w:val="24"/>
              </w:rPr>
              <w:t>ACTEURS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/>
                <w:sz w:val="24"/>
              </w:rPr>
              <w:t>Authentification et profil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Se connecter à la plateforme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Super Administrateur, Chef de facturation, Agent de facturation, Commercial, Payeur, Employé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Réinitialiser le mot de passe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Super Administrateur, Chef de facturation, Agent de facturation, Commercial, Payeur, Employé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Gérer son profil et activer/désactiver le 2FA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Super Administrateur, Chef de facturation, Agent de facturation, Commercial, Payeur, Employé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/>
                <w:sz w:val="24"/>
              </w:rPr>
              <w:t>Gestion des comptes et des rôles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Créer un compte utilisateur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Super Administrateur, Chef de facturation, Agent de facturation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Modifier les informations d'un compte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Super Administrateur, Chef de facturation, Agent de facturation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Consulter la liste et le détail des comptes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Super Administrateur, Chef de facturation, Agent de facturation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Activer ou désactiver un compte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Super Administrateur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Gérer les rôles et les droits d'accès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Super Administrateur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/>
                <w:sz w:val="24"/>
              </w:rPr>
              <w:t>Gestion des acteurs métier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Créer et consulter les commerciaux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Super Administrateur, Chef de facturation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Créer et gérer les payeurs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Super Administrateur, Chef de facturation, Agent de facturation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Créer un employé et l'associer à une entreprise et à une ligne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Super Administrateur, Chef de facturation, Agent de facturation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Associer plusieurs lignes existantes à un payeur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Super Administrateur, Chef de facturation, Agent de facturation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/>
                <w:sz w:val="24"/>
              </w:rPr>
              <w:t>Gestion des demandes et des contrats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Soumettre une demande de contrat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Commercial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Consulter le détail et suivre l'état d'une demande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Commercial, Chef de facturation, Agent de facturation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Valider ou rejeter une demande avec un motif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Chef de facturation, Agent de facturation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Créer et modifier les informations d'un contrat validé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Super Administrateur, Chef de facturation, Agent de facturation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Gérer les lignes, options et services prévus au contrat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Super Administrateur, Chef de facturation, Agent de facturation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Résilier un contrat, renseigner le motif et la date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Super Administrateur, Chef de facturation, Agent de facturation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Consulter l'historique des actions et exporter le contrat en PDF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Super Administrateur, Chef de facturation, Agent de facturation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/>
                <w:sz w:val="24"/>
              </w:rPr>
              <w:t>Gestion des services, forfaits et tarifs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Créer ou modifier un type de service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Super Administrateur, Chef de facturation, Agent de facturation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Créer, modifier ou désactiver un service ou une option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Super Administrateur, Chef de facturation, Agent de facturation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Créer et gérer les forfaits, leurs options et leurs prix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Super Administrateur, Chef de facturation, Agent de facturation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Configurer les règles tarifaires de la simulation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Super Administrateur, Chef de facturation, Agent de facturation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/>
                <w:sz w:val="24"/>
              </w:rPr>
              <w:t>Importation et publication des factures PDF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Importer un bloc PDF global ou un bloc de factures sommaires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Chef de facturation, Agent de facturation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Découper automatiquement le bloc et associer chaque facture au bon compte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Chef de facturation, Agent de facturation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Consulter les factures à publier et lancer la publication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Chef de facturation, Agent de facturation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Notifier les utilisateurs de la disponibilité des factures par e-mail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Chef de facturation, Agent de facturation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Consulter l'historique et le rapport des publications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Chef de facturation, Agent de facturation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/>
                <w:sz w:val="24"/>
              </w:rPr>
              <w:t>Consultation des factures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Consulter et filtrer ses factures par période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Payeur, Employé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Consulter la facture globale et les factures sommaires de la flotte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Payeur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Consulter la facture sommaire de sa ligne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Employé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Ouvrir dans un nouvel onglet ou télécharger le PDF publié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Payeur, Employé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/>
                <w:sz w:val="24"/>
              </w:rPr>
              <w:t>Simulation de facturation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Simuler le montant de la facturation d'un contrat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Payeur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Simuler le montant de la facturation de sa ligne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Employé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/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Consulter l'historique des simulations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</w:rPr>
              <w:t>Payeur, Employé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