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1B" w:rsidRPr="00C85461" w:rsidRDefault="006E211B" w:rsidP="006E211B">
      <w:pPr>
        <w:pStyle w:val="NoSpacing"/>
        <w:jc w:val="center"/>
        <w:rPr>
          <w:rFonts w:ascii="Cambria" w:hAnsi="Cambria"/>
          <w:color w:val="000000"/>
        </w:rPr>
      </w:pPr>
      <w:r w:rsidRPr="00C85461">
        <w:rPr>
          <w:rFonts w:ascii="Cambria" w:hAnsi="Cambria"/>
          <w:color w:val="000000"/>
        </w:rPr>
        <w:t>Republic of the Philippines</w:t>
      </w:r>
    </w:p>
    <w:p w:rsidR="006E211B" w:rsidRPr="00C85461" w:rsidRDefault="006E211B" w:rsidP="006E211B">
      <w:pPr>
        <w:pStyle w:val="NoSpacing"/>
        <w:jc w:val="center"/>
        <w:rPr>
          <w:rFonts w:ascii="Cambria" w:hAnsi="Cambria"/>
          <w:color w:val="000000"/>
        </w:rPr>
      </w:pPr>
      <w:r w:rsidRPr="00C85461">
        <w:rPr>
          <w:rFonts w:ascii="Cambria" w:hAnsi="Cambria"/>
          <w:color w:val="000000"/>
        </w:rPr>
        <w:t>Province of Iloilo</w:t>
      </w:r>
    </w:p>
    <w:p w:rsidR="006E211B" w:rsidRPr="00C85461" w:rsidRDefault="006E211B" w:rsidP="006E211B">
      <w:pPr>
        <w:pStyle w:val="NoSpacing"/>
        <w:pBdr>
          <w:bottom w:val="single" w:sz="12" w:space="1" w:color="auto"/>
        </w:pBdr>
        <w:jc w:val="center"/>
        <w:rPr>
          <w:rFonts w:ascii="Cambria" w:hAnsi="Cambria"/>
          <w:b/>
          <w:color w:val="000000"/>
          <w:sz w:val="30"/>
          <w:szCs w:val="30"/>
        </w:rPr>
      </w:pPr>
      <w:r w:rsidRPr="00C85461">
        <w:rPr>
          <w:rFonts w:ascii="Cambria" w:hAnsi="Cambria"/>
          <w:b/>
          <w:color w:val="000000"/>
          <w:sz w:val="30"/>
          <w:szCs w:val="30"/>
        </w:rPr>
        <w:t>MUNICIPALITY OF JANIUAY</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jc w:val="center"/>
        <w:rPr>
          <w:rFonts w:ascii="Cambria" w:hAnsi="Cambria"/>
          <w:b/>
          <w:color w:val="000000"/>
        </w:rPr>
      </w:pPr>
      <w:r w:rsidRPr="00C85461">
        <w:rPr>
          <w:rFonts w:ascii="Cambria" w:hAnsi="Cambria"/>
          <w:b/>
          <w:color w:val="000000"/>
        </w:rPr>
        <w:t>NOTES TO FINANCIAL STATEMENTS</w:t>
      </w:r>
    </w:p>
    <w:p w:rsidR="006E211B" w:rsidRDefault="006E211B" w:rsidP="006E211B">
      <w:pPr>
        <w:pStyle w:val="NoSpacing"/>
        <w:rPr>
          <w:rFonts w:ascii="Cambria" w:hAnsi="Cambria"/>
          <w:color w:val="000000"/>
        </w:rPr>
      </w:pPr>
    </w:p>
    <w:p w:rsidR="006E211B" w:rsidRPr="00C85461" w:rsidRDefault="006E211B" w:rsidP="006E211B">
      <w:pPr>
        <w:pStyle w:val="NoSpacing"/>
        <w:rPr>
          <w:rFonts w:ascii="Cambria" w:hAnsi="Cambria"/>
          <w:b/>
          <w:color w:val="000000"/>
        </w:rPr>
      </w:pPr>
      <w:r w:rsidRPr="00C85461">
        <w:rPr>
          <w:rFonts w:ascii="Cambria" w:hAnsi="Cambria"/>
          <w:b/>
          <w:color w:val="000000"/>
        </w:rPr>
        <w:t>Note 1.   Agency Profile</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The Municipality of Janiuay was originally created in 1769 through the recommendation of the Spanish Governor Francisco Bayot de Ocampo to the “Principalia” and the Spanish government.  The relocation of the seat of the government of the twenty seven (27) settlements then existing, from Matag-ub to what is now the site of Janiuay Poblacion, and the strengthening of the political administration of the settlements under the Spanish regime in 1770, resulted in the creation of the Municipality of Janiuay.</w:t>
      </w:r>
    </w:p>
    <w:p w:rsidR="006E211B" w:rsidRPr="00C85461" w:rsidRDefault="006E211B" w:rsidP="006E211B">
      <w:pPr>
        <w:pStyle w:val="NoSpacing"/>
        <w:rPr>
          <w:rFonts w:ascii="Cambria" w:hAnsi="Cambria"/>
          <w:color w:val="000000"/>
        </w:rPr>
      </w:pPr>
      <w:r w:rsidRPr="00C85461">
        <w:rPr>
          <w:rFonts w:ascii="Cambria" w:hAnsi="Cambria"/>
          <w:color w:val="000000"/>
        </w:rPr>
        <w:t>Pursuant to R.A. 7160, known as the Local Government Code of 1991, the Municipality, like other local government units, was given more power, authority, responsibilities and resources to enable it to attain full development as a self-reliant community and as effective partner in the attainment of the national goals.</w:t>
      </w:r>
    </w:p>
    <w:p w:rsidR="006E211B" w:rsidRPr="00C85461" w:rsidRDefault="006E211B" w:rsidP="006E211B">
      <w:pPr>
        <w:pStyle w:val="NoSpacing"/>
        <w:rPr>
          <w:rFonts w:ascii="Cambria" w:hAnsi="Cambria"/>
          <w:bCs/>
          <w:color w:val="000000"/>
        </w:rPr>
      </w:pPr>
    </w:p>
    <w:p w:rsidR="006E211B" w:rsidRPr="00C85461" w:rsidRDefault="006E211B" w:rsidP="006E211B">
      <w:pPr>
        <w:pStyle w:val="NoSpacing"/>
        <w:rPr>
          <w:rFonts w:ascii="Cambria" w:hAnsi="Cambria"/>
          <w:b/>
          <w:color w:val="000000"/>
        </w:rPr>
      </w:pPr>
      <w:r w:rsidRPr="00C85461">
        <w:rPr>
          <w:rFonts w:ascii="Cambria" w:hAnsi="Cambria"/>
          <w:b/>
          <w:color w:val="000000"/>
        </w:rPr>
        <w:t>Note 2.   Basis of Financial Statements Presentation</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2.1  The consolidated financial statements have been prepared in accordance with the Generally Accepted State Accounting Principles and Standards.</w:t>
      </w:r>
    </w:p>
    <w:p w:rsidR="006E211B" w:rsidRPr="00C85461" w:rsidRDefault="006E211B" w:rsidP="006E211B">
      <w:pPr>
        <w:pStyle w:val="NoSpacing"/>
        <w:rPr>
          <w:rFonts w:ascii="Cambria" w:hAnsi="Cambria"/>
          <w:bCs/>
          <w:color w:val="000000"/>
        </w:rPr>
      </w:pPr>
    </w:p>
    <w:p w:rsidR="006E211B" w:rsidRPr="00C85461" w:rsidRDefault="006E211B" w:rsidP="006E211B">
      <w:pPr>
        <w:pStyle w:val="NoSpacing"/>
        <w:rPr>
          <w:rFonts w:ascii="Cambria" w:hAnsi="Cambria"/>
          <w:b/>
          <w:i/>
          <w:color w:val="000000"/>
        </w:rPr>
      </w:pPr>
      <w:r w:rsidRPr="00C85461">
        <w:rPr>
          <w:rFonts w:ascii="Cambria" w:hAnsi="Cambria"/>
          <w:b/>
          <w:color w:val="000000"/>
        </w:rPr>
        <w:t>Note 3.   Summary of Significant Accounting Policies</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b/>
          <w:color w:val="000000"/>
        </w:rPr>
        <w:t>Consolidation.</w:t>
      </w:r>
      <w:r w:rsidRPr="00C85461">
        <w:rPr>
          <w:rFonts w:ascii="Cambria" w:hAnsi="Cambria"/>
          <w:color w:val="000000"/>
        </w:rPr>
        <w:t xml:space="preserve">  The consolidated financial statements include the accounts of the schools and hospitals wholly funded by the local government unit and other economic enterprises.  Foreign funded projects through loans are consolidated as part of the General Fund.</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b/>
          <w:color w:val="000000"/>
        </w:rPr>
        <w:t>Inventories.</w:t>
      </w:r>
      <w:r w:rsidRPr="00C85461">
        <w:rPr>
          <w:rFonts w:ascii="Cambria" w:hAnsi="Cambria"/>
          <w:color w:val="000000"/>
        </w:rPr>
        <w:t xml:space="preserve">  Cost of inventories are based on perpetual inventory method and priced following the moving average method.</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b/>
          <w:color w:val="000000"/>
        </w:rPr>
        <w:t>Property, Plant and Equipment are carried at historical cost.</w:t>
      </w:r>
      <w:r w:rsidRPr="00C85461">
        <w:rPr>
          <w:rFonts w:ascii="Cambria" w:hAnsi="Cambria"/>
          <w:color w:val="000000"/>
        </w:rPr>
        <w:t xml:space="preserve">  Infrastructures under Construction in Progress are valued following the construction period theory.</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b/>
          <w:color w:val="000000"/>
        </w:rPr>
        <w:t xml:space="preserve">Depreciation. </w:t>
      </w:r>
      <w:r w:rsidRPr="00C85461">
        <w:rPr>
          <w:rFonts w:ascii="Cambria" w:hAnsi="Cambria"/>
          <w:color w:val="000000"/>
        </w:rPr>
        <w:t>Straight-Line method of depreciation is followed.  For equipment, vehicles and other assets subject to depreciation, depreciation is computed on the month following the purchase date.</w:t>
      </w:r>
    </w:p>
    <w:p w:rsidR="006E211B" w:rsidRPr="00C85461" w:rsidRDefault="006E211B" w:rsidP="006E211B">
      <w:pPr>
        <w:pStyle w:val="NoSpacing"/>
        <w:rPr>
          <w:rFonts w:ascii="Cambria" w:hAnsi="Cambria"/>
          <w:color w:val="000000"/>
        </w:rPr>
      </w:pPr>
      <w:r w:rsidRPr="00C85461">
        <w:rPr>
          <w:rFonts w:ascii="Cambria" w:hAnsi="Cambria"/>
          <w:color w:val="000000"/>
        </w:rPr>
        <w:t xml:space="preserve"> </w:t>
      </w:r>
    </w:p>
    <w:p w:rsidR="006E211B" w:rsidRPr="00C85461" w:rsidRDefault="006E211B" w:rsidP="006E211B">
      <w:pPr>
        <w:pStyle w:val="NoSpacing"/>
        <w:rPr>
          <w:rFonts w:ascii="Cambria" w:hAnsi="Cambria"/>
          <w:color w:val="000000"/>
        </w:rPr>
      </w:pPr>
      <w:r w:rsidRPr="00C85461">
        <w:rPr>
          <w:rFonts w:ascii="Cambria" w:hAnsi="Cambria"/>
          <w:b/>
          <w:color w:val="000000"/>
        </w:rPr>
        <w:t>Income.</w:t>
      </w:r>
      <w:r w:rsidRPr="00C85461">
        <w:rPr>
          <w:rFonts w:ascii="Cambria" w:hAnsi="Cambria"/>
          <w:color w:val="000000"/>
        </w:rPr>
        <w:t xml:space="preserve">  Real property taxes are accounted following the accrual method. All other fees and revenues are accounted following the cash basis.</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b/>
          <w:i/>
          <w:color w:val="000000"/>
        </w:rPr>
      </w:pPr>
      <w:r w:rsidRPr="00C85461">
        <w:rPr>
          <w:rFonts w:ascii="Cambria" w:hAnsi="Cambria"/>
          <w:b/>
          <w:color w:val="000000"/>
        </w:rPr>
        <w:t>Note 4.  Correction of Fundamental Errors</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Fundamental errors of prior years are corrected using the Prior Year’s Adjustment account while errors affecting the current year’s operations are effected to the current year accounts.</w:t>
      </w:r>
    </w:p>
    <w:p w:rsidR="006E211B" w:rsidRDefault="006E211B" w:rsidP="006E211B">
      <w:pPr>
        <w:pStyle w:val="NoSpacing"/>
        <w:rPr>
          <w:rFonts w:ascii="Cambria" w:hAnsi="Cambria"/>
          <w:bCs/>
          <w:color w:val="000000"/>
        </w:rPr>
      </w:pPr>
    </w:p>
    <w:p w:rsidR="006E211B" w:rsidRDefault="006E211B" w:rsidP="006E211B">
      <w:pPr>
        <w:pStyle w:val="NoSpacing"/>
        <w:rPr>
          <w:rFonts w:ascii="Cambria" w:hAnsi="Cambria"/>
          <w:bCs/>
          <w:color w:val="000000"/>
        </w:rPr>
      </w:pPr>
    </w:p>
    <w:p w:rsidR="006E211B" w:rsidRPr="00C85461" w:rsidRDefault="006E211B" w:rsidP="006E211B">
      <w:pPr>
        <w:pStyle w:val="NoSpacing"/>
        <w:rPr>
          <w:rFonts w:ascii="Cambria" w:hAnsi="Cambria"/>
          <w:bCs/>
          <w:color w:val="000000"/>
        </w:rPr>
      </w:pPr>
    </w:p>
    <w:p w:rsidR="006E211B" w:rsidRPr="00C85461" w:rsidRDefault="006E211B" w:rsidP="006E211B">
      <w:pPr>
        <w:pStyle w:val="NoSpacing"/>
        <w:rPr>
          <w:rFonts w:ascii="Cambria" w:hAnsi="Cambria"/>
          <w:b/>
          <w:i/>
          <w:color w:val="000000"/>
        </w:rPr>
      </w:pPr>
      <w:r w:rsidRPr="00C85461">
        <w:rPr>
          <w:rFonts w:ascii="Cambria" w:hAnsi="Cambria"/>
          <w:b/>
          <w:color w:val="000000"/>
        </w:rPr>
        <w:lastRenderedPageBreak/>
        <w:t>Note 5.   Cash</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 xml:space="preserve"> </w:t>
      </w:r>
      <w:r w:rsidRPr="00C85461">
        <w:rPr>
          <w:rFonts w:ascii="Cambria" w:hAnsi="Cambria"/>
          <w:color w:val="000000"/>
        </w:rPr>
        <w:tab/>
        <w:t>This account is broken down as follows: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360"/>
        <w:gridCol w:w="2160"/>
      </w:tblGrid>
      <w:tr w:rsidR="006E211B" w:rsidRPr="00C85461" w:rsidTr="009A2318">
        <w:trPr>
          <w:trHeight w:val="288"/>
        </w:trPr>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Cash in Vault</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9,411,253.38</w:t>
            </w:r>
          </w:p>
        </w:tc>
      </w:tr>
      <w:tr w:rsidR="006E211B" w:rsidRPr="00C85461" w:rsidTr="009A2318">
        <w:trPr>
          <w:trHeight w:val="288"/>
        </w:trPr>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Petty Cash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85,500.00</w:t>
            </w:r>
          </w:p>
        </w:tc>
      </w:tr>
      <w:tr w:rsidR="006E211B" w:rsidRPr="00C85461" w:rsidTr="009A2318">
        <w:trPr>
          <w:trHeight w:val="288"/>
        </w:trPr>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Payroll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10,457.48</w:t>
            </w:r>
          </w:p>
        </w:tc>
      </w:tr>
      <w:tr w:rsidR="006E211B" w:rsidRPr="00C85461" w:rsidTr="009A2318">
        <w:trPr>
          <w:trHeight w:val="288"/>
        </w:trPr>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Cash in Bank-Local Currency Current Account</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29,173,238.10</w:t>
            </w:r>
          </w:p>
        </w:tc>
      </w:tr>
      <w:tr w:rsidR="006E211B" w:rsidRPr="00C85461" w:rsidTr="009A2318">
        <w:trPr>
          <w:trHeight w:val="288"/>
        </w:trPr>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Cash in Bank-Local Currency – Time Deposit</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2,074,732.60</w:t>
            </w:r>
          </w:p>
        </w:tc>
      </w:tr>
      <w:tr w:rsidR="006E211B" w:rsidRPr="00C85461" w:rsidTr="009A2318">
        <w:trPr>
          <w:trHeight w:val="288"/>
        </w:trPr>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Total</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40,755,181.56</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Cash in Vault represents cash in possession of the incumbent OIC-Municipal Treasurer Ms. Araceli Poblacion, unremitted collections of former OIC-Municipal Treasurer and  Liquidating Officer Ms. Bernardita Antillon, former OIC-Municipal Treasurer Ms. N. Almirante and former Municipal Treasurer Ms. L. Figueroa  respectively, as follows:</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Cash in Vault (MS. ARACELI POBLACION)</w:t>
      </w:r>
    </w:p>
    <w:p w:rsidR="006E211B" w:rsidRPr="00C85461" w:rsidRDefault="006E211B" w:rsidP="006E211B">
      <w:pPr>
        <w:pStyle w:val="NoSpacing"/>
        <w:rPr>
          <w:rFonts w:ascii="Cambria" w:hAnsi="Cambria"/>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360"/>
        <w:gridCol w:w="2160"/>
      </w:tblGrid>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General Fund</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983,511.84</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Special Education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378,867.70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Trust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56,100.00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Sub-total</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1,418,479.54</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Cash in Vault (MS. B. ANTILLON)</w:t>
      </w:r>
    </w:p>
    <w:p w:rsidR="006E211B" w:rsidRPr="00C85461" w:rsidRDefault="006E211B" w:rsidP="006E211B">
      <w:pPr>
        <w:pStyle w:val="NoSpacing"/>
        <w:rPr>
          <w:rFonts w:ascii="Cambria" w:hAnsi="Cambria"/>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360"/>
        <w:gridCol w:w="2160"/>
      </w:tblGrid>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General Fund</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461,657.71</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Special Education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3,000.00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Trust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Sub-total</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464,657.71</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Cash in Vault (MS. N. ALMIRANTE)</w:t>
      </w:r>
    </w:p>
    <w:p w:rsidR="006E211B" w:rsidRPr="00C85461" w:rsidRDefault="006E211B" w:rsidP="006E211B">
      <w:pPr>
        <w:pStyle w:val="NoSpacing"/>
        <w:rPr>
          <w:rFonts w:ascii="Cambria" w:hAnsi="Cambria"/>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360"/>
        <w:gridCol w:w="2160"/>
      </w:tblGrid>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General Fund</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3,790,794.53</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Special Education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85,563.32</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Trust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12,028.08</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Sub-total</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3,888,385.93</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Cash in Vault (MS. L. P. FIGUEROA)</w:t>
      </w:r>
    </w:p>
    <w:p w:rsidR="006E211B" w:rsidRPr="00C85461" w:rsidRDefault="006E211B" w:rsidP="006E211B">
      <w:pPr>
        <w:pStyle w:val="NoSpacing"/>
        <w:rPr>
          <w:rFonts w:ascii="Cambria" w:hAnsi="Cambria"/>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360"/>
        <w:gridCol w:w="2160"/>
      </w:tblGrid>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General Fund</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2,239,528.84</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Special Education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487,674.39</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Trust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650,443.07</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Sub-total</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3,377,646.30</w:t>
            </w:r>
          </w:p>
        </w:tc>
      </w:tr>
    </w:tbl>
    <w:p w:rsidR="006E211B" w:rsidRPr="00C85461" w:rsidRDefault="006E211B" w:rsidP="006E211B">
      <w:pPr>
        <w:pStyle w:val="NoSpacing"/>
        <w:rPr>
          <w:rFonts w:ascii="Cambria" w:hAnsi="Cambria"/>
          <w:color w:val="000000"/>
        </w:rPr>
      </w:pPr>
      <w:r w:rsidRPr="00C85461">
        <w:rPr>
          <w:rFonts w:ascii="Cambria" w:hAnsi="Cambria"/>
          <w:color w:val="000000"/>
        </w:rPr>
        <w:tab/>
      </w:r>
    </w:p>
    <w:p w:rsidR="006E211B" w:rsidRPr="00C85461" w:rsidRDefault="006E211B" w:rsidP="006E211B">
      <w:pPr>
        <w:pStyle w:val="NoSpacing"/>
        <w:rPr>
          <w:rFonts w:ascii="Cambria" w:hAnsi="Cambria"/>
          <w:color w:val="000000"/>
        </w:rPr>
      </w:pPr>
      <w:r w:rsidRPr="00C85461">
        <w:rPr>
          <w:rFonts w:ascii="Cambria" w:hAnsi="Cambria"/>
          <w:color w:val="000000"/>
        </w:rPr>
        <w:t>Cash in Vault (MS. N. ALMIRANTE), collections for Heavy Equipment, Barangay Counterpart per O.R. No. and Validated Deposit Slip.  Demand letters were sent out to the following barangays which  resulted to presentation of Official Receipts and revealed that these collections were deposited accordingly.</w:t>
      </w:r>
    </w:p>
    <w:p w:rsidR="006E211B" w:rsidRPr="00C85461" w:rsidRDefault="006E211B" w:rsidP="006E211B">
      <w:pPr>
        <w:pStyle w:val="NoSpacing"/>
        <w:rPr>
          <w:rFonts w:ascii="Cambria" w:hAnsi="Cambria"/>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0"/>
        <w:gridCol w:w="360"/>
        <w:gridCol w:w="2160"/>
      </w:tblGrid>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lastRenderedPageBreak/>
              <w:t>Barangay Dabong-OR#4490280 dated 7/10/06</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50,000.00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DBP Check No. 8416306 dated 7/12/06 and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deposited by N. ALMIRANTE  to the General</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Fund as reflected at the back of check.</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Brgy.  T. Lutero West-OR#4490285 dated 7/13/06</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57,126.40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DBP Check No. 22557014 dated 7/17/06 and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deposited by N. ALMIRANTE  to the General</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Fund as reflected at the back of check.</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Barangay Tamuan-OR # 4490279 dated 7/7/06</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44,326.10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DBP Check No. 8202299 dated 7/10/06  and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deposited by N. ALMIRANTE  to the General</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Fund as reflected at the back of check.</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Barangay Tolarucan-OR#4490281 dated 7/12/06</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50,000.00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DBP Check No. 21268724 dated 7/17/06 and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deposited by N. ALMIRANTE  to the General</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Fund as reflected at the back of check.</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Barangay Kuyot-OR#4490283 dated 7/12/06</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20,000.00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DBP Check No. 20579652 dated 7/17/06 and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deposited by N. ALMIRANTE  to the General</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Fund as reflected at the back of check.</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Barangay Capt. Tirador -OR#4490282 dated 7/12/06</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21,900.00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DBP Check No. 20849034 dated 7/17/06 and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deposited by N. ALMIRANTE  to the General</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Fund as reflected at the back of check.</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SM Villa Barangay counterpart for the purchase of </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Heavy Equipment under OR#4490276 dated </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6/30/06.</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18,731.40</w:t>
            </w:r>
          </w:p>
        </w:tc>
      </w:tr>
      <w:tr w:rsidR="006E211B" w:rsidRPr="00C85461" w:rsidTr="009A2318">
        <w:tc>
          <w:tcPr>
            <w:tcW w:w="5400" w:type="dxa"/>
          </w:tcPr>
          <w:p w:rsidR="006E211B" w:rsidRPr="00C85461" w:rsidRDefault="006E211B" w:rsidP="009A2318">
            <w:pPr>
              <w:pStyle w:val="NoSpacing"/>
              <w:rPr>
                <w:rFonts w:ascii="Cambria" w:hAnsi="Cambria"/>
                <w:color w:val="000000"/>
              </w:rPr>
            </w:pP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262,083.90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Total </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9,411,253.38</w:t>
            </w:r>
          </w:p>
        </w:tc>
      </w:tr>
    </w:tbl>
    <w:p w:rsidR="006E211B" w:rsidRPr="00C85461" w:rsidRDefault="006E211B" w:rsidP="006E211B">
      <w:pPr>
        <w:pStyle w:val="NoSpacing"/>
        <w:rPr>
          <w:rFonts w:ascii="Cambria" w:hAnsi="Cambria"/>
          <w:color w:val="000000"/>
        </w:rPr>
      </w:pPr>
      <w:r w:rsidRPr="00C85461">
        <w:rPr>
          <w:rFonts w:ascii="Cambria" w:hAnsi="Cambria"/>
          <w:color w:val="000000"/>
        </w:rPr>
        <w:t xml:space="preserve"> </w:t>
      </w:r>
    </w:p>
    <w:p w:rsidR="006E211B" w:rsidRPr="00C85461" w:rsidRDefault="006E211B" w:rsidP="006E211B">
      <w:pPr>
        <w:pStyle w:val="NoSpacing"/>
        <w:rPr>
          <w:rFonts w:ascii="Cambria" w:hAnsi="Cambria"/>
          <w:color w:val="000000"/>
        </w:rPr>
      </w:pPr>
      <w:r w:rsidRPr="00C85461">
        <w:rPr>
          <w:rFonts w:ascii="Cambria" w:hAnsi="Cambria"/>
          <w:color w:val="000000"/>
        </w:rPr>
        <w:t>Petty Cash Fund represents cash in possession of various officials and employees under the General Fund, as follows:</w:t>
      </w:r>
    </w:p>
    <w:p w:rsidR="006E211B" w:rsidRPr="00C85461" w:rsidRDefault="006E211B" w:rsidP="006E211B">
      <w:pPr>
        <w:pStyle w:val="NoSpacing"/>
        <w:rPr>
          <w:rFonts w:ascii="Cambria" w:hAnsi="Cambria"/>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360"/>
        <w:gridCol w:w="2160"/>
      </w:tblGrid>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Mary Ann Tabañag</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15,500.00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Mary Grace Morcillo</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50,000.00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Salita Indico</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20,000.00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Total</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85,500.00</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Payroll Fund represents the unliquidated balance of Ms. Mary Ann Tabañag in the amount of P10,457.48.</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lastRenderedPageBreak/>
        <w:t>The Cash in Bank-Local Currency, Current Account consists of the following:</w:t>
      </w:r>
    </w:p>
    <w:p w:rsidR="006E211B" w:rsidRPr="00C85461" w:rsidRDefault="006E211B" w:rsidP="006E211B">
      <w:pPr>
        <w:pStyle w:val="NoSpacing"/>
        <w:rPr>
          <w:rFonts w:ascii="Cambria" w:hAnsi="Cambria"/>
          <w:color w:val="000000"/>
        </w:rPr>
      </w:pPr>
      <w:r w:rsidRPr="00C85461">
        <w:rPr>
          <w:rFonts w:ascii="Cambria" w:hAnsi="Cambria"/>
          <w:color w:val="00000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360"/>
        <w:gridCol w:w="2160"/>
      </w:tblGrid>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GENERAL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LBP 0032-1095-51</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4,742,243.31</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PVB 0026-005553-001</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1,291,062.24</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PVB 000000036804 -  CTD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2,074,732.60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SPECIAL EDUCATION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LBP 0032-1198-70</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1,702,615.45</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TRUST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LBP 0032-1096-89 - Common</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17,537,986.03</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LBP 0032-1479-84 - KALAHI CIDSS</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21,576.31</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LBP 0032-1496-77 -  GIZ Forclim</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481,598.76</w:t>
            </w:r>
          </w:p>
        </w:tc>
      </w:tr>
      <w:tr w:rsidR="006E211B" w:rsidRPr="00C85461" w:rsidTr="009A2318">
        <w:tc>
          <w:tcPr>
            <w:tcW w:w="5400" w:type="dxa"/>
          </w:tcPr>
          <w:p w:rsidR="006E211B" w:rsidRPr="00C85461" w:rsidRDefault="006E211B" w:rsidP="009A2318">
            <w:pPr>
              <w:pStyle w:val="NoSpacing"/>
              <w:rPr>
                <w:rFonts w:ascii="Cambria" w:hAnsi="Cambria"/>
                <w:color w:val="000000"/>
                <w:lang w:val="es-ES"/>
              </w:rPr>
            </w:pPr>
            <w:r w:rsidRPr="00C85461">
              <w:rPr>
                <w:rFonts w:ascii="Cambria" w:hAnsi="Cambria"/>
                <w:color w:val="000000"/>
                <w:lang w:val="es-ES"/>
              </w:rPr>
              <w:t xml:space="preserve">  LBP 0032-1496-85 - Sagana Ligtas na Tubig</w:t>
            </w:r>
          </w:p>
        </w:tc>
        <w:tc>
          <w:tcPr>
            <w:tcW w:w="360" w:type="dxa"/>
          </w:tcPr>
          <w:p w:rsidR="006E211B" w:rsidRPr="00C85461" w:rsidRDefault="006E211B" w:rsidP="009A2318">
            <w:pPr>
              <w:pStyle w:val="NoSpacing"/>
              <w:rPr>
                <w:rFonts w:ascii="Cambria" w:hAnsi="Cambria"/>
                <w:color w:val="000000"/>
                <w:lang w:val="es-ES"/>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2,396,150.00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LBP 0032-1514-77 - PCF</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1,000,006.00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Total</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31,247,970.70</w:t>
            </w:r>
          </w:p>
        </w:tc>
      </w:tr>
    </w:tbl>
    <w:p w:rsidR="006E211B" w:rsidRPr="00C85461" w:rsidRDefault="006E211B" w:rsidP="006E211B">
      <w:pPr>
        <w:pStyle w:val="NoSpacing"/>
        <w:rPr>
          <w:rFonts w:ascii="Cambria" w:hAnsi="Cambria"/>
          <w:i/>
          <w:color w:val="000000"/>
        </w:rPr>
      </w:pPr>
    </w:p>
    <w:p w:rsidR="006E211B" w:rsidRPr="00C85461" w:rsidRDefault="006E211B" w:rsidP="006E211B">
      <w:pPr>
        <w:pStyle w:val="NoSpacing"/>
        <w:rPr>
          <w:rFonts w:ascii="Cambria" w:hAnsi="Cambria"/>
          <w:b/>
          <w:i/>
          <w:color w:val="000000"/>
        </w:rPr>
      </w:pPr>
      <w:r w:rsidRPr="00C85461">
        <w:rPr>
          <w:rFonts w:ascii="Cambria" w:hAnsi="Cambria"/>
          <w:b/>
          <w:color w:val="000000"/>
        </w:rPr>
        <w:t>Note 6.   Receivables</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ab/>
        <w:t>This account includes the following:</w:t>
      </w:r>
    </w:p>
    <w:p w:rsidR="006E211B" w:rsidRPr="00C85461" w:rsidRDefault="006E211B" w:rsidP="006E211B">
      <w:pPr>
        <w:pStyle w:val="NoSpacing"/>
        <w:rPr>
          <w:rFonts w:ascii="Cambria" w:hAnsi="Cambria"/>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00"/>
        <w:gridCol w:w="360"/>
        <w:gridCol w:w="2160"/>
      </w:tblGrid>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Due from LGUs</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Barangay Counterpart for Vibro Roller &amp; Grader</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151,167.34</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Due from Other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General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572,114.99</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Special Education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Trust Fund</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168,000.00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Advances to Officers and Employees</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Lea Gumban</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422,470.73</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Travel</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308,844.80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LBP Loan</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343,787.62</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Intel Fund (FHL)</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388,400.00</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Other Receivables</w:t>
            </w:r>
          </w:p>
        </w:tc>
        <w:tc>
          <w:tcPr>
            <w:tcW w:w="360" w:type="dxa"/>
          </w:tcPr>
          <w:p w:rsidR="006E211B" w:rsidRPr="00C85461" w:rsidRDefault="006E211B" w:rsidP="009A2318">
            <w:pPr>
              <w:pStyle w:val="NoSpacing"/>
              <w:rPr>
                <w:rFonts w:ascii="Cambria" w:hAnsi="Cambria"/>
                <w:color w:val="000000"/>
              </w:rPr>
            </w:pP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2,572,078.12</w:t>
            </w:r>
          </w:p>
        </w:tc>
      </w:tr>
      <w:tr w:rsidR="006E211B" w:rsidRPr="00C85461" w:rsidTr="009A2318">
        <w:tc>
          <w:tcPr>
            <w:tcW w:w="54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Total</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4,576,863.60</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b/>
          <w:i/>
        </w:rPr>
      </w:pPr>
      <w:r w:rsidRPr="00C85461">
        <w:rPr>
          <w:rFonts w:ascii="Cambria" w:hAnsi="Cambria"/>
          <w:b/>
        </w:rPr>
        <w:t>Note 7.   Inventories</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ab/>
        <w:t>This account consists of:</w:t>
      </w:r>
    </w:p>
    <w:p w:rsidR="006E211B" w:rsidRPr="00C85461" w:rsidRDefault="006E211B" w:rsidP="006E211B">
      <w:pPr>
        <w:pStyle w:val="NoSpacing"/>
        <w:rPr>
          <w:rFonts w:ascii="Cambria" w:hAnsi="Cambria"/>
          <w:color w:val="000000"/>
        </w:rPr>
      </w:pPr>
      <w:r w:rsidRPr="00C85461">
        <w:rPr>
          <w:rFonts w:ascii="Cambria" w:hAnsi="Cambria"/>
          <w:color w:val="000000"/>
        </w:rPr>
        <w:tab/>
      </w:r>
    </w:p>
    <w:tbl>
      <w:tblPr>
        <w:tblW w:w="0" w:type="auto"/>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86"/>
        <w:gridCol w:w="360"/>
        <w:gridCol w:w="2160"/>
      </w:tblGrid>
      <w:tr w:rsidR="006E211B" w:rsidRPr="00C85461" w:rsidTr="009A2318">
        <w:tc>
          <w:tcPr>
            <w:tcW w:w="5386" w:type="dxa"/>
          </w:tcPr>
          <w:p w:rsidR="006E211B" w:rsidRPr="00C85461" w:rsidRDefault="006E211B" w:rsidP="009A2318">
            <w:pPr>
              <w:pStyle w:val="NoSpacing"/>
              <w:rPr>
                <w:rFonts w:ascii="Cambria" w:hAnsi="Cambria"/>
                <w:color w:val="000000"/>
              </w:rPr>
            </w:pPr>
            <w:r w:rsidRPr="00C85461">
              <w:rPr>
                <w:rFonts w:ascii="Cambria" w:hAnsi="Cambria"/>
                <w:color w:val="000000"/>
              </w:rPr>
              <w:t>Animal/Zoological Supplies Inventory</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2160" w:type="dxa"/>
          </w:tcPr>
          <w:p w:rsidR="006E211B" w:rsidRPr="00C85461" w:rsidRDefault="006E211B" w:rsidP="009A2318">
            <w:pPr>
              <w:pStyle w:val="NoSpacing"/>
              <w:rPr>
                <w:rFonts w:ascii="Cambria" w:hAnsi="Cambria"/>
                <w:color w:val="000000"/>
              </w:rPr>
            </w:pPr>
            <w:r w:rsidRPr="00C85461">
              <w:rPr>
                <w:rFonts w:ascii="Cambria" w:hAnsi="Cambria"/>
                <w:color w:val="000000"/>
              </w:rPr>
              <w:t>20,000.00</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b/>
          <w:i/>
        </w:rPr>
      </w:pPr>
      <w:r w:rsidRPr="00C85461">
        <w:rPr>
          <w:rFonts w:ascii="Cambria" w:hAnsi="Cambria"/>
          <w:b/>
        </w:rPr>
        <w:t>Note 8.   Pre</w:t>
      </w:r>
      <w:r>
        <w:rPr>
          <w:rFonts w:ascii="Cambria" w:hAnsi="Cambria"/>
          <w:b/>
        </w:rPr>
        <w:t>-</w:t>
      </w:r>
      <w:r w:rsidRPr="00C85461">
        <w:rPr>
          <w:rFonts w:ascii="Cambria" w:hAnsi="Cambria"/>
          <w:b/>
        </w:rPr>
        <w:t>payments</w:t>
      </w:r>
    </w:p>
    <w:p w:rsidR="006E211B" w:rsidRPr="00C85461" w:rsidRDefault="006E211B" w:rsidP="006E211B">
      <w:pPr>
        <w:pStyle w:val="NoSpacing"/>
        <w:rPr>
          <w:rFonts w:ascii="Cambria" w:hAnsi="Cambria"/>
        </w:rPr>
      </w:pPr>
    </w:p>
    <w:p w:rsidR="006E211B" w:rsidRPr="00C85461" w:rsidRDefault="006E211B" w:rsidP="006E211B">
      <w:pPr>
        <w:pStyle w:val="NoSpacing"/>
        <w:rPr>
          <w:rFonts w:ascii="Cambria" w:hAnsi="Cambria"/>
        </w:rPr>
      </w:pPr>
      <w:r w:rsidRPr="00C85461">
        <w:rPr>
          <w:rFonts w:ascii="Cambria" w:hAnsi="Cambria"/>
        </w:rPr>
        <w:t>This account consist of Other Prepaid Expenses for the lighting of Festival of light and Guaranty Deposits of fuel and oil in the amount of P127,080.00 and P2,609.04, respectively.</w:t>
      </w:r>
    </w:p>
    <w:p w:rsidR="006E211B" w:rsidRPr="00C85461" w:rsidRDefault="006E211B" w:rsidP="006E211B">
      <w:pPr>
        <w:pStyle w:val="NoSpacing"/>
        <w:rPr>
          <w:rFonts w:ascii="Cambria" w:hAnsi="Cambria"/>
        </w:rPr>
      </w:pPr>
    </w:p>
    <w:p w:rsidR="006E211B" w:rsidRDefault="006E211B" w:rsidP="006E211B">
      <w:pPr>
        <w:pStyle w:val="NoSpacing"/>
        <w:rPr>
          <w:rFonts w:ascii="Cambria" w:hAnsi="Cambria"/>
          <w:b/>
          <w:color w:val="000000"/>
        </w:rPr>
      </w:pPr>
    </w:p>
    <w:p w:rsidR="006E211B" w:rsidRDefault="006E211B" w:rsidP="006E211B">
      <w:pPr>
        <w:pStyle w:val="NoSpacing"/>
        <w:rPr>
          <w:rFonts w:ascii="Cambria" w:hAnsi="Cambria"/>
          <w:b/>
          <w:color w:val="000000"/>
        </w:rPr>
      </w:pPr>
    </w:p>
    <w:p w:rsidR="006E211B" w:rsidRDefault="006E211B" w:rsidP="006E211B">
      <w:pPr>
        <w:pStyle w:val="NoSpacing"/>
        <w:rPr>
          <w:rFonts w:ascii="Cambria" w:hAnsi="Cambria"/>
          <w:b/>
          <w:color w:val="000000"/>
        </w:rPr>
      </w:pPr>
    </w:p>
    <w:p w:rsidR="006E211B" w:rsidRPr="00C85461" w:rsidRDefault="006E211B" w:rsidP="006E211B">
      <w:pPr>
        <w:pStyle w:val="NoSpacing"/>
        <w:rPr>
          <w:rFonts w:ascii="Cambria" w:hAnsi="Cambria"/>
          <w:b/>
          <w:color w:val="000000"/>
        </w:rPr>
      </w:pPr>
      <w:r w:rsidRPr="00C85461">
        <w:rPr>
          <w:rFonts w:ascii="Cambria" w:hAnsi="Cambria"/>
          <w:b/>
          <w:color w:val="000000"/>
        </w:rPr>
        <w:lastRenderedPageBreak/>
        <w:t>Note  9.   Property, Plant and Equipment (Net of Accumulated Depreciation)</w:t>
      </w:r>
    </w:p>
    <w:p w:rsidR="006E211B" w:rsidRPr="00C85461" w:rsidRDefault="006E211B" w:rsidP="006E211B">
      <w:pPr>
        <w:pStyle w:val="NoSpacing"/>
        <w:rPr>
          <w:rFonts w:ascii="Cambria" w:hAnsi="Cambria"/>
          <w:i/>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 xml:space="preserve">           </w:t>
      </w:r>
      <w:r w:rsidRPr="00C85461">
        <w:rPr>
          <w:rFonts w:ascii="Cambria" w:hAnsi="Cambria"/>
          <w:color w:val="000000"/>
        </w:rPr>
        <w:tab/>
        <w:t>This account consists of:</w:t>
      </w:r>
    </w:p>
    <w:p w:rsidR="006E211B" w:rsidRPr="00C85461" w:rsidRDefault="006E211B" w:rsidP="006E211B">
      <w:pPr>
        <w:pStyle w:val="NoSpacing"/>
        <w:rPr>
          <w:rFonts w:ascii="Cambria" w:hAnsi="Cambria"/>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150"/>
        <w:gridCol w:w="1890"/>
        <w:gridCol w:w="1800"/>
        <w:gridCol w:w="1800"/>
      </w:tblGrid>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Balance</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Addition/</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Balance</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Account Title</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Dec. 31, 2011</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(Reduction)</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Dec. 31, 2012</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Land</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181,345.24</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181,345.24</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Land Improvements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28,047,605.26</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725,760.00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28,773,365.26</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Electrification, Power and</w:t>
            </w:r>
          </w:p>
        </w:tc>
        <w:tc>
          <w:tcPr>
            <w:tcW w:w="189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 xml:space="preserve">     Energy Structures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2,786,451.90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634,660.00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3,421,111.90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Office Buildings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5,832,494.40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5,832,494.40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School Buildings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4,027,674.53</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32,148,953.52</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36,176,628.05</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Hospitals and Health Centers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520,317.64</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21,515,176.92</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22,035,494.56</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Markets and Slaughterhouses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29,895,813.11</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21,547,717.00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51,443,530.11</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Other Structures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9,716,907.00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1,193,788.00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10,910,695.00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Office Equipment</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2,080,159.04</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132,060.00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2,212,219.04</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Furniture and Fixtures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2,714,759.00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435,161.05</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3,149,920.05</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IT Equipment and Software</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4,290,068.97</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621,507.56</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4,911,576.53</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Library Books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152,923.46</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152,923.46</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Machineries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650,000.00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16,400.00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666,400.00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Agricultural, Fishery and</w:t>
            </w:r>
          </w:p>
          <w:p w:rsidR="006E211B" w:rsidRPr="00C85461" w:rsidRDefault="006E211B" w:rsidP="009A2318">
            <w:pPr>
              <w:pStyle w:val="NoSpacing"/>
              <w:rPr>
                <w:rFonts w:ascii="Cambria" w:hAnsi="Cambria"/>
                <w:color w:val="000000"/>
              </w:rPr>
            </w:pPr>
            <w:r w:rsidRPr="00C85461">
              <w:rPr>
                <w:rFonts w:ascii="Cambria" w:hAnsi="Cambria"/>
                <w:color w:val="000000"/>
              </w:rPr>
              <w:t xml:space="preserve">     Forestry Equipment</w:t>
            </w:r>
          </w:p>
        </w:tc>
        <w:tc>
          <w:tcPr>
            <w:tcW w:w="189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109,547.50</w:t>
            </w:r>
          </w:p>
        </w:tc>
        <w:tc>
          <w:tcPr>
            <w:tcW w:w="180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1,988,809.10</w:t>
            </w:r>
          </w:p>
        </w:tc>
        <w:tc>
          <w:tcPr>
            <w:tcW w:w="180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2,098,356.60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Communication Equipment</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142,910.00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62,190.00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205,100.00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 xml:space="preserve">Construction and Heavy </w:t>
            </w:r>
          </w:p>
          <w:p w:rsidR="006E211B" w:rsidRPr="00C85461" w:rsidRDefault="006E211B" w:rsidP="009A2318">
            <w:pPr>
              <w:pStyle w:val="NoSpacing"/>
              <w:rPr>
                <w:rFonts w:ascii="Cambria" w:hAnsi="Cambria"/>
                <w:color w:val="000000"/>
              </w:rPr>
            </w:pPr>
            <w:r w:rsidRPr="00C85461">
              <w:rPr>
                <w:rFonts w:ascii="Cambria" w:hAnsi="Cambria"/>
                <w:color w:val="000000"/>
              </w:rPr>
              <w:t xml:space="preserve">     Equipment</w:t>
            </w:r>
          </w:p>
        </w:tc>
        <w:tc>
          <w:tcPr>
            <w:tcW w:w="189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24,884,561.44</w:t>
            </w:r>
          </w:p>
        </w:tc>
        <w:tc>
          <w:tcPr>
            <w:tcW w:w="180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23,348,345.70</w:t>
            </w:r>
          </w:p>
        </w:tc>
        <w:tc>
          <w:tcPr>
            <w:tcW w:w="180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48,232,907.14</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Medical, Dental &amp; Laboratory</w:t>
            </w:r>
          </w:p>
          <w:p w:rsidR="006E211B" w:rsidRPr="00C85461" w:rsidRDefault="006E211B" w:rsidP="009A2318">
            <w:pPr>
              <w:pStyle w:val="NoSpacing"/>
              <w:rPr>
                <w:rFonts w:ascii="Cambria" w:hAnsi="Cambria"/>
                <w:color w:val="000000"/>
              </w:rPr>
            </w:pPr>
            <w:r w:rsidRPr="00C85461">
              <w:rPr>
                <w:rFonts w:ascii="Cambria" w:hAnsi="Cambria"/>
                <w:color w:val="000000"/>
              </w:rPr>
              <w:t xml:space="preserve">     Equipment</w:t>
            </w:r>
          </w:p>
        </w:tc>
        <w:tc>
          <w:tcPr>
            <w:tcW w:w="189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145,500.00</w:t>
            </w:r>
          </w:p>
        </w:tc>
        <w:tc>
          <w:tcPr>
            <w:tcW w:w="180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312,000.00</w:t>
            </w:r>
          </w:p>
        </w:tc>
        <w:tc>
          <w:tcPr>
            <w:tcW w:w="180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457,500.00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Sports  Equipment</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4,150.00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4,150.00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Technical &amp; Scientific Equip.</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259,589.38</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15,000.00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274,589.38</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Other Machineries and Equip.</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1,799,728.96</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30,300.00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1,830,028.96</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Motor Vehicles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5,770,915.46</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1,155,752.91</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6,926,668.37</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Other Transportation Equip.</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109,400.00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109,400.00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Other Property, Plant &amp; Equip.</w:t>
            </w:r>
          </w:p>
        </w:tc>
        <w:tc>
          <w:tcPr>
            <w:tcW w:w="189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4,192,854.47</w:t>
            </w:r>
          </w:p>
        </w:tc>
        <w:tc>
          <w:tcPr>
            <w:tcW w:w="180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4,000.00</w:t>
            </w:r>
          </w:p>
        </w:tc>
        <w:tc>
          <w:tcPr>
            <w:tcW w:w="1800" w:type="dxa"/>
          </w:tcPr>
          <w:p w:rsidR="006E211B" w:rsidRPr="00C85461" w:rsidRDefault="006E211B" w:rsidP="009A2318">
            <w:pPr>
              <w:pStyle w:val="NoSpacing"/>
              <w:rPr>
                <w:rFonts w:ascii="Cambria" w:hAnsi="Cambria"/>
                <w:color w:val="000000"/>
              </w:rPr>
            </w:pPr>
          </w:p>
          <w:p w:rsidR="006E211B" w:rsidRPr="00C85461" w:rsidRDefault="006E211B" w:rsidP="009A2318">
            <w:pPr>
              <w:pStyle w:val="NoSpacing"/>
              <w:rPr>
                <w:rFonts w:ascii="Cambria" w:hAnsi="Cambria"/>
                <w:color w:val="000000"/>
              </w:rPr>
            </w:pPr>
            <w:r w:rsidRPr="00C85461">
              <w:rPr>
                <w:rFonts w:ascii="Cambria" w:hAnsi="Cambria"/>
                <w:color w:val="000000"/>
              </w:rPr>
              <w:t>4,196,854.47</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Roads, Highways &amp; Bridges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470,289.58</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(470,289.58)</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Irrigation, Canals and Laterals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133,730.00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(133,730.00)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Other Public Infrastructures</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79,578.00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(79,578.00)</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0.00</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 xml:space="preserve">          Total</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128,999,274.34</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105,203,984.18</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234,203,258.52</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Less: Acc.  Depreciation</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47,265,668.94</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11,348,724.69</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58,614,393.63</w:t>
            </w:r>
          </w:p>
        </w:tc>
      </w:tr>
      <w:tr w:rsidR="006E211B" w:rsidRPr="00C85461" w:rsidTr="009A2318">
        <w:tc>
          <w:tcPr>
            <w:tcW w:w="3150" w:type="dxa"/>
            <w:shd w:val="clear" w:color="auto" w:fill="auto"/>
          </w:tcPr>
          <w:p w:rsidR="006E211B" w:rsidRPr="00C85461" w:rsidRDefault="006E211B" w:rsidP="009A2318">
            <w:pPr>
              <w:pStyle w:val="NoSpacing"/>
              <w:rPr>
                <w:rFonts w:ascii="Cambria" w:hAnsi="Cambria"/>
                <w:color w:val="000000"/>
              </w:rPr>
            </w:pPr>
            <w:r w:rsidRPr="00C85461">
              <w:rPr>
                <w:rFonts w:ascii="Cambria" w:hAnsi="Cambria"/>
                <w:color w:val="000000"/>
              </w:rPr>
              <w:t>Net Book Value</w:t>
            </w:r>
          </w:p>
        </w:tc>
        <w:tc>
          <w:tcPr>
            <w:tcW w:w="1890" w:type="dxa"/>
          </w:tcPr>
          <w:p w:rsidR="006E211B" w:rsidRPr="00C85461" w:rsidRDefault="006E211B" w:rsidP="009A2318">
            <w:pPr>
              <w:pStyle w:val="NoSpacing"/>
              <w:rPr>
                <w:rFonts w:ascii="Cambria" w:hAnsi="Cambria"/>
                <w:color w:val="000000"/>
              </w:rPr>
            </w:pPr>
            <w:r w:rsidRPr="00C85461">
              <w:rPr>
                <w:rFonts w:ascii="Cambria" w:hAnsi="Cambria"/>
                <w:color w:val="000000"/>
              </w:rPr>
              <w:t>81,733,605.40</w:t>
            </w:r>
          </w:p>
        </w:tc>
        <w:tc>
          <w:tcPr>
            <w:tcW w:w="180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175,588,864.89</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 xml:space="preserve">            The straight-line method of depreciation is used in  accordance with COA Circular No. 2003-007. </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ab/>
        <w:t>The addition is primarily a reconciling entry of KALAHI-CIDDS project amounting to P139,308,107.34.</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ab/>
        <w:t>Municipal lots with the total land area of 31,004 square meters are still subject for titling.</w:t>
      </w:r>
    </w:p>
    <w:p w:rsidR="006E211B" w:rsidRPr="00C85461" w:rsidRDefault="006E211B" w:rsidP="006E211B">
      <w:pPr>
        <w:pStyle w:val="NoSpacing"/>
        <w:rPr>
          <w:rFonts w:ascii="Cambria" w:hAnsi="Cambria"/>
          <w:b/>
          <w:color w:val="000000"/>
        </w:rPr>
      </w:pPr>
      <w:r w:rsidRPr="00C85461">
        <w:rPr>
          <w:rFonts w:ascii="Cambria" w:hAnsi="Cambria"/>
          <w:b/>
          <w:color w:val="000000"/>
        </w:rPr>
        <w:lastRenderedPageBreak/>
        <w:t>Note 10.  Other Assets</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ab/>
        <w:t>This account consists of:</w:t>
      </w:r>
    </w:p>
    <w:tbl>
      <w:tblPr>
        <w:tblW w:w="0" w:type="auto"/>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66"/>
        <w:gridCol w:w="360"/>
        <w:gridCol w:w="1980"/>
      </w:tblGrid>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Work/Other Animals</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35,000.00</w:t>
            </w: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Breeding Stocks</w:t>
            </w:r>
          </w:p>
        </w:tc>
        <w:tc>
          <w:tcPr>
            <w:tcW w:w="360"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78,000.00</w:t>
            </w: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Other Assets</w:t>
            </w:r>
          </w:p>
        </w:tc>
        <w:tc>
          <w:tcPr>
            <w:tcW w:w="360"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172,546.50</w:t>
            </w: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Total</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285,546.50</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b/>
          <w:color w:val="000000"/>
        </w:rPr>
      </w:pPr>
      <w:r w:rsidRPr="00C85461">
        <w:rPr>
          <w:rFonts w:ascii="Cambria" w:hAnsi="Cambria"/>
          <w:b/>
          <w:color w:val="000000"/>
        </w:rPr>
        <w:t>Note 11.  Current Liabilities</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ab/>
        <w:t>This account consists of:</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363"/>
        <w:gridCol w:w="1980"/>
      </w:tblGrid>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Accounts Payable</w:t>
            </w:r>
          </w:p>
        </w:tc>
        <w:tc>
          <w:tcPr>
            <w:tcW w:w="363"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5,767,800.42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1% EWT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30,963.45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2% EWT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22,341.53</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3% VAT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33,192.78</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5% VAT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212,415.59</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Withholding Tax - Compensation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404,548.42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Bu. of Treasury – Building Occupancy</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11,441.53</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GSIS  Personal Share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230,302.44</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GSIS Government Share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205,985.47</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GSIS VOLI Premiums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1,882.90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GSIS Educational Loan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142,647.37</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GSIS Policy Loan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1,900.00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GSIS Emergency Loan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594.45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GSIS State Insurance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12,814.23</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GSIS eCard</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21,895.84</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GSIS Consol Loan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10,368.98</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PAG-IBIG Personal Share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61,024.35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PAG-IBIG Government  Share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52,012.12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PAG-IBIG Multi-Purpose Loan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169,321.91</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PAG-IBIG Contractual</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50,275.00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PHILHEALTH Personal Share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29,737.50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PHILHEALTH Government Share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30,037.50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Fire Code Fee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5,810.12</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color w:val="000000"/>
              </w:rPr>
              <w:t>Ante –Mortem</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6,838.00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Livestock Development Fund</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534.00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color w:val="000000"/>
              </w:rPr>
              <w:t>LGSF for construction of RHU Phase II</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168,512.00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ARC – LP</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216,783.68</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Construction LSB Building – JPES (DPWH)</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4,545.00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Construction of MP Building Cnauili NHS (DPWH)</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451.50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Construction of MP Building Calmay NHS (DPWH)</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686.00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WS – Damoong DBP</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1,000.00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National Treasury</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6,914.40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Bagsakan Market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301.00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KALAHI-Monte Magapa Road</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28,006.50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KALAHI – LCC to 32 barangays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568,792.00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PDAF – Beg. Balances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1,247,121.96</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KALAHI – Damoong Street Lights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40,908.00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lastRenderedPageBreak/>
              <w:t>KALAHI/Ubian  - Water System</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2,430.00</w:t>
            </w:r>
          </w:p>
        </w:tc>
      </w:tr>
      <w:tr w:rsidR="006E211B" w:rsidRPr="00C85461" w:rsidTr="009A2318">
        <w:tc>
          <w:tcPr>
            <w:tcW w:w="5580" w:type="dxa"/>
          </w:tcPr>
          <w:p w:rsidR="006E211B" w:rsidRPr="00C85461" w:rsidRDefault="006E211B" w:rsidP="009A2318">
            <w:pPr>
              <w:pStyle w:val="NoSpacing"/>
              <w:rPr>
                <w:rFonts w:ascii="Cambria" w:hAnsi="Cambria"/>
                <w:lang w:val="es-ES"/>
              </w:rPr>
            </w:pPr>
            <w:r w:rsidRPr="00C85461">
              <w:rPr>
                <w:rFonts w:ascii="Cambria" w:hAnsi="Cambria"/>
                <w:lang w:val="es-ES"/>
              </w:rPr>
              <w:t>KALAHI/A. Nobleza E.D. -  Canal</w:t>
            </w:r>
          </w:p>
        </w:tc>
        <w:tc>
          <w:tcPr>
            <w:tcW w:w="363" w:type="dxa"/>
          </w:tcPr>
          <w:p w:rsidR="006E211B" w:rsidRPr="00C85461" w:rsidRDefault="006E211B" w:rsidP="009A2318">
            <w:pPr>
              <w:pStyle w:val="NoSpacing"/>
              <w:rPr>
                <w:rFonts w:ascii="Cambria" w:hAnsi="Cambria"/>
                <w:color w:val="000000"/>
                <w:lang w:val="es-ES"/>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270.00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KALAHI/D.T. Lutero E.  -  Stage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33,300.00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PDAF-Painting of Tambal Elementary School</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485.00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DEP ED Alternative Learning System</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29,832.50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Financial Assistance-200 pcs monoblock</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240.00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PDAF-Sen. Escudero</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804.00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Sagana at Ligtas na Tubig sa Lahat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2,396,150.00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 Box Culvert – Quipot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845.00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Construction/Rehab of Hanging Bridge-Quipot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574.05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Construction/Rehab MP Building-Abangay</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6,204.00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Construction/Rehab-MP Building Mañacabac </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15,176.00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Construction/Rehab – Water System - Gines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73,500.00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Construction/Rehab – Water System – Quipot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416.00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Construction/Rehab MP Building-Locsin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98,000.00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Construction/Paving of FMR-Jibolo, Danao, Calmay</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965,000.00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Contruction/Repair MP Building-Tolarucan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723,750.00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Construction/Rehab MP Building-Pararinga</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98,000.00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Construction/Rehab Water System-Balanac</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226.00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Construction/Rehab MP Building DTL East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98,000.00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Electrification of Brgy Damires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825.50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Electrification of Brgy Aquino Nobleza West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Electrification of Brgy San Julian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455.00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Electrification of Brgy Capt. A. Tirador</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709.50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Rehab of Quipot-Barasalon FMR – 1</w:t>
            </w:r>
            <w:r w:rsidRPr="00C85461">
              <w:rPr>
                <w:rFonts w:ascii="Cambria" w:hAnsi="Cambria"/>
                <w:color w:val="000000"/>
                <w:vertAlign w:val="superscript"/>
              </w:rPr>
              <w:t>st</w:t>
            </w:r>
            <w:r w:rsidRPr="00C85461">
              <w:rPr>
                <w:rFonts w:ascii="Cambria" w:hAnsi="Cambria"/>
                <w:color w:val="000000"/>
              </w:rPr>
              <w:t xml:space="preserve"> Trance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6,710,276.52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BSWM Rehab Diversion Dam - Tambal</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800,000.00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CHT Mobilization – DOH-CHD</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642,471.00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Performance Challenge Fund</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1,000,006.00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Due to NGA-Forclim</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464,904.28</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Due to LGUs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267,881.59</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Due to Province –RPT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936,601.02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Due to Province-Late Filing of SS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520.27</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Due to Province-Tax on Del. Trucks and Vans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737.00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Due to Province-Professional Tax</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3,378.00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Due to Province-Amusement Tax</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2,972.20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Due to Barangay-CTC</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7,078.32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Others – Beginning balances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153,542.41</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Tolarucan-5% Sand and Gravel</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10,862.99</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Golgota- 5% Sand and Gravel</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288.20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RHU-Philhealth Capitation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1,633,276.20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NHIP Barangay Counterpart</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304,124.26</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Sand and Gravel - Damoong</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1,316.00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Sand and Gravel - Tamuan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1,316.00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Carigangan-Fabrication and Installation of Grills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456.00</w:t>
            </w:r>
          </w:p>
        </w:tc>
      </w:tr>
      <w:tr w:rsidR="006E211B" w:rsidRPr="00C85461" w:rsidTr="009A2318">
        <w:trPr>
          <w:trHeight w:val="70"/>
        </w:trPr>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Aguingay-Repair of Primary School</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321.00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Barasalon-2 Classroom Elementary</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675.00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Fund for Tumandok “Araw ng Janiuay”</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2.50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Sitio Tagbak, Jibolo-Wing Wall</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10,270.00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lastRenderedPageBreak/>
              <w:t>DSWD Supplemental Feeding Program (120 days)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1,193,360.00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Guadalupe-Painting Day Care Center</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840.00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Financial Assistance to PYAP Scholars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Aglobong -Construction of School Building</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3,400.00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Carigangan-Repair of School Building</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705.00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JPES-Renovation of School Building</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708.00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 Salazar-Concreting Roadside Extension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Mañacabac-Renovation of Health Center</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300,000.00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Nobleza East-Extension of MP Hall</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100,245.00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Repair of School Building – Dabong PS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3,510.00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Repair/Rehab of Municipal and barangay roads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226.75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 of school facilities – Manacabac 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565.00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 of H.E  Building – Tolarucan 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177.00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Repair of School Building – Abangay 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603.00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Improvement of MP Center - Janiuay</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50,431.00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Streetlights from National Highway to JNCHS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3,076.00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Data Gathering &amp; Processing - PPO</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 of Day Care Center - Barasalon</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500.00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Improvement and Maintenance of Mun. Cemetery</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 of school facilities – Monte Magapa 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250,000.00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Construction of school facilities – Mangil 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214.00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3</w:t>
            </w:r>
            <w:r w:rsidRPr="00C85461">
              <w:rPr>
                <w:rFonts w:ascii="Cambria" w:hAnsi="Cambria"/>
                <w:color w:val="000000"/>
                <w:vertAlign w:val="superscript"/>
              </w:rPr>
              <w:t>rd</w:t>
            </w:r>
            <w:r w:rsidRPr="00C85461">
              <w:rPr>
                <w:rFonts w:ascii="Cambria" w:hAnsi="Cambria"/>
                <w:color w:val="000000"/>
              </w:rPr>
              <w:t xml:space="preserve"> CDSA 2012</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376,790.78</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Financial Assistance to Massage Theraphy Scholars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15,000.00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Repair of H.E. Building – Tolarucan 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169.00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Barangay/Real Property Taxes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850,236.94</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Barangay Aids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163,892.25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Barangay/T&amp;L</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73,516.98</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Due to Other Funds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487,034.99</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Performance/Bidders/Bail Bonds </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197,550.95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Bids Documents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170,396.00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Other Payables</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1,814,767.25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LDRRMF – Relief Assistance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1,100,476.12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LDRRMF – MDRRM Trainings/Workshop</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2,030.00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LDRRMF – MOOE Beg. balance</w:t>
            </w:r>
          </w:p>
        </w:tc>
        <w:tc>
          <w:tcPr>
            <w:tcW w:w="363"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1,469,572.00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Total</w:t>
            </w:r>
          </w:p>
        </w:tc>
        <w:tc>
          <w:tcPr>
            <w:tcW w:w="363"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35,932,571.26</w:t>
            </w:r>
          </w:p>
        </w:tc>
      </w:tr>
    </w:tbl>
    <w:p w:rsidR="006E211B" w:rsidRPr="00C85461" w:rsidRDefault="006E211B" w:rsidP="006E211B">
      <w:pPr>
        <w:pStyle w:val="NoSpacing"/>
        <w:rPr>
          <w:rFonts w:ascii="Cambria" w:hAnsi="Cambria"/>
          <w:color w:val="000000"/>
        </w:rPr>
      </w:pPr>
      <w:r w:rsidRPr="00C85461">
        <w:rPr>
          <w:rFonts w:ascii="Cambria" w:hAnsi="Cambria"/>
          <w:color w:val="000000"/>
        </w:rPr>
        <w:tab/>
      </w:r>
    </w:p>
    <w:p w:rsidR="006E211B" w:rsidRPr="00C85461" w:rsidRDefault="006E211B" w:rsidP="006E211B">
      <w:pPr>
        <w:pStyle w:val="NoSpacing"/>
        <w:rPr>
          <w:rFonts w:ascii="Cambria" w:hAnsi="Cambria"/>
          <w:b/>
          <w:color w:val="000000"/>
        </w:rPr>
      </w:pPr>
      <w:r w:rsidRPr="00C85461">
        <w:rPr>
          <w:rFonts w:ascii="Cambria" w:hAnsi="Cambria"/>
          <w:b/>
          <w:color w:val="000000"/>
        </w:rPr>
        <w:t>Note 12.   Long-Term Liabilities</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Janiuay Public Market – Loans Payable – Long-Term Domestic in the amount of P3,840,000.00 represents the balance of the loan for the construction/completion of Janiuay Public Market from the Land Bank of the Philippines.  This is payable in 15 years from September 25, 2003 with 2.5 years grace period on the principal and the interest of prime rate fixed for the year thereafter plus 1% spread, provided 5% approved prevailing rate (APR) is met.  The collateral was the Deed of Assignment of IRA.</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 xml:space="preserve">Loan from the Land Bank of the Philippines with a balance of P21,436,092.87 used to  purchase  three (3) dump trucks and one (1) unit loader payable in seven (7) years in quarterly amortization. </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b/>
          <w:color w:val="000000"/>
        </w:rPr>
      </w:pPr>
      <w:r w:rsidRPr="00C85461">
        <w:rPr>
          <w:rFonts w:ascii="Cambria" w:hAnsi="Cambria"/>
          <w:b/>
          <w:color w:val="000000"/>
        </w:rPr>
        <w:lastRenderedPageBreak/>
        <w:t xml:space="preserve">Note 13.  Government Equity – All Funds </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ab/>
        <w:t>This account consists of:</w:t>
      </w:r>
    </w:p>
    <w:p w:rsidR="006E211B" w:rsidRPr="00C85461" w:rsidRDefault="006E211B" w:rsidP="006E211B">
      <w:pPr>
        <w:pStyle w:val="NoSpacing"/>
        <w:rPr>
          <w:rFonts w:ascii="Cambria" w:hAnsi="Cambria"/>
          <w:color w:val="000000"/>
        </w:rPr>
      </w:pPr>
    </w:p>
    <w:tbl>
      <w:tblPr>
        <w:tblW w:w="0" w:type="auto"/>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66"/>
        <w:gridCol w:w="360"/>
        <w:gridCol w:w="1980"/>
      </w:tblGrid>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Government Equity – Beg.</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90,979,328.83</w:t>
            </w: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Additions/(Deductions) to Beginning Balance</w:t>
            </w:r>
          </w:p>
        </w:tc>
        <w:tc>
          <w:tcPr>
            <w:tcW w:w="360"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w:t>
            </w: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Add:  Retained Operating Surplus:</w:t>
            </w:r>
          </w:p>
        </w:tc>
        <w:tc>
          <w:tcPr>
            <w:tcW w:w="360"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Current Operations</w:t>
            </w:r>
          </w:p>
        </w:tc>
        <w:tc>
          <w:tcPr>
            <w:tcW w:w="360"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683,141.61</w:t>
            </w: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Prior Year’s Adjustments</w:t>
            </w:r>
          </w:p>
        </w:tc>
        <w:tc>
          <w:tcPr>
            <w:tcW w:w="360"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(663,954.22)                                                                                                                                                      </w:t>
            </w: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Transfer of PPE Projects  from Trust Fund</w:t>
            </w:r>
          </w:p>
        </w:tc>
        <w:tc>
          <w:tcPr>
            <w:tcW w:w="360"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152,130,381.10</w:t>
            </w: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Less:  Transfer to Registry</w:t>
            </w:r>
          </w:p>
        </w:tc>
        <w:tc>
          <w:tcPr>
            <w:tcW w:w="360"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Public Infrastructures</w:t>
            </w:r>
          </w:p>
        </w:tc>
        <w:tc>
          <w:tcPr>
            <w:tcW w:w="360" w:type="dxa"/>
          </w:tcPr>
          <w:p w:rsidR="006E211B" w:rsidRPr="00C85461" w:rsidRDefault="006E211B" w:rsidP="009A2318">
            <w:pPr>
              <w:pStyle w:val="NoSpacing"/>
              <w:rPr>
                <w:rFonts w:ascii="Cambria" w:hAnsi="Cambria"/>
                <w:color w:val="000000"/>
              </w:rPr>
            </w:pP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(103,419,847.37)</w:t>
            </w:r>
          </w:p>
        </w:tc>
      </w:tr>
      <w:tr w:rsidR="006E211B" w:rsidRPr="00C85461" w:rsidTr="009A2318">
        <w:tc>
          <w:tcPr>
            <w:tcW w:w="5566" w:type="dxa"/>
          </w:tcPr>
          <w:p w:rsidR="006E211B" w:rsidRPr="00C85461" w:rsidRDefault="006E211B" w:rsidP="009A2318">
            <w:pPr>
              <w:pStyle w:val="NoSpacing"/>
              <w:rPr>
                <w:rFonts w:ascii="Cambria" w:hAnsi="Cambria"/>
                <w:color w:val="000000"/>
              </w:rPr>
            </w:pPr>
            <w:r w:rsidRPr="00C85461">
              <w:rPr>
                <w:rFonts w:ascii="Cambria" w:hAnsi="Cambria"/>
                <w:color w:val="000000"/>
              </w:rPr>
              <w:t>Government Equity, December 31, 2012</w:t>
            </w:r>
          </w:p>
        </w:tc>
        <w:tc>
          <w:tcPr>
            <w:tcW w:w="36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980" w:type="dxa"/>
          </w:tcPr>
          <w:p w:rsidR="006E211B" w:rsidRPr="00C85461" w:rsidRDefault="006E211B" w:rsidP="009A2318">
            <w:pPr>
              <w:pStyle w:val="NoSpacing"/>
              <w:rPr>
                <w:rFonts w:ascii="Cambria" w:hAnsi="Cambria"/>
                <w:color w:val="000000"/>
              </w:rPr>
            </w:pPr>
            <w:r w:rsidRPr="00C85461">
              <w:rPr>
                <w:rFonts w:ascii="Cambria" w:hAnsi="Cambria"/>
                <w:color w:val="000000"/>
              </w:rPr>
              <w:t>139,709,049.95</w:t>
            </w:r>
          </w:p>
        </w:tc>
      </w:tr>
    </w:tbl>
    <w:p w:rsidR="006E211B" w:rsidRPr="00C85461" w:rsidRDefault="006E211B" w:rsidP="006E211B">
      <w:pPr>
        <w:pStyle w:val="NoSpacing"/>
        <w:rPr>
          <w:rFonts w:ascii="Cambria" w:hAnsi="Cambria"/>
          <w:color w:val="000000"/>
        </w:rPr>
      </w:pPr>
      <w:r w:rsidRPr="00C85461">
        <w:rPr>
          <w:rFonts w:ascii="Cambria" w:hAnsi="Cambria"/>
          <w:color w:val="000000"/>
        </w:rPr>
        <w:tab/>
      </w:r>
    </w:p>
    <w:p w:rsidR="006E211B" w:rsidRPr="00C85461" w:rsidRDefault="006E211B" w:rsidP="006E211B">
      <w:pPr>
        <w:pStyle w:val="NoSpacing"/>
        <w:rPr>
          <w:rFonts w:ascii="Cambria" w:hAnsi="Cambria"/>
          <w:b/>
          <w:color w:val="000000"/>
        </w:rPr>
      </w:pPr>
      <w:r>
        <w:rPr>
          <w:rFonts w:ascii="Cambria" w:hAnsi="Cambria"/>
          <w:b/>
          <w:color w:val="000000"/>
        </w:rPr>
        <w:t>Note 14.  Income A</w:t>
      </w:r>
      <w:r w:rsidRPr="00C85461">
        <w:rPr>
          <w:rFonts w:ascii="Cambria" w:hAnsi="Cambria"/>
          <w:b/>
          <w:color w:val="000000"/>
        </w:rPr>
        <w:t xml:space="preserve">ccounts </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ab/>
        <w:t>This account consists of the following:</w:t>
      </w:r>
    </w:p>
    <w:p w:rsidR="006E211B" w:rsidRPr="00C85461" w:rsidRDefault="006E211B" w:rsidP="006E211B">
      <w:pPr>
        <w:pStyle w:val="NoSpacing"/>
        <w:rPr>
          <w:rFonts w:ascii="Cambria" w:hAnsi="Cambria"/>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80"/>
        <w:gridCol w:w="540"/>
        <w:gridCol w:w="1800"/>
      </w:tblGrid>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Amusement Tax</w:t>
            </w:r>
          </w:p>
        </w:tc>
        <w:tc>
          <w:tcPr>
            <w:tcW w:w="54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64,391.77</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Business Tax (Local Tax)</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1,391,167.20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Community Tax</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409,790.62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Franchise Tax</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69,500.00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Printing and Publication Tax</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675.00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Professional Tax</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4,798.00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Real Property Tax</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3,991,004.92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Tax on Delivery Trucks and Vans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5,938.00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Tax on sand, gravel and other quarry products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440,274.00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Other Local Taxes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134,528.22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Fees on Weights and Measures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2,981.25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Burial Permit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8,265.00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Permit to Cut Trees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5,007.00  </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Permit to Transport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123,436.50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Sanitary Permit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30,048.00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Permit to Operate Heavy Equipment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Mayor’s Permit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488,484.50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Bldg./Occupancy/Electrical/Plumbing</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123,197.98</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Permit to Operate/Driver Trisikad</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14,265.00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Special Permit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85,751.00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Transfer of Cadaver</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1,935.00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Benefit Dance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26,675.00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Excavation Permit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1,650.00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Exhumation Permit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1,760.00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Registration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600.00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Marriage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97,586.00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Municipal Stickers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53,559.00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ID/Plate No.</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25,995.00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Provincial Stickers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1,265.00</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Business Plate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68,000.00</w:t>
            </w:r>
          </w:p>
        </w:tc>
      </w:tr>
      <w:tr w:rsidR="006E211B" w:rsidRPr="00C85461" w:rsidTr="009A2318">
        <w:trPr>
          <w:trHeight w:val="323"/>
        </w:trPr>
        <w:tc>
          <w:tcPr>
            <w:tcW w:w="5580" w:type="dxa"/>
          </w:tcPr>
          <w:p w:rsidR="006E211B" w:rsidRPr="00C85461" w:rsidRDefault="006E211B" w:rsidP="009A2318">
            <w:pPr>
              <w:pStyle w:val="NoSpacing"/>
              <w:rPr>
                <w:rFonts w:ascii="Cambria" w:hAnsi="Cambria"/>
              </w:rPr>
            </w:pPr>
            <w:r w:rsidRPr="00C85461">
              <w:rPr>
                <w:rFonts w:ascii="Cambria" w:hAnsi="Cambria"/>
              </w:rPr>
              <w:lastRenderedPageBreak/>
              <w:t>Fines and Penalties – Permit and Licenses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50.00</w:t>
            </w:r>
          </w:p>
        </w:tc>
      </w:tr>
      <w:tr w:rsidR="006E211B" w:rsidRPr="00C85461" w:rsidTr="009A2318">
        <w:trPr>
          <w:trHeight w:val="323"/>
        </w:trPr>
        <w:tc>
          <w:tcPr>
            <w:tcW w:w="5580" w:type="dxa"/>
          </w:tcPr>
          <w:p w:rsidR="006E211B" w:rsidRPr="00C85461" w:rsidRDefault="006E211B" w:rsidP="009A2318">
            <w:pPr>
              <w:pStyle w:val="NoSpacing"/>
              <w:rPr>
                <w:rFonts w:ascii="Cambria" w:hAnsi="Cambria"/>
              </w:rPr>
            </w:pPr>
            <w:r w:rsidRPr="00C85461">
              <w:rPr>
                <w:rFonts w:ascii="Cambria" w:hAnsi="Cambria"/>
              </w:rPr>
              <w:t>Affiliation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4,244.00</w:t>
            </w:r>
          </w:p>
        </w:tc>
      </w:tr>
      <w:tr w:rsidR="006E211B" w:rsidRPr="00C85461" w:rsidTr="009A2318">
        <w:trPr>
          <w:trHeight w:val="70"/>
        </w:trPr>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Clearance and Certification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Police Clearance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327,735.00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Mayor’s Clearance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13,500.00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Certification Fees/Tax Clearance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58,941.25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Certified True Copy MCR</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307,687.50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Medical Certificate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6,428.75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Filing/Service/Sketch Plan</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147,057.00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Zoning Certification</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23,675.00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Locational/Subdivision Approval</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87,840.00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Payment of Clerical Error/R.A 9084</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104,040.00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Garbage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58,580.00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Inspection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Regulatory and Inspection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168,680.00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Service Fee for MRC</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39,720.00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Fire Inspection Fee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31,245.00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Medical, Dental and Laboratory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79,605.00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Income from Cemetery Operations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156,605.00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Cemetery lot rental</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27,650.00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Entrance Fees – Market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400,430.00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Market Stall Rental</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1,456,039.23</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Use of C.R.</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157,776.67</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Market Fees/Palay &amp; Corn</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2,590.00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Landing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70,805.00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Live Weight Fees Auction Market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120,157.25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Service Fees Auction Market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29,523.00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Fresh Fish/Meat Section</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597,720.00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Vegetable Section</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1,017,091.00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Tela Mart &amp; Main Building</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715,670.00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Dried Fish &amp; Chichirias Sections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458,280.00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Relief Goods Section</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202,541.00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Market Special Assessment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120,000.00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Cattle Branding</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3,498.00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Transport Permit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11,470.00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Transfer of Large Cattle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6,690.00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Ownership of Large Cattle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1,795.00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Live Weight Fees SH</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31,742.00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Slaughter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409,008.00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Post Mortem</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146,972.00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Coral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77,580.00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Landing &amp; Parking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151,810.00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Rental of Heavy Equipment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8,000.00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Van Rental/Lot Rental</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22,300.00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Rental of Gym</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18,300.00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Other Business and Service Income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12,102.25</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Interest Income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74,173.84</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lastRenderedPageBreak/>
              <w:t>Internal Revenue Allotment</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79,447,177.00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Share from Pagcor/PCSO</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75,359.38</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Share from Tobacco Excise Tax</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68,091.00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Anti-Rabies/AF/Prequa</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5,503.76</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Violation of Municipal Ordinance</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77,605.00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Electrical Fees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35,726.40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Compost Soil</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8,265.00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Late Filing of Sworn Statements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25,942.12</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Receipt from other offices/miscellaneous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29,650.00</w:t>
            </w:r>
          </w:p>
        </w:tc>
      </w:tr>
      <w:tr w:rsidR="006E211B" w:rsidRPr="00C85461" w:rsidTr="009A2318">
        <w:tc>
          <w:tcPr>
            <w:tcW w:w="5580" w:type="dxa"/>
          </w:tcPr>
          <w:p w:rsidR="006E211B" w:rsidRPr="00C85461" w:rsidRDefault="006E211B" w:rsidP="009A2318">
            <w:pPr>
              <w:pStyle w:val="NoSpacing"/>
              <w:rPr>
                <w:rFonts w:ascii="Cambria" w:hAnsi="Cambria"/>
                <w:color w:val="000000"/>
              </w:rPr>
            </w:pPr>
            <w:r w:rsidRPr="00C85461">
              <w:rPr>
                <w:rFonts w:ascii="Cambria" w:hAnsi="Cambria"/>
                <w:color w:val="000000"/>
              </w:rPr>
              <w:t>Other Fines and Penalties</w:t>
            </w:r>
          </w:p>
        </w:tc>
        <w:tc>
          <w:tcPr>
            <w:tcW w:w="54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184,341.01</w:t>
            </w:r>
          </w:p>
        </w:tc>
      </w:tr>
      <w:tr w:rsidR="006E211B" w:rsidRPr="00C85461" w:rsidTr="009A2318">
        <w:tc>
          <w:tcPr>
            <w:tcW w:w="5580" w:type="dxa"/>
          </w:tcPr>
          <w:p w:rsidR="006E211B" w:rsidRPr="00C85461" w:rsidRDefault="006E211B" w:rsidP="009A2318">
            <w:pPr>
              <w:pStyle w:val="NoSpacing"/>
              <w:rPr>
                <w:rFonts w:ascii="Cambria" w:hAnsi="Cambria"/>
              </w:rPr>
            </w:pPr>
            <w:r w:rsidRPr="00C85461">
              <w:rPr>
                <w:rFonts w:ascii="Cambria" w:hAnsi="Cambria"/>
              </w:rPr>
              <w:t xml:space="preserve">          Total</w:t>
            </w:r>
          </w:p>
        </w:tc>
        <w:tc>
          <w:tcPr>
            <w:tcW w:w="54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95,599,437.37</w:t>
            </w:r>
          </w:p>
        </w:tc>
      </w:tr>
    </w:tbl>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b/>
          <w:color w:val="000000"/>
        </w:rPr>
      </w:pPr>
      <w:r>
        <w:rPr>
          <w:rFonts w:ascii="Cambria" w:hAnsi="Cambria"/>
          <w:b/>
          <w:color w:val="000000"/>
        </w:rPr>
        <w:t>Note 12.  Expenditures A</w:t>
      </w:r>
      <w:r w:rsidRPr="00C85461">
        <w:rPr>
          <w:rFonts w:ascii="Cambria" w:hAnsi="Cambria"/>
          <w:b/>
          <w:color w:val="000000"/>
        </w:rPr>
        <w:t xml:space="preserve">ccounts </w:t>
      </w:r>
    </w:p>
    <w:p w:rsidR="006E211B" w:rsidRPr="00C85461" w:rsidRDefault="006E211B" w:rsidP="006E211B">
      <w:pPr>
        <w:pStyle w:val="NoSpacing"/>
        <w:rPr>
          <w:rFonts w:ascii="Cambria" w:hAnsi="Cambria"/>
          <w:color w:val="000000"/>
        </w:rPr>
      </w:pPr>
    </w:p>
    <w:p w:rsidR="006E211B" w:rsidRPr="00C85461" w:rsidRDefault="006E211B" w:rsidP="006E211B">
      <w:pPr>
        <w:pStyle w:val="NoSpacing"/>
        <w:rPr>
          <w:rFonts w:ascii="Cambria" w:hAnsi="Cambria"/>
          <w:color w:val="000000"/>
        </w:rPr>
      </w:pPr>
      <w:r w:rsidRPr="00C85461">
        <w:rPr>
          <w:rFonts w:ascii="Cambria" w:hAnsi="Cambria"/>
          <w:color w:val="000000"/>
        </w:rPr>
        <w:tab/>
        <w:t>This account consists of the following:</w:t>
      </w:r>
    </w:p>
    <w:p w:rsidR="006E211B" w:rsidRPr="00C85461" w:rsidRDefault="006E211B" w:rsidP="006E211B">
      <w:pPr>
        <w:pStyle w:val="NoSpacing"/>
        <w:rPr>
          <w:rFonts w:ascii="Cambria" w:hAnsi="Cambria"/>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30"/>
        <w:gridCol w:w="270"/>
        <w:gridCol w:w="1800"/>
      </w:tblGrid>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Salaries and Wages – Regular</w:t>
            </w:r>
          </w:p>
        </w:tc>
        <w:tc>
          <w:tcPr>
            <w:tcW w:w="27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29,212,132.36</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Salaries and Wages – Casual</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1,267,965.60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Personnel Economic Relief Allowance (PERA)</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3,690,456.99</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Representation Allowance (RA)</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1,509,840.00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Transportation Allowance (TA)</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1,509,840.00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Clothing/Uniform Allowance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790,000.00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Subsistence, Laundry and Quarter Allowance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375,175.00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Productivity Incentive Allowance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284,000.00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Other Bonuses and Allowances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2,395,500.00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Hazard Pay</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878,696.45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Longevity Pay</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500.00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Cash Gift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795,750.00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Year End Bonus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2,696,635.35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Life and Retirement Insurance Contributions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3,514,840.56</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PAG-IBIG Contributions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585,123.75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PHILHEALTH Contributions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344,550.00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 ECC Contributions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173,604.29</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Terminal Leave Benefits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413,715.71</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Other Personnel Benefits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47,500.00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Traveling Expenses – Local</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2,220,560.80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Training and Scholarship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424,704.00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Office Supplies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1,076,368.38</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Accountable Forms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169,297.00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Accountable Forms Expenses-Market and Slaughter</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2,478.00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Medical, Dental and Laboratory Supplies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172,655.25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and Lubricants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5,604.00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 – PAYLOADER</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31,090.75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Gasoline, Oil &amp; Lubes-DUMP TRUCK/SGF837 </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14,077.92</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 -DUMP TRUCK/SJM965</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6,036.05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Lubes-GAR.  COMPACTOR/SJC252</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178,193.02</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Lubes-AMBULANCE/SGF396</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86,814.52</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Gasoline, Oil &amp; Lubes-TAMARAW FX/SCR239 </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163,265.95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lastRenderedPageBreak/>
              <w:t>Gasoline, Oil &amp; Lubes-RUSCO/SGF788</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84,015.14</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Gasoline, Oil &amp; Lubes-MOBILE CLINIC/SHU879 </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52,308.61</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Gasoline, Oil &amp; Lubes-MOBILE CLINIC/SHU879 </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168,229.72</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Lubes-INNOVA/SJH476</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172,430.23</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Lubes-WILLY’S/LME787</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116,746.95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Lubes-ISUZU/SDH555</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10,877.10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Lubes-MULTI-CAB/YCY538</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3,102.80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Lubes-MOTORCYLE-MAYOR</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5,271.64</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 – MOTORCYCLE/SE3773/PNP</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26,577.25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 xml:space="preserve">Gasoline, Oil &amp; Lubes – GENERATOR </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27,670.90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 – LAWNMOWER</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16,922.86</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 – FIRETRUCK</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15,879.15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 – MULTICAB SKG699/375</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100,864.06</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 – MULTICAB SKG490/265</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84,573.01</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 – MULTICAB SKG470/335</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71,405.97</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Lubes-MOTORCYCLE/HONDA 9761-IG</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31,241.91</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Lubes-AMBULANCE-FOTTON</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67,380.84</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Lubes-SB MULTICAB SLA316</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11,577.30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Lubes-SB MULTICAB SLA326</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12,004.65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Lubes-SB MULTICAB SLA336</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9,707.49</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Lubes-SB MULTICAB SLA346</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13,286.40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Gasoline, Oil &amp; Lubes-CHAINSAW</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157.96</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Other Supplies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20,443.25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Water</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236,292.31</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Electricity</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2,142,541.57</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Telephone Expenses – Landline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383,020.70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Telephone Expenses – Mobile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14,498.00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Membership Dues and Contributions to Organizations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887.99</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Advertising, Promotional and Marketing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196,700.00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Printing and Binding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27,800.00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Representation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198,000.00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Subscription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22,455.50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Auditing Services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31,104.50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Repairs &amp; Maintenance – School Buildings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277,259.64</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Repairs &amp; Maintenance – Office Buildings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1,261,717.00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Repairs &amp; Maintenance – Hospitals and Health</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189,600.00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Repairs &amp; Maintenance – Markets &amp; Slaughterhouses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836,925.00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Repairs &amp; Maintenance – Office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33,270.00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Repairs &amp; Maintenance – Construction/Heavy Equip.</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496,334.00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Repairs &amp; Maintenance – Motor Vehicles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434,886.44</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Repairs &amp; Maintenance – Roads, Highways &amp; Bridges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160,080.00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Repairs &amp; Maintenance – Plaza Parks and Monuments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316,140.00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Subsidy to Other Funds – Relief Assistance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1,100,476.12</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Subsidy to Other Funds – MDRRM Trainings/Workshop</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2,030.00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Subsidy to Other Funds – Cont. Appropriations -  LDRRMF</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1,469,572.00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Intelligence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38,400.00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Insurance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556,030.08</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Depreciation – Land Improvement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2,578,582.52</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lastRenderedPageBreak/>
              <w:t>Depreciation – Electrification, Power and Energy</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258,372.38</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Office Building</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209,365.51</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School Building</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1,562,909.88</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Hospital and Health Center</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849,213.59</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Market and Slaughterhouse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1,078,889.19</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Other Structure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405,071.45</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Office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262,479.50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Furniture and Fixture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196,996.50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IT Equipment &amp; Software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539,245.34</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Machinery</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59,976.00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Agri, Fishery and Forestry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170,615.59</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Communication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10,137.67</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Construction &amp; Heavy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2,600,382.90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Med., Dental &amp; Laboratory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17,995.00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Depreciation – Technical and Scientific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16,747.20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Other Machineries and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94,928.04</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Motor Vehicles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343,980.93</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Other Transportation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9,846.00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Depreciation – Other Property, Plant and Equipment</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82,989.50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Other Maintenance  and Operating Expenses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13,404,570.76</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Other Maint. &amp; Op. Expenses - Emergency Assistance</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492,415.00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Other Maint. &amp; Op. Expenses - Capability Building</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170,729.95</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Other Maint. &amp; Op. Expenses - CIDS and ECD</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201,382.00</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Other Maint. &amp; Op. Expenses – Daycare Worker</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236,500.00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Other Maint. &amp; Op. Expenses – SEF Extension Classes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258,000.00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Other Maint. &amp; Op. Expenses-Alternative Learning System</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45,898.50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Other Maint. &amp; Op. Expenses – SEF Scouting</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25,000.00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 xml:space="preserve">Other Maint. &amp; Op. Expenses-Elem. Sports &amp; Cultural Prog   </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449,004.50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Other Maint. &amp; Op. Expenses – SEF Extension Classes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121,500.00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color w:val="000000"/>
              </w:rPr>
              <w:t>Other Maint. &amp; Op. Expenses-Sec. Sports &amp; Cultural Prog</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102,150.00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rPr>
              <w:t>Bank Charges</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20,534.00</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rPr>
              <w:t>Interest Expenses – JPM Loan</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688,286.07</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rPr>
              <w:t>GRT of Loan</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14,380.83</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Interest 20% IRA  Interest  DT &amp; Loader</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717,106.98</w:t>
            </w:r>
          </w:p>
        </w:tc>
      </w:tr>
      <w:tr w:rsidR="006E211B" w:rsidRPr="00C85461" w:rsidTr="009A2318">
        <w:tc>
          <w:tcPr>
            <w:tcW w:w="6030" w:type="dxa"/>
          </w:tcPr>
          <w:p w:rsidR="006E211B" w:rsidRPr="00C85461" w:rsidRDefault="006E211B" w:rsidP="009A2318">
            <w:pPr>
              <w:pStyle w:val="NoSpacing"/>
              <w:rPr>
                <w:rFonts w:ascii="Cambria" w:hAnsi="Cambria"/>
                <w:color w:val="000000"/>
              </w:rPr>
            </w:pPr>
            <w:r w:rsidRPr="00C85461">
              <w:rPr>
                <w:rFonts w:ascii="Cambria" w:hAnsi="Cambria"/>
                <w:color w:val="000000"/>
              </w:rPr>
              <w:t>Interest 20% IRA  Interest  Grader and Vibro</w:t>
            </w:r>
          </w:p>
        </w:tc>
        <w:tc>
          <w:tcPr>
            <w:tcW w:w="270" w:type="dxa"/>
          </w:tcPr>
          <w:p w:rsidR="006E211B" w:rsidRPr="00C85461" w:rsidRDefault="006E211B" w:rsidP="009A2318">
            <w:pPr>
              <w:pStyle w:val="NoSpacing"/>
              <w:rPr>
                <w:rFonts w:ascii="Cambria" w:hAnsi="Cambria"/>
                <w:color w:val="000000"/>
              </w:rPr>
            </w:pP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34,444.74</w:t>
            </w:r>
          </w:p>
        </w:tc>
      </w:tr>
      <w:tr w:rsidR="006E211B" w:rsidRPr="00C85461" w:rsidTr="009A2318">
        <w:tc>
          <w:tcPr>
            <w:tcW w:w="6030" w:type="dxa"/>
          </w:tcPr>
          <w:p w:rsidR="006E211B" w:rsidRPr="00C85461" w:rsidRDefault="006E211B" w:rsidP="009A2318">
            <w:pPr>
              <w:pStyle w:val="NoSpacing"/>
              <w:rPr>
                <w:rFonts w:ascii="Cambria" w:hAnsi="Cambria"/>
              </w:rPr>
            </w:pPr>
            <w:r w:rsidRPr="00C85461">
              <w:rPr>
                <w:rFonts w:ascii="Cambria" w:hAnsi="Cambria"/>
              </w:rPr>
              <w:t xml:space="preserve">          Total</w:t>
            </w:r>
          </w:p>
        </w:tc>
        <w:tc>
          <w:tcPr>
            <w:tcW w:w="270" w:type="dxa"/>
          </w:tcPr>
          <w:p w:rsidR="006E211B" w:rsidRPr="00C85461" w:rsidRDefault="006E211B" w:rsidP="009A2318">
            <w:pPr>
              <w:pStyle w:val="NoSpacing"/>
              <w:rPr>
                <w:rFonts w:ascii="Cambria" w:hAnsi="Cambria"/>
                <w:color w:val="000000"/>
              </w:rPr>
            </w:pPr>
            <w:r w:rsidRPr="00C85461">
              <w:rPr>
                <w:rFonts w:ascii="Cambria" w:hAnsi="Cambria"/>
                <w:color w:val="000000"/>
              </w:rPr>
              <w:t>P</w:t>
            </w:r>
          </w:p>
        </w:tc>
        <w:tc>
          <w:tcPr>
            <w:tcW w:w="1800" w:type="dxa"/>
          </w:tcPr>
          <w:p w:rsidR="006E211B" w:rsidRPr="00C85461" w:rsidRDefault="006E211B" w:rsidP="009A2318">
            <w:pPr>
              <w:pStyle w:val="NoSpacing"/>
              <w:rPr>
                <w:rFonts w:ascii="Cambria" w:hAnsi="Cambria"/>
                <w:color w:val="000000"/>
              </w:rPr>
            </w:pPr>
            <w:r w:rsidRPr="00C85461">
              <w:rPr>
                <w:rFonts w:ascii="Cambria" w:hAnsi="Cambria"/>
                <w:color w:val="000000"/>
              </w:rPr>
              <w:t>94,916,295.76</w:t>
            </w:r>
          </w:p>
        </w:tc>
      </w:tr>
    </w:tbl>
    <w:p w:rsidR="006E211B" w:rsidRPr="00C85461" w:rsidRDefault="006E211B" w:rsidP="006E211B">
      <w:pPr>
        <w:pStyle w:val="NoSpacing"/>
        <w:rPr>
          <w:rFonts w:ascii="Cambria" w:hAnsi="Cambria"/>
          <w:color w:val="000000"/>
        </w:rPr>
      </w:pPr>
      <w:r w:rsidRPr="00C85461">
        <w:rPr>
          <w:rFonts w:ascii="Cambria" w:hAnsi="Cambria"/>
          <w:color w:val="000000"/>
        </w:rPr>
        <w:tab/>
      </w:r>
      <w:r w:rsidRPr="00C85461">
        <w:rPr>
          <w:rFonts w:ascii="Cambria" w:hAnsi="Cambria"/>
          <w:color w:val="000000"/>
        </w:rPr>
        <w:tab/>
      </w:r>
      <w:r w:rsidRPr="00C85461">
        <w:rPr>
          <w:rFonts w:ascii="Cambria" w:hAnsi="Cambria"/>
          <w:color w:val="000000"/>
        </w:rPr>
        <w:tab/>
      </w:r>
      <w:r w:rsidRPr="00C85461">
        <w:rPr>
          <w:rFonts w:ascii="Cambria" w:hAnsi="Cambria"/>
          <w:color w:val="000000"/>
        </w:rPr>
        <w:tab/>
      </w:r>
      <w:r w:rsidRPr="00C85461">
        <w:rPr>
          <w:rFonts w:ascii="Cambria" w:hAnsi="Cambria"/>
          <w:color w:val="000000"/>
        </w:rPr>
        <w:tab/>
      </w:r>
      <w:r w:rsidRPr="00C85461">
        <w:rPr>
          <w:rFonts w:ascii="Cambria" w:hAnsi="Cambria"/>
          <w:color w:val="000000"/>
        </w:rPr>
        <w:tab/>
      </w:r>
      <w:r w:rsidRPr="00C85461">
        <w:rPr>
          <w:rFonts w:ascii="Cambria" w:hAnsi="Cambria"/>
          <w:color w:val="000000"/>
        </w:rPr>
        <w:tab/>
      </w:r>
    </w:p>
    <w:p w:rsidR="000932F4" w:rsidRDefault="000932F4"/>
    <w:sectPr w:rsidR="000932F4" w:rsidSect="00F25C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smic">
    <w:altName w:val="Forte"/>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1A208D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381E40"/>
    <w:multiLevelType w:val="hybridMultilevel"/>
    <w:tmpl w:val="17AEC8F4"/>
    <w:lvl w:ilvl="0" w:tplc="1B3633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C563D"/>
    <w:multiLevelType w:val="hybridMultilevel"/>
    <w:tmpl w:val="B2A4D5A8"/>
    <w:lvl w:ilvl="0" w:tplc="7A8E2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D15E0B"/>
    <w:multiLevelType w:val="hybridMultilevel"/>
    <w:tmpl w:val="8E18A174"/>
    <w:lvl w:ilvl="0" w:tplc="594ADC16">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D663A2"/>
    <w:multiLevelType w:val="hybridMultilevel"/>
    <w:tmpl w:val="723E1836"/>
    <w:lvl w:ilvl="0" w:tplc="43BCCF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45566"/>
    <w:multiLevelType w:val="hybridMultilevel"/>
    <w:tmpl w:val="CEC4BB0E"/>
    <w:lvl w:ilvl="0" w:tplc="A0BE4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CEF17B9"/>
    <w:multiLevelType w:val="hybridMultilevel"/>
    <w:tmpl w:val="9948D7F4"/>
    <w:lvl w:ilvl="0" w:tplc="CA8CFF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EB72A14"/>
    <w:multiLevelType w:val="hybridMultilevel"/>
    <w:tmpl w:val="BEA2060E"/>
    <w:lvl w:ilvl="0" w:tplc="CCA2FE0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26A2D35"/>
    <w:multiLevelType w:val="hybridMultilevel"/>
    <w:tmpl w:val="E1DAED36"/>
    <w:lvl w:ilvl="0" w:tplc="D664435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4FDC7AF7"/>
    <w:multiLevelType w:val="multilevel"/>
    <w:tmpl w:val="95509D64"/>
    <w:lvl w:ilvl="0">
      <w:start w:val="3"/>
      <w:numFmt w:val="decimal"/>
      <w:lvlText w:val="%1."/>
      <w:lvlJc w:val="left"/>
      <w:pPr>
        <w:tabs>
          <w:tab w:val="num" w:pos="540"/>
        </w:tabs>
        <w:ind w:left="540" w:hanging="540"/>
      </w:pPr>
      <w:rPr>
        <w:rFonts w:hint="default"/>
        <w:b/>
      </w:rPr>
    </w:lvl>
    <w:lvl w:ilvl="1">
      <w:start w:val="1"/>
      <w:numFmt w:val="decimal"/>
      <w:lvlText w:val="%1.%2."/>
      <w:lvlJc w:val="left"/>
      <w:pPr>
        <w:tabs>
          <w:tab w:val="num" w:pos="1980"/>
        </w:tabs>
        <w:ind w:left="1980" w:hanging="54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0">
    <w:nsid w:val="533971DB"/>
    <w:multiLevelType w:val="hybridMultilevel"/>
    <w:tmpl w:val="2BBE9AB2"/>
    <w:lvl w:ilvl="0" w:tplc="0DC6B5E6">
      <w:start w:val="1"/>
      <w:numFmt w:val="decimal"/>
      <w:lvlText w:val="%1."/>
      <w:lvlJc w:val="left"/>
      <w:pPr>
        <w:ind w:left="1980" w:hanging="360"/>
      </w:pPr>
      <w:rPr>
        <w:rFonts w:hint="default"/>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5DF71BF0"/>
    <w:multiLevelType w:val="hybridMultilevel"/>
    <w:tmpl w:val="7A0ED2E0"/>
    <w:lvl w:ilvl="0" w:tplc="E0CA66A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F1F7887"/>
    <w:multiLevelType w:val="hybridMultilevel"/>
    <w:tmpl w:val="578CFA8C"/>
    <w:lvl w:ilvl="0" w:tplc="29924D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2D11805"/>
    <w:multiLevelType w:val="multilevel"/>
    <w:tmpl w:val="471C4B6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nsid w:val="751B58A1"/>
    <w:multiLevelType w:val="hybridMultilevel"/>
    <w:tmpl w:val="7834ED2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792D0754"/>
    <w:multiLevelType w:val="hybridMultilevel"/>
    <w:tmpl w:val="95D6CAFA"/>
    <w:lvl w:ilvl="0" w:tplc="4C7CBE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3"/>
  </w:num>
  <w:num w:numId="4">
    <w:abstractNumId w:val="3"/>
  </w:num>
  <w:num w:numId="5">
    <w:abstractNumId w:val="0"/>
  </w:num>
  <w:num w:numId="6">
    <w:abstractNumId w:val="11"/>
  </w:num>
  <w:num w:numId="7">
    <w:abstractNumId w:val="5"/>
  </w:num>
  <w:num w:numId="8">
    <w:abstractNumId w:val="12"/>
  </w:num>
  <w:num w:numId="9">
    <w:abstractNumId w:val="4"/>
  </w:num>
  <w:num w:numId="10">
    <w:abstractNumId w:val="6"/>
  </w:num>
  <w:num w:numId="11">
    <w:abstractNumId w:val="10"/>
  </w:num>
  <w:num w:numId="12">
    <w:abstractNumId w:val="1"/>
  </w:num>
  <w:num w:numId="13">
    <w:abstractNumId w:val="15"/>
  </w:num>
  <w:num w:numId="14">
    <w:abstractNumId w:val="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211B"/>
    <w:rsid w:val="000932F4"/>
    <w:rsid w:val="006E2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0" w:unhideWhenUsed="0" w:qFormat="1"/>
    <w:lsdException w:name="Plain Tex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1B"/>
  </w:style>
  <w:style w:type="paragraph" w:styleId="Heading1">
    <w:name w:val="heading 1"/>
    <w:basedOn w:val="Normal"/>
    <w:next w:val="Normal"/>
    <w:link w:val="Heading1Char"/>
    <w:qFormat/>
    <w:rsid w:val="006E21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E211B"/>
    <w:pPr>
      <w:keepNext/>
      <w:spacing w:after="0" w:line="240" w:lineRule="auto"/>
      <w:ind w:left="720" w:firstLine="720"/>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6E211B"/>
    <w:pPr>
      <w:keepNext/>
      <w:spacing w:after="0" w:line="240" w:lineRule="auto"/>
      <w:outlineLvl w:val="2"/>
    </w:pPr>
    <w:rPr>
      <w:rFonts w:ascii="Cosmic" w:eastAsia="Times New Roman" w:hAnsi="Cosmic" w:cs="Times New Roman"/>
      <w:i/>
      <w:sz w:val="28"/>
      <w:szCs w:val="20"/>
    </w:rPr>
  </w:style>
  <w:style w:type="paragraph" w:styleId="Heading4">
    <w:name w:val="heading 4"/>
    <w:basedOn w:val="Normal"/>
    <w:next w:val="Normal"/>
    <w:link w:val="Heading4Char"/>
    <w:qFormat/>
    <w:rsid w:val="006E211B"/>
    <w:pPr>
      <w:keepNext/>
      <w:spacing w:after="0" w:line="240" w:lineRule="auto"/>
      <w:ind w:left="1440"/>
      <w:jc w:val="both"/>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qFormat/>
    <w:rsid w:val="006E211B"/>
    <w:pPr>
      <w:keepNext/>
      <w:spacing w:after="0" w:line="240" w:lineRule="auto"/>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6E211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1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6E211B"/>
    <w:rPr>
      <w:rFonts w:ascii="Times New Roman" w:eastAsia="Times New Roman" w:hAnsi="Times New Roman" w:cs="Times New Roman"/>
      <w:b/>
      <w:sz w:val="24"/>
      <w:szCs w:val="24"/>
    </w:rPr>
  </w:style>
  <w:style w:type="character" w:customStyle="1" w:styleId="Heading3Char">
    <w:name w:val="Heading 3 Char"/>
    <w:basedOn w:val="DefaultParagraphFont"/>
    <w:link w:val="Heading3"/>
    <w:rsid w:val="006E211B"/>
    <w:rPr>
      <w:rFonts w:ascii="Cosmic" w:eastAsia="Times New Roman" w:hAnsi="Cosmic" w:cs="Times New Roman"/>
      <w:i/>
      <w:sz w:val="28"/>
      <w:szCs w:val="20"/>
    </w:rPr>
  </w:style>
  <w:style w:type="character" w:customStyle="1" w:styleId="Heading4Char">
    <w:name w:val="Heading 4 Char"/>
    <w:basedOn w:val="DefaultParagraphFont"/>
    <w:link w:val="Heading4"/>
    <w:rsid w:val="006E211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6E211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6E211B"/>
    <w:rPr>
      <w:rFonts w:ascii="Times New Roman" w:eastAsia="Times New Roman" w:hAnsi="Times New Roman" w:cs="Times New Roman"/>
      <w:b/>
      <w:bCs/>
    </w:rPr>
  </w:style>
  <w:style w:type="paragraph" w:styleId="NoSpacing">
    <w:name w:val="No Spacing"/>
    <w:link w:val="NoSpacingChar"/>
    <w:uiPriority w:val="1"/>
    <w:qFormat/>
    <w:rsid w:val="006E211B"/>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211B"/>
    <w:rPr>
      <w:rFonts w:ascii="Calibri" w:eastAsia="Times New Roman" w:hAnsi="Calibri" w:cs="Times New Roman"/>
    </w:rPr>
  </w:style>
  <w:style w:type="paragraph" w:styleId="BalloonText">
    <w:name w:val="Balloon Text"/>
    <w:basedOn w:val="Normal"/>
    <w:link w:val="BalloonTextChar"/>
    <w:unhideWhenUsed/>
    <w:rsid w:val="006E211B"/>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6E211B"/>
    <w:rPr>
      <w:rFonts w:ascii="Tahoma" w:eastAsia="Times New Roman" w:hAnsi="Tahoma" w:cs="Tahoma"/>
      <w:sz w:val="16"/>
      <w:szCs w:val="16"/>
    </w:rPr>
  </w:style>
  <w:style w:type="paragraph" w:styleId="BodyTextIndent">
    <w:name w:val="Body Text Indent"/>
    <w:basedOn w:val="Normal"/>
    <w:link w:val="BodyTextIndentChar"/>
    <w:rsid w:val="006E211B"/>
    <w:pPr>
      <w:spacing w:after="0" w:line="240" w:lineRule="auto"/>
      <w:ind w:left="1440"/>
      <w:jc w:val="both"/>
    </w:pPr>
    <w:rPr>
      <w:rFonts w:ascii="Times New Roman" w:eastAsia="Times New Roman" w:hAnsi="Times New Roman" w:cs="Times New Roman"/>
      <w:b/>
      <w:bCs/>
      <w:sz w:val="24"/>
      <w:szCs w:val="24"/>
    </w:rPr>
  </w:style>
  <w:style w:type="character" w:customStyle="1" w:styleId="BodyTextIndentChar">
    <w:name w:val="Body Text Indent Char"/>
    <w:basedOn w:val="DefaultParagraphFont"/>
    <w:link w:val="BodyTextIndent"/>
    <w:rsid w:val="006E211B"/>
    <w:rPr>
      <w:rFonts w:ascii="Times New Roman" w:eastAsia="Times New Roman" w:hAnsi="Times New Roman" w:cs="Times New Roman"/>
      <w:b/>
      <w:bCs/>
      <w:sz w:val="24"/>
      <w:szCs w:val="24"/>
    </w:rPr>
  </w:style>
  <w:style w:type="paragraph" w:styleId="BodyText">
    <w:name w:val="Body Text"/>
    <w:basedOn w:val="Normal"/>
    <w:link w:val="BodyTextChar"/>
    <w:rsid w:val="006E211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E211B"/>
    <w:rPr>
      <w:rFonts w:ascii="Times New Roman" w:eastAsia="Times New Roman" w:hAnsi="Times New Roman" w:cs="Times New Roman"/>
      <w:sz w:val="24"/>
      <w:szCs w:val="24"/>
    </w:rPr>
  </w:style>
  <w:style w:type="paragraph" w:styleId="Header">
    <w:name w:val="header"/>
    <w:basedOn w:val="Normal"/>
    <w:link w:val="HeaderChar"/>
    <w:uiPriority w:val="99"/>
    <w:rsid w:val="006E211B"/>
    <w:pPr>
      <w:tabs>
        <w:tab w:val="center" w:pos="4320"/>
        <w:tab w:val="right" w:pos="864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uiPriority w:val="99"/>
    <w:rsid w:val="006E211B"/>
    <w:rPr>
      <w:rFonts w:ascii="Times New Roman" w:eastAsia="Times New Roman" w:hAnsi="Times New Roman" w:cs="Times New Roman"/>
      <w:sz w:val="24"/>
      <w:szCs w:val="20"/>
    </w:rPr>
  </w:style>
  <w:style w:type="character" w:styleId="Hyperlink">
    <w:name w:val="Hyperlink"/>
    <w:basedOn w:val="DefaultParagraphFont"/>
    <w:rsid w:val="006E211B"/>
    <w:rPr>
      <w:color w:val="0000FF"/>
      <w:u w:val="single"/>
    </w:rPr>
  </w:style>
  <w:style w:type="paragraph" w:styleId="Footer">
    <w:name w:val="footer"/>
    <w:basedOn w:val="Normal"/>
    <w:link w:val="FooterChar"/>
    <w:uiPriority w:val="99"/>
    <w:rsid w:val="006E211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E211B"/>
    <w:rPr>
      <w:rFonts w:ascii="Times New Roman" w:eastAsia="Times New Roman" w:hAnsi="Times New Roman" w:cs="Times New Roman"/>
      <w:sz w:val="24"/>
      <w:szCs w:val="24"/>
    </w:rPr>
  </w:style>
  <w:style w:type="character" w:styleId="PageNumber">
    <w:name w:val="page number"/>
    <w:basedOn w:val="DefaultParagraphFont"/>
    <w:rsid w:val="006E211B"/>
  </w:style>
  <w:style w:type="paragraph" w:styleId="BodyText2">
    <w:name w:val="Body Text 2"/>
    <w:basedOn w:val="Normal"/>
    <w:link w:val="BodyText2Char"/>
    <w:rsid w:val="006E211B"/>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6E211B"/>
    <w:rPr>
      <w:rFonts w:ascii="Times New Roman" w:eastAsia="Times New Roman" w:hAnsi="Times New Roman" w:cs="Times New Roman"/>
      <w:sz w:val="24"/>
      <w:szCs w:val="24"/>
    </w:rPr>
  </w:style>
  <w:style w:type="paragraph" w:styleId="BlockText">
    <w:name w:val="Block Text"/>
    <w:basedOn w:val="Normal"/>
    <w:rsid w:val="006E211B"/>
    <w:pPr>
      <w:spacing w:after="0" w:line="240" w:lineRule="auto"/>
      <w:ind w:left="720" w:right="-36" w:hanging="360"/>
      <w:jc w:val="both"/>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6E211B"/>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6E211B"/>
    <w:rPr>
      <w:rFonts w:ascii="Times New Roman" w:eastAsia="Times New Roman" w:hAnsi="Times New Roman" w:cs="Times New Roman"/>
      <w:sz w:val="24"/>
      <w:szCs w:val="24"/>
    </w:rPr>
  </w:style>
  <w:style w:type="paragraph" w:styleId="BodyTextIndent3">
    <w:name w:val="Body Text Indent 3"/>
    <w:basedOn w:val="Normal"/>
    <w:link w:val="BodyTextIndent3Char"/>
    <w:rsid w:val="006E211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6E211B"/>
    <w:rPr>
      <w:rFonts w:ascii="Times New Roman" w:eastAsia="Times New Roman" w:hAnsi="Times New Roman" w:cs="Times New Roman"/>
      <w:sz w:val="16"/>
      <w:szCs w:val="16"/>
    </w:rPr>
  </w:style>
  <w:style w:type="table" w:styleId="TableGrid">
    <w:name w:val="Table Grid"/>
    <w:basedOn w:val="TableNormal"/>
    <w:rsid w:val="006E211B"/>
    <w:pPr>
      <w:spacing w:after="0" w:line="240" w:lineRule="auto"/>
    </w:pPr>
    <w:rPr>
      <w:rFonts w:ascii="Times New Roman" w:eastAsia="Times New Roman" w:hAnsi="Times New Roman"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seCell">
      <w:tblPr/>
      <w:tcPr>
        <w:tcBorders>
          <w:bottom w:val="nil"/>
        </w:tcBorders>
      </w:tcPr>
    </w:tblStylePr>
  </w:style>
  <w:style w:type="paragraph" w:styleId="PlainText">
    <w:name w:val="Plain Text"/>
    <w:basedOn w:val="Normal"/>
    <w:link w:val="PlainTextChar"/>
    <w:rsid w:val="006E211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6E211B"/>
    <w:rPr>
      <w:rFonts w:ascii="Courier New" w:eastAsia="Times New Roman" w:hAnsi="Courier New" w:cs="Times New Roman"/>
      <w:sz w:val="20"/>
      <w:szCs w:val="20"/>
    </w:rPr>
  </w:style>
  <w:style w:type="paragraph" w:styleId="ListBullet">
    <w:name w:val="List Bullet"/>
    <w:basedOn w:val="Normal"/>
    <w:rsid w:val="006E211B"/>
    <w:pPr>
      <w:numPr>
        <w:numId w:val="5"/>
      </w:numPr>
      <w:spacing w:after="0" w:line="240" w:lineRule="auto"/>
      <w:contextualSpacing/>
    </w:pPr>
    <w:rPr>
      <w:rFonts w:ascii="Times New Roman" w:eastAsia="Times New Roman" w:hAnsi="Times New Roman" w:cs="Times New Roman"/>
      <w:sz w:val="24"/>
      <w:szCs w:val="24"/>
    </w:rPr>
  </w:style>
  <w:style w:type="paragraph" w:styleId="ListParagraph">
    <w:name w:val="List Paragraph"/>
    <w:basedOn w:val="Normal"/>
    <w:uiPriority w:val="34"/>
    <w:qFormat/>
    <w:rsid w:val="006E211B"/>
    <w:pPr>
      <w:spacing w:after="0" w:line="240" w:lineRule="auto"/>
      <w:ind w:left="720"/>
    </w:pPr>
    <w:rPr>
      <w:rFonts w:ascii="Times New Roman" w:eastAsia="Times New Roman" w:hAnsi="Times New Roman" w:cs="Times New Roman"/>
      <w:sz w:val="24"/>
      <w:szCs w:val="24"/>
    </w:rPr>
  </w:style>
  <w:style w:type="character" w:styleId="Emphasis">
    <w:name w:val="Emphasis"/>
    <w:basedOn w:val="DefaultParagraphFont"/>
    <w:qFormat/>
    <w:rsid w:val="006E211B"/>
    <w:rPr>
      <w:i/>
      <w:iCs/>
    </w:rPr>
  </w:style>
  <w:style w:type="character" w:styleId="Strong">
    <w:name w:val="Strong"/>
    <w:basedOn w:val="DefaultParagraphFont"/>
    <w:qFormat/>
    <w:rsid w:val="006E211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3714</Words>
  <Characters>21173</Characters>
  <Application>Microsoft Office Word</Application>
  <DocSecurity>0</DocSecurity>
  <Lines>176</Lines>
  <Paragraphs>49</Paragraphs>
  <ScaleCrop>false</ScaleCrop>
  <Company>Grizli777</Company>
  <LinksUpToDate>false</LinksUpToDate>
  <CharactersWithSpaces>24838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mastermind</dc:creator>
  <cp:lastModifiedBy>mastermind</cp:lastModifiedBy>
  <cp:revision>1</cp:revision>
  <dcterms:created xsi:type="dcterms:W3CDTF">2013-10-21T02:52:00Z</dcterms:created>
  <dcterms:modified xsi:type="dcterms:W3CDTF">2013-10-21T03:03:00Z</dcterms:modified>
</cp:coreProperties>
</file>