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BC67FD" w14:textId="77777777" w:rsidR="002A7C6D" w:rsidRDefault="002A7C6D" w:rsidP="00BC2D27">
      <w:pPr>
        <w:pStyle w:val="BodyText"/>
        <w:spacing w:before="8" w:line="360" w:lineRule="auto"/>
        <w:rPr>
          <w:sz w:val="29"/>
        </w:rPr>
      </w:pPr>
    </w:p>
    <w:p w14:paraId="6BEE1A71" w14:textId="77777777" w:rsidR="002A7C6D" w:rsidRDefault="00000000" w:rsidP="00BC2D27">
      <w:pPr>
        <w:pStyle w:val="Title"/>
        <w:spacing w:line="360" w:lineRule="auto"/>
      </w:pPr>
      <w:r>
        <w:t>Coding Project 2:</w:t>
      </w:r>
      <w:r>
        <w:rPr>
          <w:spacing w:val="36"/>
        </w:rPr>
        <w:t xml:space="preserve"> </w:t>
      </w:r>
      <w:r>
        <w:t xml:space="preserve">Parsing musical frequency </w:t>
      </w:r>
      <w:r>
        <w:rPr>
          <w:spacing w:val="-2"/>
        </w:rPr>
        <w:t>signatures</w:t>
      </w:r>
    </w:p>
    <w:p w14:paraId="28795079" w14:textId="5AB738D9" w:rsidR="002A7C6D" w:rsidRDefault="00DD377A" w:rsidP="00BC2D27">
      <w:pPr>
        <w:spacing w:before="330" w:line="360" w:lineRule="auto"/>
        <w:ind w:left="673" w:right="706"/>
        <w:jc w:val="center"/>
        <w:rPr>
          <w:sz w:val="28"/>
        </w:rPr>
      </w:pPr>
      <w:r>
        <w:rPr>
          <w:w w:val="105"/>
          <w:sz w:val="28"/>
        </w:rPr>
        <w:t>Jun Chao</w:t>
      </w:r>
    </w:p>
    <w:p w14:paraId="10D41E46" w14:textId="77777777" w:rsidR="002A7C6D" w:rsidRDefault="002A7C6D" w:rsidP="00BC2D27">
      <w:pPr>
        <w:pStyle w:val="BodyText"/>
        <w:spacing w:before="9" w:line="360" w:lineRule="auto"/>
        <w:rPr>
          <w:sz w:val="25"/>
        </w:rPr>
      </w:pPr>
    </w:p>
    <w:p w14:paraId="349A2657" w14:textId="77777777" w:rsidR="002A7C6D" w:rsidRDefault="00000000" w:rsidP="00BC2D27">
      <w:pPr>
        <w:spacing w:line="360" w:lineRule="auto"/>
        <w:ind w:left="673" w:right="705"/>
        <w:jc w:val="center"/>
        <w:rPr>
          <w:rFonts w:ascii="Georgia"/>
          <w:b/>
        </w:rPr>
      </w:pPr>
      <w:r>
        <w:rPr>
          <w:rFonts w:ascii="Georgia"/>
          <w:b/>
          <w:spacing w:val="-2"/>
        </w:rPr>
        <w:t>Abstract</w:t>
      </w:r>
    </w:p>
    <w:p w14:paraId="18BDB951" w14:textId="0E2EE713" w:rsidR="002A7C6D" w:rsidRPr="00293CDE" w:rsidRDefault="00293CDE" w:rsidP="00BC2D27">
      <w:pPr>
        <w:spacing w:before="148" w:line="360" w:lineRule="auto"/>
        <w:ind w:left="1082" w:right="829" w:firstLine="327"/>
        <w:rPr>
          <w:rFonts w:ascii="Cambria"/>
          <w:color w:val="000000" w:themeColor="text1"/>
        </w:rPr>
      </w:pPr>
      <w:r>
        <w:rPr>
          <w:rFonts w:ascii="Cambria"/>
          <w:color w:val="000000" w:themeColor="text1"/>
        </w:rPr>
        <w:t xml:space="preserve">In this report, we talked about how to use Gabor Transform to analyze frequencies of a music clip. We isolated and reconstructed the music clip by instruments with different frequencies. We then plot the spectrograms of the sound clip as well as the amplitude over time of each </w:t>
      </w:r>
      <w:r w:rsidR="00C574E3">
        <w:rPr>
          <w:rFonts w:ascii="Cambria"/>
          <w:color w:val="000000" w:themeColor="text1"/>
        </w:rPr>
        <w:t>instrument</w:t>
      </w:r>
      <w:r>
        <w:rPr>
          <w:rFonts w:ascii="Cambria"/>
          <w:color w:val="000000" w:themeColor="text1"/>
        </w:rPr>
        <w:t xml:space="preserve"> for a clearer visualization of the clip.</w:t>
      </w:r>
    </w:p>
    <w:p w14:paraId="417B0682" w14:textId="77777777" w:rsidR="002A7C6D" w:rsidRDefault="002A7C6D" w:rsidP="00BC2D27">
      <w:pPr>
        <w:pStyle w:val="BodyText"/>
        <w:spacing w:line="360" w:lineRule="auto"/>
        <w:rPr>
          <w:rFonts w:ascii="Cambria"/>
          <w:sz w:val="22"/>
        </w:rPr>
      </w:pPr>
    </w:p>
    <w:p w14:paraId="27B577E7" w14:textId="77777777" w:rsidR="002A7C6D" w:rsidRDefault="00000000" w:rsidP="00BC2D27">
      <w:pPr>
        <w:pStyle w:val="Heading1"/>
        <w:numPr>
          <w:ilvl w:val="0"/>
          <w:numId w:val="1"/>
        </w:numPr>
        <w:tabs>
          <w:tab w:val="left" w:pos="1078"/>
          <w:tab w:val="left" w:pos="1079"/>
        </w:tabs>
        <w:spacing w:before="167" w:line="360" w:lineRule="auto"/>
      </w:pPr>
      <w:bookmarkStart w:id="0" w:name="Introduction"/>
      <w:bookmarkEnd w:id="0"/>
      <w:r>
        <w:rPr>
          <w:spacing w:val="-2"/>
        </w:rPr>
        <w:t>Introduction</w:t>
      </w:r>
    </w:p>
    <w:p w14:paraId="74CF6083" w14:textId="5E1A892B" w:rsidR="002A7C6D" w:rsidRDefault="00440BFF" w:rsidP="00BC2D27">
      <w:pPr>
        <w:pStyle w:val="BodyText"/>
        <w:spacing w:line="360" w:lineRule="auto"/>
        <w:ind w:left="496"/>
        <w:rPr>
          <w:color w:val="000000" w:themeColor="text1"/>
          <w:w w:val="105"/>
        </w:rPr>
      </w:pPr>
      <w:r>
        <w:rPr>
          <w:color w:val="000000" w:themeColor="text1"/>
          <w:w w:val="105"/>
        </w:rPr>
        <w:t xml:space="preserve">Musical notes are defined by their associated frequencies which are measured in Hertz (Hz). </w:t>
      </w:r>
      <w:r w:rsidR="008825F7">
        <w:rPr>
          <w:color w:val="000000" w:themeColor="text1"/>
          <w:w w:val="105"/>
        </w:rPr>
        <w:t>In this particular clip, two particular instruments are being used: the bassline and the guitar. The bassline has frequencies of around 0Hz to 250Hz and the guitar has frequencies of around 83Hz to 1200Hz.</w:t>
      </w:r>
      <w:r>
        <w:rPr>
          <w:color w:val="000000" w:themeColor="text1"/>
          <w:w w:val="105"/>
        </w:rPr>
        <w:t xml:space="preserve"> </w:t>
      </w:r>
    </w:p>
    <w:p w14:paraId="3AE98473" w14:textId="77777777" w:rsidR="00BC2D27" w:rsidRDefault="00BC2D27" w:rsidP="00BC2D27">
      <w:pPr>
        <w:pStyle w:val="BodyText"/>
        <w:spacing w:line="360" w:lineRule="auto"/>
        <w:ind w:left="496"/>
        <w:rPr>
          <w:color w:val="000000" w:themeColor="text1"/>
          <w:w w:val="105"/>
        </w:rPr>
      </w:pPr>
    </w:p>
    <w:p w14:paraId="3A42CCAC" w14:textId="38B59020" w:rsidR="002A7C6D" w:rsidRDefault="00BC2D27" w:rsidP="00D83FD0">
      <w:pPr>
        <w:pStyle w:val="BodyText"/>
        <w:spacing w:line="360" w:lineRule="auto"/>
        <w:ind w:left="496"/>
      </w:pPr>
      <w:r>
        <w:rPr>
          <w:color w:val="000000" w:themeColor="text1"/>
          <w:w w:val="105"/>
        </w:rPr>
        <w:t xml:space="preserve">In this report, we will use Gabor transform to create spectrograms and study the frequencies from the sound clip. We will try to isolate and reconstruct different </w:t>
      </w:r>
      <w:r w:rsidR="00C574E3">
        <w:rPr>
          <w:color w:val="000000" w:themeColor="text1"/>
          <w:w w:val="105"/>
        </w:rPr>
        <w:t>types of instruments</w:t>
      </w:r>
      <w:r>
        <w:rPr>
          <w:color w:val="000000" w:themeColor="text1"/>
          <w:w w:val="105"/>
        </w:rPr>
        <w:t xml:space="preserve"> from the clip. </w:t>
      </w:r>
    </w:p>
    <w:p w14:paraId="2FB2B68E" w14:textId="77777777" w:rsidR="002A7C6D" w:rsidRDefault="00000000" w:rsidP="00BC2D27">
      <w:pPr>
        <w:pStyle w:val="Heading1"/>
        <w:numPr>
          <w:ilvl w:val="0"/>
          <w:numId w:val="1"/>
        </w:numPr>
        <w:tabs>
          <w:tab w:val="left" w:pos="1078"/>
          <w:tab w:val="left" w:pos="1079"/>
        </w:tabs>
        <w:spacing w:before="159" w:line="360" w:lineRule="auto"/>
      </w:pPr>
      <w:bookmarkStart w:id="1" w:name="Theoretical_Background"/>
      <w:bookmarkEnd w:id="1"/>
      <w:r>
        <w:rPr>
          <w:spacing w:val="-7"/>
        </w:rPr>
        <w:t>Theoretical</w:t>
      </w:r>
      <w:r>
        <w:rPr>
          <w:spacing w:val="18"/>
        </w:rPr>
        <w:t xml:space="preserve"> </w:t>
      </w:r>
      <w:r>
        <w:rPr>
          <w:spacing w:val="-2"/>
        </w:rPr>
        <w:t>Background</w:t>
      </w:r>
    </w:p>
    <w:p w14:paraId="761237C8" w14:textId="5A327E0E" w:rsidR="002A7C6D" w:rsidRPr="00542D4D" w:rsidRDefault="00542D4D" w:rsidP="00BC2D27">
      <w:pPr>
        <w:pStyle w:val="BodyText"/>
        <w:spacing w:before="227" w:line="360" w:lineRule="auto"/>
        <w:ind w:left="497"/>
        <w:jc w:val="both"/>
        <w:rPr>
          <w:color w:val="000000" w:themeColor="text1"/>
        </w:rPr>
      </w:pPr>
      <w:bookmarkStart w:id="2" w:name="The_Gabor_Transform"/>
      <w:bookmarkEnd w:id="2"/>
      <w:r>
        <w:rPr>
          <w:color w:val="000000" w:themeColor="text1"/>
          <w:w w:val="105"/>
        </w:rPr>
        <w:t xml:space="preserve">In this section we will talk about </w:t>
      </w:r>
      <w:r w:rsidR="00C574E3">
        <w:rPr>
          <w:color w:val="000000" w:themeColor="text1"/>
          <w:w w:val="105"/>
        </w:rPr>
        <w:t>Gabor</w:t>
      </w:r>
      <w:r>
        <w:rPr>
          <w:color w:val="000000" w:themeColor="text1"/>
          <w:w w:val="105"/>
        </w:rPr>
        <w:t xml:space="preserve"> Transform and its discrete variant; the main mathematical tool we used to analyze the frequencies of the sound clip.</w:t>
      </w:r>
      <w:r w:rsidR="00D83FD0">
        <w:rPr>
          <w:color w:val="000000" w:themeColor="text1"/>
          <w:w w:val="105"/>
        </w:rPr>
        <w:t xml:space="preserve"> </w:t>
      </w:r>
    </w:p>
    <w:p w14:paraId="14C9220D" w14:textId="6889A448" w:rsidR="00510C6A" w:rsidRDefault="00510C6A" w:rsidP="00BC2D27">
      <w:pPr>
        <w:spacing w:line="360" w:lineRule="auto"/>
        <w:jc w:val="both"/>
        <w:sectPr w:rsidR="00510C6A">
          <w:footerReference w:type="default" r:id="rId7"/>
          <w:type w:val="continuous"/>
          <w:pgSz w:w="12240" w:h="15840"/>
          <w:pgMar w:top="1820" w:right="1720" w:bottom="1960" w:left="1720" w:header="0" w:footer="1777" w:gutter="0"/>
          <w:pgNumType w:start="1"/>
          <w:cols w:space="720"/>
        </w:sectPr>
      </w:pPr>
    </w:p>
    <w:p w14:paraId="6E148C75" w14:textId="77777777" w:rsidR="00542D4D" w:rsidRDefault="00542D4D" w:rsidP="00542D4D">
      <w:pPr>
        <w:pStyle w:val="Heading2"/>
        <w:numPr>
          <w:ilvl w:val="1"/>
          <w:numId w:val="1"/>
        </w:numPr>
        <w:tabs>
          <w:tab w:val="left" w:pos="1232"/>
          <w:tab w:val="left" w:pos="1233"/>
        </w:tabs>
        <w:spacing w:line="360" w:lineRule="auto"/>
      </w:pPr>
      <w:r>
        <w:lastRenderedPageBreak/>
        <w:t>The</w:t>
      </w:r>
      <w:r>
        <w:rPr>
          <w:spacing w:val="32"/>
        </w:rPr>
        <w:t xml:space="preserve"> </w:t>
      </w:r>
      <w:r>
        <w:t>Gabor</w:t>
      </w:r>
      <w:r>
        <w:rPr>
          <w:spacing w:val="32"/>
        </w:rPr>
        <w:t xml:space="preserve"> </w:t>
      </w:r>
      <w:r>
        <w:rPr>
          <w:spacing w:val="-2"/>
        </w:rPr>
        <w:t>Transform</w:t>
      </w:r>
    </w:p>
    <w:p w14:paraId="032C1089" w14:textId="24C2693C" w:rsidR="002A7C6D" w:rsidRDefault="00510C6A" w:rsidP="00BC2D27">
      <w:pPr>
        <w:pStyle w:val="BodyText"/>
        <w:spacing w:line="360" w:lineRule="auto"/>
        <w:ind w:left="496"/>
      </w:pPr>
      <w:r w:rsidRPr="00510C6A">
        <w:t>The Gabor transform</w:t>
      </w:r>
      <w:r>
        <w:t>, also known as the short-time Fourier transform,</w:t>
      </w:r>
      <w:r w:rsidRPr="00510C6A">
        <w:t xml:space="preserve"> is a mathematical tool that decomposes a signal into a series of time-frequency components.</w:t>
      </w:r>
      <w:r w:rsidRPr="00510C6A">
        <w:t xml:space="preserve"> </w:t>
      </w:r>
      <w:r w:rsidRPr="00510C6A">
        <w:t xml:space="preserve">The Gabor transform </w:t>
      </w:r>
      <w:r>
        <w:t xml:space="preserve">is a </w:t>
      </w:r>
      <w:r w:rsidRPr="00510C6A">
        <w:t>convolution of the signal with a set of functions known as Gabor wavelets, which are obtained by modulating a Gaussian function with a sinusoidal wave. The Gabor wavelets are characterized by two parameters: the center frequency and the bandwidth. The center frequency determines the frequency of the sinusoidal wave, while the bandwidth controls the spread of the Gaussian envelope. The Gabor transform can be represented mathematically as a convolution of the signal x(t) with the Gabor wavelet g(t, f):</w:t>
      </w:r>
    </w:p>
    <w:p w14:paraId="1DED540C" w14:textId="386D414E" w:rsidR="00510C6A" w:rsidRPr="00510C6A" w:rsidRDefault="00510C6A" w:rsidP="00BC2D27">
      <w:pPr>
        <w:pStyle w:val="BodyText"/>
        <w:spacing w:line="360" w:lineRule="auto"/>
        <w:ind w:left="496"/>
      </w:pPr>
      <w:r>
        <w:rPr>
          <w:noProof/>
        </w:rPr>
        <w:drawing>
          <wp:inline distT="0" distB="0" distL="0" distR="0" wp14:anchorId="526F1E8F" wp14:editId="115EB3EA">
            <wp:extent cx="4566139" cy="541191"/>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72005" cy="541886"/>
                    </a:xfrm>
                    <a:prstGeom prst="rect">
                      <a:avLst/>
                    </a:prstGeom>
                  </pic:spPr>
                </pic:pic>
              </a:graphicData>
            </a:graphic>
          </wp:inline>
        </w:drawing>
      </w:r>
    </w:p>
    <w:p w14:paraId="4C831A01" w14:textId="77777777" w:rsidR="002A7C6D" w:rsidRDefault="002A7C6D" w:rsidP="00BC2D27">
      <w:pPr>
        <w:pStyle w:val="BodyText"/>
        <w:spacing w:line="360" w:lineRule="auto"/>
        <w:rPr>
          <w:sz w:val="20"/>
        </w:rPr>
      </w:pPr>
    </w:p>
    <w:p w14:paraId="5C898815" w14:textId="77777777" w:rsidR="002A7C6D" w:rsidRDefault="00000000" w:rsidP="00BC2D27">
      <w:pPr>
        <w:pStyle w:val="Heading2"/>
        <w:numPr>
          <w:ilvl w:val="1"/>
          <w:numId w:val="1"/>
        </w:numPr>
        <w:tabs>
          <w:tab w:val="left" w:pos="1232"/>
          <w:tab w:val="left" w:pos="1233"/>
        </w:tabs>
        <w:spacing w:before="218" w:line="360" w:lineRule="auto"/>
      </w:pPr>
      <w:bookmarkStart w:id="3" w:name="The_Discrete_Gabor_Transform"/>
      <w:bookmarkEnd w:id="3"/>
      <w:r>
        <w:t>The</w:t>
      </w:r>
      <w:r>
        <w:rPr>
          <w:spacing w:val="17"/>
        </w:rPr>
        <w:t xml:space="preserve"> </w:t>
      </w:r>
      <w:r>
        <w:t>Discrete</w:t>
      </w:r>
      <w:r>
        <w:rPr>
          <w:spacing w:val="17"/>
        </w:rPr>
        <w:t xml:space="preserve"> </w:t>
      </w:r>
      <w:r>
        <w:t>Gabor</w:t>
      </w:r>
      <w:r>
        <w:rPr>
          <w:spacing w:val="18"/>
        </w:rPr>
        <w:t xml:space="preserve"> </w:t>
      </w:r>
      <w:r>
        <w:rPr>
          <w:spacing w:val="-2"/>
        </w:rPr>
        <w:t>Transform</w:t>
      </w:r>
    </w:p>
    <w:p w14:paraId="233677CE" w14:textId="2DAEA1BD" w:rsidR="002A7C6D" w:rsidRDefault="00510C6A" w:rsidP="00BC2D27">
      <w:pPr>
        <w:pStyle w:val="BodyText"/>
        <w:spacing w:before="158" w:line="360" w:lineRule="auto"/>
        <w:ind w:left="497" w:right="530"/>
        <w:rPr>
          <w:color w:val="000000" w:themeColor="text1"/>
          <w:w w:val="105"/>
        </w:rPr>
      </w:pPr>
      <w:r w:rsidRPr="00510C6A">
        <w:rPr>
          <w:color w:val="000000" w:themeColor="text1"/>
          <w:w w:val="105"/>
        </w:rPr>
        <w:t>The</w:t>
      </w:r>
      <w:r>
        <w:rPr>
          <w:color w:val="000000" w:themeColor="text1"/>
          <w:w w:val="105"/>
        </w:rPr>
        <w:t xml:space="preserve"> Gabor transform is computed by discretizing the time and frequency domain</w:t>
      </w:r>
      <w:r w:rsidR="00E45A66">
        <w:rPr>
          <w:color w:val="000000" w:themeColor="text1"/>
          <w:w w:val="105"/>
        </w:rPr>
        <w:t xml:space="preserve"> of the continuous</w:t>
      </w:r>
      <w:r w:rsidR="00440BFF">
        <w:rPr>
          <w:color w:val="000000" w:themeColor="text1"/>
          <w:w w:val="105"/>
        </w:rPr>
        <w:t>-</w:t>
      </w:r>
      <w:r w:rsidR="00E45A66">
        <w:rPr>
          <w:color w:val="000000" w:themeColor="text1"/>
          <w:w w:val="105"/>
        </w:rPr>
        <w:t>time Gabor transform</w:t>
      </w:r>
      <w:r>
        <w:rPr>
          <w:color w:val="000000" w:themeColor="text1"/>
          <w:w w:val="105"/>
        </w:rPr>
        <w:t xml:space="preserve">; </w:t>
      </w:r>
      <w:r w:rsidR="00634C88">
        <w:rPr>
          <w:color w:val="000000" w:themeColor="text1"/>
          <w:w w:val="105"/>
        </w:rPr>
        <w:t>therefore,</w:t>
      </w:r>
      <w:r>
        <w:rPr>
          <w:color w:val="000000" w:themeColor="text1"/>
          <w:w w:val="105"/>
        </w:rPr>
        <w:t xml:space="preserve"> we need to consider the discrete version of the mathematical equation</w:t>
      </w:r>
      <w:r w:rsidR="00E45A66">
        <w:rPr>
          <w:color w:val="000000" w:themeColor="text1"/>
          <w:w w:val="105"/>
        </w:rPr>
        <w:t>:</w:t>
      </w:r>
    </w:p>
    <w:p w14:paraId="20F12911" w14:textId="58DD5ACC" w:rsidR="00E45A66" w:rsidRDefault="00E45A66" w:rsidP="00BC2D27">
      <w:pPr>
        <w:pStyle w:val="BodyText"/>
        <w:spacing w:before="158" w:line="360" w:lineRule="auto"/>
        <w:ind w:left="497" w:right="530"/>
        <w:rPr>
          <w:rFonts w:eastAsiaTheme="minorEastAsia"/>
          <w:color w:val="000000" w:themeColor="text1"/>
          <w:lang w:eastAsia="zh-CN"/>
        </w:rPr>
      </w:pPr>
      <w:r>
        <w:rPr>
          <w:noProof/>
        </w:rPr>
        <w:drawing>
          <wp:inline distT="0" distB="0" distL="0" distR="0" wp14:anchorId="3EF1200C" wp14:editId="26FD74C3">
            <wp:extent cx="4044462" cy="530547"/>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70503" cy="533963"/>
                    </a:xfrm>
                    <a:prstGeom prst="rect">
                      <a:avLst/>
                    </a:prstGeom>
                  </pic:spPr>
                </pic:pic>
              </a:graphicData>
            </a:graphic>
          </wp:inline>
        </w:drawing>
      </w:r>
    </w:p>
    <w:p w14:paraId="255961DB" w14:textId="02779C94" w:rsidR="00E45A66" w:rsidRPr="001436AA" w:rsidRDefault="00542D4D" w:rsidP="00BC2D27">
      <w:pPr>
        <w:pStyle w:val="BodyText"/>
        <w:spacing w:before="158" w:line="360" w:lineRule="auto"/>
        <w:ind w:left="497" w:right="530"/>
        <w:rPr>
          <w:rFonts w:eastAsiaTheme="minorEastAsia" w:hint="eastAsia"/>
          <w:color w:val="000000" w:themeColor="text1"/>
          <w:lang w:eastAsia="zh-CN"/>
        </w:rPr>
      </w:pPr>
      <w:r>
        <w:rPr>
          <w:rFonts w:eastAsiaTheme="minorEastAsia"/>
          <w:color w:val="000000" w:themeColor="text1"/>
          <w:lang w:eastAsia="zh-CN"/>
        </w:rPr>
        <w:t xml:space="preserve">This is called the Discrete Gabor Transform (DGT). </w:t>
      </w:r>
      <w:r w:rsidRPr="00542D4D">
        <w:rPr>
          <w:rFonts w:eastAsiaTheme="minorEastAsia"/>
          <w:color w:val="000000" w:themeColor="text1"/>
          <w:lang w:eastAsia="zh-CN"/>
        </w:rPr>
        <w:t>The time domain</w:t>
      </w:r>
      <w:r>
        <w:rPr>
          <w:rFonts w:eastAsiaTheme="minorEastAsia"/>
          <w:color w:val="000000" w:themeColor="text1"/>
          <w:lang w:eastAsia="zh-CN"/>
        </w:rPr>
        <w:t xml:space="preserve"> and the frequency domain are </w:t>
      </w:r>
      <w:r w:rsidRPr="00542D4D">
        <w:rPr>
          <w:rFonts w:eastAsiaTheme="minorEastAsia"/>
          <w:color w:val="000000" w:themeColor="text1"/>
          <w:lang w:eastAsia="zh-CN"/>
        </w:rPr>
        <w:t>sampled uniforml</w:t>
      </w:r>
      <w:r>
        <w:rPr>
          <w:rFonts w:eastAsiaTheme="minorEastAsia"/>
          <w:color w:val="000000" w:themeColor="text1"/>
          <w:lang w:eastAsia="zh-CN"/>
        </w:rPr>
        <w:t>y</w:t>
      </w:r>
      <w:r w:rsidRPr="00542D4D">
        <w:rPr>
          <w:rFonts w:eastAsiaTheme="minorEastAsia"/>
          <w:color w:val="000000" w:themeColor="text1"/>
          <w:lang w:eastAsia="zh-CN"/>
        </w:rPr>
        <w:t xml:space="preserve">. The Gabor wavelets are then discretized in both time and frequency domains to obtain a set of discrete-time Gabor wavelets. The DGT is then defined as the inner product of the signal with the discrete-time Gabor wavelets. The resulting time-frequency representation of the signal is a two-dimensional array, where the amplitude of each component at a given time and frequency is given by the magnitude of the corresponding inner </w:t>
      </w:r>
      <w:r w:rsidRPr="00542D4D">
        <w:rPr>
          <w:rFonts w:eastAsiaTheme="minorEastAsia"/>
          <w:color w:val="000000" w:themeColor="text1"/>
          <w:lang w:eastAsia="zh-CN"/>
        </w:rPr>
        <w:lastRenderedPageBreak/>
        <w:t>product.</w:t>
      </w:r>
    </w:p>
    <w:p w14:paraId="7B9EDC12" w14:textId="77777777" w:rsidR="002A7C6D" w:rsidRDefault="002A7C6D" w:rsidP="00BC2D27">
      <w:pPr>
        <w:pStyle w:val="BodyText"/>
        <w:spacing w:line="360" w:lineRule="auto"/>
      </w:pPr>
    </w:p>
    <w:p w14:paraId="186D8E43" w14:textId="77777777" w:rsidR="002A7C6D" w:rsidRDefault="00000000" w:rsidP="00BC2D27">
      <w:pPr>
        <w:pStyle w:val="Heading1"/>
        <w:numPr>
          <w:ilvl w:val="0"/>
          <w:numId w:val="1"/>
        </w:numPr>
        <w:tabs>
          <w:tab w:val="left" w:pos="1078"/>
          <w:tab w:val="left" w:pos="1079"/>
        </w:tabs>
        <w:spacing w:line="360" w:lineRule="auto"/>
      </w:pPr>
      <w:bookmarkStart w:id="4" w:name="Numerical_Methods"/>
      <w:bookmarkEnd w:id="4"/>
      <w:r>
        <w:rPr>
          <w:spacing w:val="-9"/>
        </w:rPr>
        <w:t>Numerical</w:t>
      </w:r>
      <w:r>
        <w:rPr>
          <w:spacing w:val="14"/>
        </w:rPr>
        <w:t xml:space="preserve"> </w:t>
      </w:r>
      <w:r>
        <w:rPr>
          <w:spacing w:val="-2"/>
        </w:rPr>
        <w:t>Methods</w:t>
      </w:r>
    </w:p>
    <w:p w14:paraId="3DF74D39" w14:textId="63BC24AD" w:rsidR="002A7C6D" w:rsidRPr="00004CF1" w:rsidRDefault="006C6D39" w:rsidP="00BC2D27">
      <w:pPr>
        <w:pStyle w:val="BodyText"/>
        <w:spacing w:before="228" w:line="360" w:lineRule="auto"/>
        <w:ind w:left="497" w:right="528"/>
        <w:rPr>
          <w:rFonts w:eastAsiaTheme="minorEastAsia" w:hint="eastAsia"/>
          <w:color w:val="000000" w:themeColor="text1"/>
          <w:lang w:eastAsia="zh-CN"/>
        </w:rPr>
      </w:pPr>
      <w:r>
        <w:rPr>
          <w:color w:val="000000" w:themeColor="text1"/>
          <w:w w:val="105"/>
        </w:rPr>
        <w:t xml:space="preserve">In the code, </w:t>
      </w:r>
      <w:r w:rsidR="00542D4D">
        <w:rPr>
          <w:rFonts w:eastAsiaTheme="minorEastAsia"/>
          <w:color w:val="000000" w:themeColor="text1"/>
          <w:w w:val="105"/>
          <w:lang w:eastAsia="zh-CN"/>
        </w:rPr>
        <w:t>we</w:t>
      </w:r>
      <w:r w:rsidR="00004CF1">
        <w:rPr>
          <w:rFonts w:eastAsiaTheme="minorEastAsia"/>
          <w:color w:val="000000" w:themeColor="text1"/>
          <w:w w:val="105"/>
          <w:lang w:eastAsia="zh-CN"/>
        </w:rPr>
        <w:t xml:space="preserve"> use</w:t>
      </w:r>
      <w:r w:rsidR="00542D4D">
        <w:rPr>
          <w:rFonts w:eastAsiaTheme="minorEastAsia"/>
          <w:color w:val="000000" w:themeColor="text1"/>
          <w:w w:val="105"/>
          <w:lang w:eastAsia="zh-CN"/>
        </w:rPr>
        <w:t>d</w:t>
      </w:r>
      <w:r w:rsidR="00004CF1">
        <w:rPr>
          <w:rFonts w:eastAsiaTheme="minorEastAsia"/>
          <w:color w:val="000000" w:themeColor="text1"/>
          <w:w w:val="105"/>
          <w:lang w:eastAsia="zh-CN"/>
        </w:rPr>
        <w:t xml:space="preserve"> Gabor Transform to create spectrograms for different frequencies of sounds. We isolated and reconstructed instrument types from the clip. </w:t>
      </w:r>
      <w:r w:rsidR="00912C99">
        <w:rPr>
          <w:rFonts w:eastAsiaTheme="minorEastAsia"/>
          <w:color w:val="000000" w:themeColor="text1"/>
          <w:w w:val="105"/>
          <w:lang w:eastAsia="zh-CN"/>
        </w:rPr>
        <w:t xml:space="preserve">After using </w:t>
      </w:r>
      <w:r w:rsidR="00EA3B82">
        <w:rPr>
          <w:rFonts w:eastAsiaTheme="minorEastAsia"/>
          <w:color w:val="000000" w:themeColor="text1"/>
          <w:w w:val="105"/>
          <w:lang w:eastAsia="zh-CN"/>
        </w:rPr>
        <w:t>Gabor</w:t>
      </w:r>
      <w:r w:rsidR="00912C99">
        <w:rPr>
          <w:rFonts w:eastAsiaTheme="minorEastAsia"/>
          <w:color w:val="000000" w:themeColor="text1"/>
          <w:w w:val="105"/>
          <w:lang w:eastAsia="zh-CN"/>
        </w:rPr>
        <w:t xml:space="preserve"> Transform on the frequencies, we filtered around the peak frequencies which </w:t>
      </w:r>
      <w:r w:rsidR="007E72F5">
        <w:rPr>
          <w:rFonts w:eastAsiaTheme="minorEastAsia"/>
          <w:color w:val="000000" w:themeColor="text1"/>
          <w:w w:val="105"/>
          <w:lang w:eastAsia="zh-CN"/>
        </w:rPr>
        <w:t>are</w:t>
      </w:r>
      <w:r w:rsidR="00912C99">
        <w:rPr>
          <w:rFonts w:eastAsiaTheme="minorEastAsia"/>
          <w:color w:val="000000" w:themeColor="text1"/>
          <w:w w:val="105"/>
          <w:lang w:eastAsia="zh-CN"/>
        </w:rPr>
        <w:t xml:space="preserve"> in our regime of interests.</w:t>
      </w:r>
      <w:r w:rsidR="00906A74">
        <w:rPr>
          <w:rFonts w:eastAsiaTheme="minorEastAsia"/>
          <w:color w:val="000000" w:themeColor="text1"/>
          <w:w w:val="105"/>
          <w:lang w:eastAsia="zh-CN"/>
        </w:rPr>
        <w:t xml:space="preserve"> We then </w:t>
      </w:r>
      <w:r w:rsidR="00EA3B82">
        <w:rPr>
          <w:rFonts w:eastAsiaTheme="minorEastAsia"/>
          <w:color w:val="000000" w:themeColor="text1"/>
          <w:w w:val="105"/>
          <w:lang w:eastAsia="zh-CN"/>
        </w:rPr>
        <w:t xml:space="preserve">isolated the bassline and the guitar separated using a simple filter, getting only their corresponding frequencies. </w:t>
      </w:r>
      <w:r w:rsidR="00EC2BBE">
        <w:rPr>
          <w:rFonts w:eastAsiaTheme="minorEastAsia"/>
          <w:color w:val="000000" w:themeColor="text1"/>
          <w:w w:val="105"/>
          <w:lang w:eastAsia="zh-CN"/>
        </w:rPr>
        <w:t>We then plots the spectrograms, as well as the amplitude of the frequencies over time, as shown in the graphs in the Results section.</w:t>
      </w:r>
      <w:r w:rsidR="00912C99">
        <w:rPr>
          <w:rFonts w:eastAsiaTheme="minorEastAsia"/>
          <w:color w:val="000000" w:themeColor="text1"/>
          <w:w w:val="105"/>
          <w:lang w:eastAsia="zh-CN"/>
        </w:rPr>
        <w:t xml:space="preserve"> </w:t>
      </w:r>
    </w:p>
    <w:p w14:paraId="535A55FA" w14:textId="77777777" w:rsidR="002A7C6D" w:rsidRDefault="002A7C6D" w:rsidP="00BC2D27">
      <w:pPr>
        <w:pStyle w:val="BodyText"/>
        <w:spacing w:line="360" w:lineRule="auto"/>
      </w:pPr>
    </w:p>
    <w:p w14:paraId="4BA14298" w14:textId="77777777" w:rsidR="002A7C6D" w:rsidRDefault="00000000" w:rsidP="00BC2D27">
      <w:pPr>
        <w:pStyle w:val="Heading1"/>
        <w:numPr>
          <w:ilvl w:val="0"/>
          <w:numId w:val="1"/>
        </w:numPr>
        <w:tabs>
          <w:tab w:val="left" w:pos="1078"/>
          <w:tab w:val="left" w:pos="1079"/>
        </w:tabs>
        <w:spacing w:line="360" w:lineRule="auto"/>
      </w:pPr>
      <w:bookmarkStart w:id="5" w:name="Results"/>
      <w:bookmarkEnd w:id="5"/>
      <w:r>
        <w:rPr>
          <w:spacing w:val="-2"/>
        </w:rPr>
        <w:t>Results</w:t>
      </w:r>
    </w:p>
    <w:p w14:paraId="2EC0DFDC" w14:textId="77777777" w:rsidR="0062257C" w:rsidRDefault="0062257C" w:rsidP="00BC2D27">
      <w:pPr>
        <w:pStyle w:val="BodyText"/>
        <w:spacing w:line="360" w:lineRule="auto"/>
        <w:rPr>
          <w:noProof/>
        </w:rPr>
      </w:pPr>
      <w:r>
        <w:rPr>
          <w:noProof/>
        </w:rPr>
        <w:drawing>
          <wp:inline distT="0" distB="0" distL="0" distR="0" wp14:anchorId="5800F3ED" wp14:editId="27480F7D">
            <wp:extent cx="2725616" cy="2175537"/>
            <wp:effectExtent l="0" t="0" r="0"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10"/>
                    <a:stretch>
                      <a:fillRect/>
                    </a:stretch>
                  </pic:blipFill>
                  <pic:spPr>
                    <a:xfrm>
                      <a:off x="0" y="0"/>
                      <a:ext cx="2727017" cy="2176655"/>
                    </a:xfrm>
                    <a:prstGeom prst="rect">
                      <a:avLst/>
                    </a:prstGeom>
                  </pic:spPr>
                </pic:pic>
              </a:graphicData>
            </a:graphic>
          </wp:inline>
        </w:drawing>
      </w:r>
    </w:p>
    <w:p w14:paraId="268AFE3D" w14:textId="62E7F70C" w:rsidR="0062257C" w:rsidRDefault="00EC2BBE" w:rsidP="00BC2D27">
      <w:pPr>
        <w:pStyle w:val="BodyText"/>
        <w:spacing w:line="360" w:lineRule="auto"/>
        <w:rPr>
          <w:noProof/>
        </w:rPr>
      </w:pPr>
      <w:r>
        <w:rPr>
          <w:noProof/>
        </w:rPr>
        <w:t xml:space="preserve">This graph shows the spectrogram of the sound clip. From then graph we can see that the frequencies mainly focused on two parts: one at around 50Hz and another at around 280Hz. </w:t>
      </w:r>
    </w:p>
    <w:p w14:paraId="6D4ECADA" w14:textId="3C414355" w:rsidR="002A7C6D" w:rsidRDefault="0062257C" w:rsidP="00BC2D27">
      <w:pPr>
        <w:pStyle w:val="BodyText"/>
        <w:spacing w:line="360" w:lineRule="auto"/>
        <w:rPr>
          <w:noProof/>
        </w:rPr>
      </w:pPr>
      <w:r>
        <w:rPr>
          <w:noProof/>
        </w:rPr>
        <w:lastRenderedPageBreak/>
        <w:drawing>
          <wp:inline distT="0" distB="0" distL="0" distR="0" wp14:anchorId="33BAD7E1" wp14:editId="53CC90CB">
            <wp:extent cx="2679707" cy="2126713"/>
            <wp:effectExtent l="0" t="0" r="6350" b="6985"/>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11"/>
                    <a:stretch>
                      <a:fillRect/>
                    </a:stretch>
                  </pic:blipFill>
                  <pic:spPr>
                    <a:xfrm>
                      <a:off x="0" y="0"/>
                      <a:ext cx="2710491" cy="2151144"/>
                    </a:xfrm>
                    <a:prstGeom prst="rect">
                      <a:avLst/>
                    </a:prstGeom>
                  </pic:spPr>
                </pic:pic>
              </a:graphicData>
            </a:graphic>
          </wp:inline>
        </w:drawing>
      </w:r>
      <w:r>
        <w:rPr>
          <w:noProof/>
        </w:rPr>
        <w:t xml:space="preserve"> </w:t>
      </w:r>
      <w:r>
        <w:rPr>
          <w:noProof/>
        </w:rPr>
        <w:drawing>
          <wp:inline distT="0" distB="0" distL="0" distR="0" wp14:anchorId="7C386E42" wp14:editId="2A8DD2A8">
            <wp:extent cx="2735227" cy="2139071"/>
            <wp:effectExtent l="0" t="0" r="8255"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12"/>
                    <a:stretch>
                      <a:fillRect/>
                    </a:stretch>
                  </pic:blipFill>
                  <pic:spPr>
                    <a:xfrm>
                      <a:off x="0" y="0"/>
                      <a:ext cx="2754814" cy="2154389"/>
                    </a:xfrm>
                    <a:prstGeom prst="rect">
                      <a:avLst/>
                    </a:prstGeom>
                  </pic:spPr>
                </pic:pic>
              </a:graphicData>
            </a:graphic>
          </wp:inline>
        </w:drawing>
      </w:r>
    </w:p>
    <w:p w14:paraId="522169AF" w14:textId="7BFE4A14" w:rsidR="00EC2BBE" w:rsidRPr="00EC2BBE" w:rsidRDefault="00EC2BBE" w:rsidP="00BC2D27">
      <w:pPr>
        <w:pStyle w:val="BodyText"/>
        <w:spacing w:line="360" w:lineRule="auto"/>
        <w:rPr>
          <w:rFonts w:eastAsiaTheme="minorEastAsia" w:hint="eastAsia"/>
          <w:lang w:eastAsia="zh-CN"/>
        </w:rPr>
      </w:pPr>
      <w:r>
        <w:rPr>
          <w:noProof/>
        </w:rPr>
        <w:t xml:space="preserve">These two graphs show the amplitude of bassline and guitar over time. </w:t>
      </w:r>
      <w:r w:rsidR="00471E06">
        <w:rPr>
          <w:rFonts w:eastAsiaTheme="minorEastAsia" w:hint="eastAsia"/>
          <w:noProof/>
          <w:lang w:eastAsia="zh-CN"/>
        </w:rPr>
        <w:t>W</w:t>
      </w:r>
      <w:r w:rsidR="00471E06">
        <w:rPr>
          <w:rFonts w:eastAsiaTheme="minorEastAsia"/>
          <w:noProof/>
          <w:lang w:eastAsia="zh-CN"/>
        </w:rPr>
        <w:t xml:space="preserve">e can see that the bassline in the first 20 seconds have constant gaps in between while the guitar is played constantly. Both instruments are played more constantly after 30 seconds.  </w:t>
      </w:r>
    </w:p>
    <w:p w14:paraId="02C909BB" w14:textId="77777777" w:rsidR="002A7C6D" w:rsidRDefault="00000000" w:rsidP="00BC2D27">
      <w:pPr>
        <w:pStyle w:val="Heading1"/>
        <w:numPr>
          <w:ilvl w:val="0"/>
          <w:numId w:val="1"/>
        </w:numPr>
        <w:tabs>
          <w:tab w:val="left" w:pos="1078"/>
          <w:tab w:val="left" w:pos="1079"/>
        </w:tabs>
        <w:spacing w:before="144" w:line="360" w:lineRule="auto"/>
      </w:pPr>
      <w:bookmarkStart w:id="6" w:name="Conclusion"/>
      <w:bookmarkEnd w:id="6"/>
      <w:r>
        <w:rPr>
          <w:spacing w:val="-2"/>
        </w:rPr>
        <w:t>Conclusion</w:t>
      </w:r>
    </w:p>
    <w:p w14:paraId="7586FA36" w14:textId="17DE925C" w:rsidR="002A7C6D" w:rsidRDefault="00471E06" w:rsidP="00BC2D27">
      <w:pPr>
        <w:pStyle w:val="BodyText"/>
        <w:spacing w:before="227" w:line="360" w:lineRule="auto"/>
        <w:ind w:left="497"/>
        <w:jc w:val="both"/>
        <w:rPr>
          <w:color w:val="000000" w:themeColor="text1"/>
          <w:w w:val="105"/>
        </w:rPr>
      </w:pPr>
      <w:r>
        <w:rPr>
          <w:color w:val="000000" w:themeColor="text1"/>
          <w:w w:val="105"/>
        </w:rPr>
        <w:t xml:space="preserve">With the </w:t>
      </w:r>
      <w:r w:rsidR="005B50E5">
        <w:rPr>
          <w:color w:val="000000" w:themeColor="text1"/>
          <w:w w:val="105"/>
        </w:rPr>
        <w:t>use of Gabor transform, we can decompose the music based on different frequencies easily. We can get a music sample with only the instruments we want.</w:t>
      </w:r>
      <w:r w:rsidR="00687ABD">
        <w:rPr>
          <w:color w:val="000000" w:themeColor="text1"/>
          <w:w w:val="105"/>
        </w:rPr>
        <w:t xml:space="preserve"> In this report we isolate and reconstruct the sound clip by different instrument type. </w:t>
      </w:r>
    </w:p>
    <w:p w14:paraId="0495BF85" w14:textId="6BE7BE2A" w:rsidR="002A7C6D" w:rsidRPr="00687ABD" w:rsidRDefault="005B50E5" w:rsidP="00687ABD">
      <w:pPr>
        <w:pStyle w:val="BodyText"/>
        <w:spacing w:before="227" w:line="360" w:lineRule="auto"/>
        <w:ind w:left="497"/>
        <w:jc w:val="both"/>
        <w:rPr>
          <w:color w:val="000000" w:themeColor="text1"/>
        </w:rPr>
      </w:pPr>
      <w:r>
        <w:rPr>
          <w:color w:val="000000" w:themeColor="text1"/>
          <w:w w:val="105"/>
        </w:rPr>
        <w:t xml:space="preserve">In this project, I learned how to use Gabor transform to decompose music. There are some drawbacks to this technique. For example, if the instruments used have similar frequencies, it would be hard to distinguish them apart to isolate them separately. </w:t>
      </w:r>
    </w:p>
    <w:p w14:paraId="7FE10876" w14:textId="77777777" w:rsidR="002A7C6D" w:rsidRDefault="00000000" w:rsidP="00BC2D27">
      <w:pPr>
        <w:pStyle w:val="Heading1"/>
        <w:spacing w:line="360" w:lineRule="auto"/>
        <w:ind w:left="497" w:firstLine="0"/>
      </w:pPr>
      <w:r>
        <w:rPr>
          <w:spacing w:val="-2"/>
        </w:rPr>
        <w:t>Acknowledgment</w:t>
      </w:r>
    </w:p>
    <w:p w14:paraId="49E96845" w14:textId="25ACE6F6" w:rsidR="002A7C6D" w:rsidRPr="00687ABD" w:rsidRDefault="00687ABD" w:rsidP="00687ABD">
      <w:pPr>
        <w:pStyle w:val="BodyText"/>
        <w:spacing w:before="162" w:line="360" w:lineRule="auto"/>
        <w:rPr>
          <w:color w:val="000000" w:themeColor="text1"/>
        </w:rPr>
      </w:pPr>
      <w:r>
        <w:rPr>
          <w:color w:val="000000" w:themeColor="text1"/>
          <w:w w:val="105"/>
        </w:rPr>
        <w:t xml:space="preserve">    </w:t>
      </w:r>
      <w:r>
        <w:rPr>
          <w:color w:val="000000" w:themeColor="text1"/>
          <w:w w:val="105"/>
        </w:rPr>
        <w:tab/>
        <w:t>Equations and definitions taken out from Kutz Book.</w:t>
      </w:r>
    </w:p>
    <w:sectPr w:rsidR="002A7C6D" w:rsidRPr="00687ABD">
      <w:pgSz w:w="12240" w:h="15840"/>
      <w:pgMar w:top="1820" w:right="1720" w:bottom="1960" w:left="1720" w:header="0" w:footer="177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91DAD0" w14:textId="77777777" w:rsidR="002E3564" w:rsidRDefault="002E3564">
      <w:r>
        <w:separator/>
      </w:r>
    </w:p>
  </w:endnote>
  <w:endnote w:type="continuationSeparator" w:id="0">
    <w:p w14:paraId="1E9BD89A" w14:textId="77777777" w:rsidR="002E3564" w:rsidRDefault="002E35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altName w:val="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26349" w14:textId="77777777" w:rsidR="002A7C6D" w:rsidRDefault="00000000">
    <w:pPr>
      <w:pStyle w:val="BodyText"/>
      <w:spacing w:line="14" w:lineRule="auto"/>
      <w:rPr>
        <w:sz w:val="20"/>
      </w:rPr>
    </w:pPr>
    <w:r>
      <w:pict w14:anchorId="1F393B0E">
        <v:shapetype id="_x0000_t202" coordsize="21600,21600" o:spt="202" path="m,l,21600r21600,l21600,xe">
          <v:stroke joinstyle="miter"/>
          <v:path gradientshapeok="t" o:connecttype="rect"/>
        </v:shapetype>
        <v:shape id="docshape1" o:spid="_x0000_s1025" type="#_x0000_t202" style="position:absolute;margin-left:299.2pt;margin-top:692.15pt;width:12.85pt;height:14pt;z-index:-251658752;mso-position-horizontal-relative:page;mso-position-vertical-relative:page" filled="f" stroked="f">
          <v:textbox inset="0,0,0,0">
            <w:txbxContent>
              <w:p w14:paraId="719B3903" w14:textId="77777777" w:rsidR="002A7C6D" w:rsidRDefault="00000000">
                <w:pPr>
                  <w:pStyle w:val="BodyText"/>
                  <w:spacing w:line="251" w:lineRule="exact"/>
                  <w:ind w:left="60"/>
                </w:pPr>
                <w:r>
                  <w:rPr>
                    <w:w w:val="97"/>
                  </w:rPr>
                  <w:fldChar w:fldCharType="begin"/>
                </w:r>
                <w:r>
                  <w:rPr>
                    <w:w w:val="97"/>
                  </w:rPr>
                  <w:instrText xml:space="preserve"> PAGE </w:instrText>
                </w:r>
                <w:r>
                  <w:rPr>
                    <w:w w:val="97"/>
                  </w:rPr>
                  <w:fldChar w:fldCharType="separate"/>
                </w:r>
                <w:r>
                  <w:rPr>
                    <w:w w:val="97"/>
                  </w:rPr>
                  <w:t>1</w:t>
                </w:r>
                <w:r>
                  <w:rPr>
                    <w:w w:val="97"/>
                  </w:rP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B56D3B" w14:textId="77777777" w:rsidR="002E3564" w:rsidRDefault="002E3564">
      <w:r>
        <w:separator/>
      </w:r>
    </w:p>
  </w:footnote>
  <w:footnote w:type="continuationSeparator" w:id="0">
    <w:p w14:paraId="4D79A87F" w14:textId="77777777" w:rsidR="002E3564" w:rsidRDefault="002E35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4704B3"/>
    <w:multiLevelType w:val="multilevel"/>
    <w:tmpl w:val="63AAED08"/>
    <w:lvl w:ilvl="0">
      <w:start w:val="1"/>
      <w:numFmt w:val="decimal"/>
      <w:lvlText w:val="%1"/>
      <w:lvlJc w:val="left"/>
      <w:pPr>
        <w:ind w:left="1078" w:hanging="582"/>
      </w:pPr>
      <w:rPr>
        <w:rFonts w:ascii="Georgia" w:eastAsia="Georgia" w:hAnsi="Georgia" w:cs="Georgia" w:hint="default"/>
        <w:b/>
        <w:bCs/>
        <w:i w:val="0"/>
        <w:iCs w:val="0"/>
        <w:w w:val="116"/>
        <w:sz w:val="34"/>
        <w:szCs w:val="34"/>
        <w:lang w:val="en-US" w:eastAsia="en-US" w:bidi="ar-SA"/>
      </w:rPr>
    </w:lvl>
    <w:lvl w:ilvl="1">
      <w:start w:val="1"/>
      <w:numFmt w:val="decimal"/>
      <w:lvlText w:val="%1.%2"/>
      <w:lvlJc w:val="left"/>
      <w:pPr>
        <w:ind w:left="1232" w:hanging="736"/>
      </w:pPr>
      <w:rPr>
        <w:rFonts w:ascii="Georgia" w:eastAsia="Georgia" w:hAnsi="Georgia" w:cs="Georgia" w:hint="default"/>
        <w:b/>
        <w:bCs/>
        <w:i w:val="0"/>
        <w:iCs w:val="0"/>
        <w:w w:val="101"/>
        <w:sz w:val="28"/>
        <w:szCs w:val="28"/>
        <w:lang w:val="en-US" w:eastAsia="en-US" w:bidi="ar-SA"/>
      </w:rPr>
    </w:lvl>
    <w:lvl w:ilvl="2">
      <w:numFmt w:val="bullet"/>
      <w:lvlText w:val="•"/>
      <w:lvlJc w:val="left"/>
      <w:pPr>
        <w:ind w:left="2080" w:hanging="736"/>
      </w:pPr>
      <w:rPr>
        <w:rFonts w:hint="default"/>
        <w:lang w:val="en-US" w:eastAsia="en-US" w:bidi="ar-SA"/>
      </w:rPr>
    </w:lvl>
    <w:lvl w:ilvl="3">
      <w:numFmt w:val="bullet"/>
      <w:lvlText w:val="•"/>
      <w:lvlJc w:val="left"/>
      <w:pPr>
        <w:ind w:left="2920" w:hanging="736"/>
      </w:pPr>
      <w:rPr>
        <w:rFonts w:hint="default"/>
        <w:lang w:val="en-US" w:eastAsia="en-US" w:bidi="ar-SA"/>
      </w:rPr>
    </w:lvl>
    <w:lvl w:ilvl="4">
      <w:numFmt w:val="bullet"/>
      <w:lvlText w:val="•"/>
      <w:lvlJc w:val="left"/>
      <w:pPr>
        <w:ind w:left="3760" w:hanging="736"/>
      </w:pPr>
      <w:rPr>
        <w:rFonts w:hint="default"/>
        <w:lang w:val="en-US" w:eastAsia="en-US" w:bidi="ar-SA"/>
      </w:rPr>
    </w:lvl>
    <w:lvl w:ilvl="5">
      <w:numFmt w:val="bullet"/>
      <w:lvlText w:val="•"/>
      <w:lvlJc w:val="left"/>
      <w:pPr>
        <w:ind w:left="4600" w:hanging="736"/>
      </w:pPr>
      <w:rPr>
        <w:rFonts w:hint="default"/>
        <w:lang w:val="en-US" w:eastAsia="en-US" w:bidi="ar-SA"/>
      </w:rPr>
    </w:lvl>
    <w:lvl w:ilvl="6">
      <w:numFmt w:val="bullet"/>
      <w:lvlText w:val="•"/>
      <w:lvlJc w:val="left"/>
      <w:pPr>
        <w:ind w:left="5440" w:hanging="736"/>
      </w:pPr>
      <w:rPr>
        <w:rFonts w:hint="default"/>
        <w:lang w:val="en-US" w:eastAsia="en-US" w:bidi="ar-SA"/>
      </w:rPr>
    </w:lvl>
    <w:lvl w:ilvl="7">
      <w:numFmt w:val="bullet"/>
      <w:lvlText w:val="•"/>
      <w:lvlJc w:val="left"/>
      <w:pPr>
        <w:ind w:left="6280" w:hanging="736"/>
      </w:pPr>
      <w:rPr>
        <w:rFonts w:hint="default"/>
        <w:lang w:val="en-US" w:eastAsia="en-US" w:bidi="ar-SA"/>
      </w:rPr>
    </w:lvl>
    <w:lvl w:ilvl="8">
      <w:numFmt w:val="bullet"/>
      <w:lvlText w:val="•"/>
      <w:lvlJc w:val="left"/>
      <w:pPr>
        <w:ind w:left="7120" w:hanging="736"/>
      </w:pPr>
      <w:rPr>
        <w:rFonts w:hint="default"/>
        <w:lang w:val="en-US" w:eastAsia="en-US" w:bidi="ar-SA"/>
      </w:rPr>
    </w:lvl>
  </w:abstractNum>
  <w:num w:numId="1" w16cid:durableId="10065902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2A7C6D"/>
    <w:rsid w:val="00004CF1"/>
    <w:rsid w:val="001436AA"/>
    <w:rsid w:val="00293CDE"/>
    <w:rsid w:val="002A7C6D"/>
    <w:rsid w:val="002E3564"/>
    <w:rsid w:val="00440BFF"/>
    <w:rsid w:val="00471E06"/>
    <w:rsid w:val="00510C6A"/>
    <w:rsid w:val="00512D71"/>
    <w:rsid w:val="00542D4D"/>
    <w:rsid w:val="005B50E5"/>
    <w:rsid w:val="0062257C"/>
    <w:rsid w:val="00634C88"/>
    <w:rsid w:val="00687ABD"/>
    <w:rsid w:val="006C6D39"/>
    <w:rsid w:val="00722D07"/>
    <w:rsid w:val="007326F1"/>
    <w:rsid w:val="007B141F"/>
    <w:rsid w:val="007E72F5"/>
    <w:rsid w:val="008164F5"/>
    <w:rsid w:val="008825F7"/>
    <w:rsid w:val="008B580A"/>
    <w:rsid w:val="00906A74"/>
    <w:rsid w:val="00912C99"/>
    <w:rsid w:val="00950E8A"/>
    <w:rsid w:val="00BC2D27"/>
    <w:rsid w:val="00C574E3"/>
    <w:rsid w:val="00D83FD0"/>
    <w:rsid w:val="00DD377A"/>
    <w:rsid w:val="00DD3EF7"/>
    <w:rsid w:val="00E13A9E"/>
    <w:rsid w:val="00E45A66"/>
    <w:rsid w:val="00EA3B82"/>
    <w:rsid w:val="00EC2BBE"/>
    <w:rsid w:val="00F23FDD"/>
    <w:rsid w:val="00FB3260"/>
    <w:rsid w:val="00FD72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AD2496"/>
  <w15:docId w15:val="{66942162-1409-4718-BED0-68054D319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43"/>
      <w:ind w:left="1078" w:hanging="582"/>
      <w:outlineLvl w:val="0"/>
    </w:pPr>
    <w:rPr>
      <w:rFonts w:ascii="Georgia" w:eastAsia="Georgia" w:hAnsi="Georgia" w:cs="Georgia"/>
      <w:b/>
      <w:bCs/>
      <w:sz w:val="34"/>
      <w:szCs w:val="34"/>
    </w:rPr>
  </w:style>
  <w:style w:type="paragraph" w:styleId="Heading2">
    <w:name w:val="heading 2"/>
    <w:basedOn w:val="Normal"/>
    <w:uiPriority w:val="9"/>
    <w:unhideWhenUsed/>
    <w:qFormat/>
    <w:pPr>
      <w:ind w:left="1232" w:hanging="736"/>
      <w:outlineLvl w:val="1"/>
    </w:pPr>
    <w:rPr>
      <w:rFonts w:ascii="Georgia" w:eastAsia="Georgia" w:hAnsi="Georgia" w:cs="Georgia"/>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27"/>
      <w:ind w:left="673" w:right="706"/>
      <w:jc w:val="center"/>
    </w:pPr>
    <w:rPr>
      <w:sz w:val="41"/>
      <w:szCs w:val="41"/>
    </w:rPr>
  </w:style>
  <w:style w:type="paragraph" w:styleId="ListParagraph">
    <w:name w:val="List Paragraph"/>
    <w:basedOn w:val="Normal"/>
    <w:uiPriority w:val="1"/>
    <w:qFormat/>
    <w:pPr>
      <w:spacing w:before="143"/>
      <w:ind w:left="1078" w:hanging="582"/>
    </w:pPr>
    <w:rPr>
      <w:rFonts w:ascii="Georgia" w:eastAsia="Georgia" w:hAnsi="Georgia" w:cs="Georgia"/>
    </w:r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294280">
      <w:bodyDiv w:val="1"/>
      <w:marLeft w:val="0"/>
      <w:marRight w:val="0"/>
      <w:marTop w:val="0"/>
      <w:marBottom w:val="0"/>
      <w:divBdr>
        <w:top w:val="none" w:sz="0" w:space="0" w:color="auto"/>
        <w:left w:val="none" w:sz="0" w:space="0" w:color="auto"/>
        <w:bottom w:val="none" w:sz="0" w:space="0" w:color="auto"/>
        <w:right w:val="none" w:sz="0" w:space="0" w:color="auto"/>
      </w:divBdr>
    </w:div>
    <w:div w:id="14380163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1888</TotalTime>
  <Pages>4</Pages>
  <Words>626</Words>
  <Characters>3571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Jun Chao</cp:lastModifiedBy>
  <cp:revision>11</cp:revision>
  <dcterms:created xsi:type="dcterms:W3CDTF">2023-02-13T15:36:00Z</dcterms:created>
  <dcterms:modified xsi:type="dcterms:W3CDTF">2023-03-18T12:55:00Z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2023-01-29T00:00:00Z</vt:filetime>
  </property>
  <property fmtid="{D5CDD505-2E9C-101B-9397-08002B2CF9AE}" pid="3" name="Creator">
    <vt:lpwstr>LaTeX with hyperref package</vt:lpwstr>
  </property>
  <property fmtid="{D5CDD505-2E9C-101B-9397-08002B2CF9AE}" pid="4" name="LastSaved">
    <vt:filetime>2023-02-13T00:00:00Z</vt:filetime>
  </property>
  <property fmtid="{D5CDD505-2E9C-101B-9397-08002B2CF9AE}" pid="5" name="PTEX.Fullbanner">
    <vt:lpwstr>This is pdfTeX, Version 3.14159265-2.6-1.40.18 (TeX Live 2017) kpathsea version 6.2.3</vt:lpwstr>
  </property>
  <property fmtid="{D5CDD505-2E9C-101B-9397-08002B2CF9AE}" pid="6" name="Producer">
    <vt:lpwstr>pdfTeX-1.40.18</vt:lpwstr>
  </property>
</Properties>
</file>