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32"/>
        </w:rPr>
        <w:t>第二章 2.5 传输层技术介绍 — 课堂随堂练习</w:t>
      </w:r>
    </w:p>
    <w:p>
      <w:pPr>
        <w:jc w:val="center"/>
      </w:pPr>
      <w:r>
        <w:rPr>
          <w:color w:val="646464"/>
          <w:sz w:val="22"/>
        </w:rPr>
        <w:t>共22题 | 单选题14题 + 多选题4题 + 填空题4题</w:t>
      </w:r>
    </w:p>
    <w:p/>
    <w:p>
      <w:pPr>
        <w:pStyle w:val="Heading2"/>
      </w:pPr>
      <w:r>
        <w:rPr>
          <w:color w:val="003366"/>
          <w:sz w:val="28"/>
        </w:rPr>
        <w:t>一、单选题（共14题，每题只有一个正确答案）</w:t>
      </w:r>
    </w:p>
    <w:p/>
    <w:p>
      <w:r>
        <w:rPr>
          <w:b/>
          <w:sz w:val="22"/>
        </w:rPr>
        <w:t>1. WSN传输层的两大核心任务是（  ）。</w:t>
      </w:r>
    </w:p>
    <w:p>
      <w:pPr>
        <w:ind w:left="567"/>
      </w:pPr>
      <w:r>
        <w:rPr>
          <w:sz w:val="22"/>
        </w:rPr>
        <w:t>A. 路由选择与信道分配</w:t>
      </w:r>
    </w:p>
    <w:p>
      <w:pPr>
        <w:ind w:left="567"/>
      </w:pPr>
      <w:r>
        <w:rPr>
          <w:sz w:val="22"/>
        </w:rPr>
        <w:t>B. 拥塞控制与可靠传输</w:t>
      </w:r>
    </w:p>
    <w:p>
      <w:pPr>
        <w:ind w:left="567"/>
      </w:pPr>
      <w:r>
        <w:rPr>
          <w:sz w:val="22"/>
        </w:rPr>
        <w:t>C. 数据融合与节能管理</w:t>
      </w:r>
    </w:p>
    <w:p>
      <w:pPr>
        <w:ind w:left="567"/>
      </w:pPr>
      <w:r>
        <w:rPr>
          <w:sz w:val="22"/>
        </w:rPr>
        <w:t>D. 地址分配与流量调度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2. TCP协议建立连接采用的机制是（  ）。</w:t>
      </w:r>
    </w:p>
    <w:p>
      <w:pPr>
        <w:ind w:left="567"/>
      </w:pPr>
      <w:r>
        <w:rPr>
          <w:sz w:val="22"/>
        </w:rPr>
        <w:t>A. 两次握手</w:t>
      </w:r>
    </w:p>
    <w:p>
      <w:pPr>
        <w:ind w:left="567"/>
      </w:pPr>
      <w:r>
        <w:rPr>
          <w:sz w:val="22"/>
        </w:rPr>
        <w:t>B. 三次握手</w:t>
      </w:r>
    </w:p>
    <w:p>
      <w:pPr>
        <w:ind w:left="567"/>
      </w:pPr>
      <w:r>
        <w:rPr>
          <w:sz w:val="22"/>
        </w:rPr>
        <w:t>C. 四次握手</w:t>
      </w:r>
    </w:p>
    <w:p>
      <w:pPr>
        <w:ind w:left="567"/>
      </w:pPr>
      <w:r>
        <w:rPr>
          <w:sz w:val="22"/>
        </w:rPr>
        <w:t>D. 不需要握手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3. TCP协议中，慢启动阶段拥塞窗口cwnd的增长方式是（  ）。</w:t>
      </w:r>
    </w:p>
    <w:p>
      <w:pPr>
        <w:ind w:left="567"/>
      </w:pPr>
      <w:r>
        <w:rPr>
          <w:sz w:val="22"/>
        </w:rPr>
        <w:t>A. 线性增长</w:t>
      </w:r>
    </w:p>
    <w:p>
      <w:pPr>
        <w:ind w:left="567"/>
      </w:pPr>
      <w:r>
        <w:rPr>
          <w:sz w:val="22"/>
        </w:rPr>
        <w:t>B. 指数增长</w:t>
      </w:r>
    </w:p>
    <w:p>
      <w:pPr>
        <w:ind w:left="567"/>
      </w:pPr>
      <w:r>
        <w:rPr>
          <w:sz w:val="22"/>
        </w:rPr>
        <w:t>C. 对数增长</w:t>
      </w:r>
    </w:p>
    <w:p>
      <w:pPr>
        <w:ind w:left="567"/>
      </w:pPr>
      <w:r>
        <w:rPr>
          <w:sz w:val="22"/>
        </w:rPr>
        <w:t>D. 保持不变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4. TCP协议中，当cwnd超过阈值ssthresh后，拥塞窗口的增长方式变为（  ）。</w:t>
      </w:r>
    </w:p>
    <w:p>
      <w:pPr>
        <w:ind w:left="567"/>
      </w:pPr>
      <w:r>
        <w:rPr>
          <w:sz w:val="22"/>
        </w:rPr>
        <w:t>A. 指数增长</w:t>
      </w:r>
    </w:p>
    <w:p>
      <w:pPr>
        <w:ind w:left="567"/>
      </w:pPr>
      <w:r>
        <w:rPr>
          <w:sz w:val="22"/>
        </w:rPr>
        <w:t>B. 线性增长</w:t>
      </w:r>
    </w:p>
    <w:p>
      <w:pPr>
        <w:ind w:left="567"/>
      </w:pPr>
      <w:r>
        <w:rPr>
          <w:sz w:val="22"/>
        </w:rPr>
        <w:t>C. 保持不变</w:t>
      </w:r>
    </w:p>
    <w:p>
      <w:pPr>
        <w:ind w:left="567"/>
      </w:pPr>
      <w:r>
        <w:rPr>
          <w:sz w:val="22"/>
        </w:rPr>
        <w:t>D. 开始减小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5. 以下哪项不是TCP不适合WSN的原因？（  ）</w:t>
      </w:r>
    </w:p>
    <w:p>
      <w:pPr>
        <w:ind w:left="567"/>
      </w:pPr>
      <w:r>
        <w:rPr>
          <w:sz w:val="22"/>
        </w:rPr>
        <w:t>A. TCP将丢包等同于拥塞</w:t>
      </w:r>
    </w:p>
    <w:p>
      <w:pPr>
        <w:ind w:left="567"/>
      </w:pPr>
      <w:r>
        <w:rPr>
          <w:sz w:val="22"/>
        </w:rPr>
        <w:t>B. TCP需要端到端连接</w:t>
      </w:r>
    </w:p>
    <w:p>
      <w:pPr>
        <w:ind w:left="567"/>
      </w:pPr>
      <w:r>
        <w:rPr>
          <w:sz w:val="22"/>
        </w:rPr>
        <w:t>C. TCP支持滑动窗口机制</w:t>
      </w:r>
    </w:p>
    <w:p>
      <w:pPr>
        <w:ind w:left="567"/>
      </w:pPr>
      <w:r>
        <w:rPr>
          <w:sz w:val="22"/>
        </w:rPr>
        <w:t>D. TCP对节点资源要求较高</w:t>
      </w:r>
    </w:p>
    <w:p>
      <w:pPr>
        <w:ind w:left="567"/>
      </w:pPr>
      <w:r>
        <w:rPr>
          <w:color w:val="008000"/>
          <w:sz w:val="22"/>
        </w:rPr>
        <w:t>【答案】C</w:t>
      </w:r>
    </w:p>
    <w:p/>
    <w:p>
      <w:r>
        <w:rPr>
          <w:b/>
          <w:sz w:val="22"/>
        </w:rPr>
        <w:t>6. WSN中导致拥塞的"漏斗效应"是指（  ）。</w:t>
      </w:r>
    </w:p>
    <w:p>
      <w:pPr>
        <w:ind w:left="567"/>
      </w:pPr>
      <w:r>
        <w:rPr>
          <w:sz w:val="22"/>
        </w:rPr>
        <w:t>A. 节点能量逐渐耗尽的现象</w:t>
      </w:r>
    </w:p>
    <w:p>
      <w:pPr>
        <w:ind w:left="567"/>
      </w:pPr>
      <w:r>
        <w:rPr>
          <w:sz w:val="22"/>
        </w:rPr>
        <w:t>B. 多源数据向Sink汇聚导致Sink附近流量暴增</w:t>
      </w:r>
    </w:p>
    <w:p>
      <w:pPr>
        <w:ind w:left="567"/>
      </w:pPr>
      <w:r>
        <w:rPr>
          <w:sz w:val="22"/>
        </w:rPr>
        <w:t>C. 无线信号在传播中逐渐衰减</w:t>
      </w:r>
    </w:p>
    <w:p>
      <w:pPr>
        <w:ind w:left="567"/>
      </w:pPr>
      <w:r>
        <w:rPr>
          <w:sz w:val="22"/>
        </w:rPr>
        <w:t>D. 节点因物理损坏逐渐退出网络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7. 在WSN拥塞中，以下哪种是主要的拥塞形式？（  ）</w:t>
      </w:r>
    </w:p>
    <w:p>
      <w:pPr>
        <w:ind w:left="567"/>
      </w:pPr>
      <w:r>
        <w:rPr>
          <w:sz w:val="22"/>
        </w:rPr>
        <w:t>A. 节点级拥塞</w:t>
      </w:r>
    </w:p>
    <w:p>
      <w:pPr>
        <w:ind w:left="567"/>
      </w:pPr>
      <w:r>
        <w:rPr>
          <w:sz w:val="22"/>
        </w:rPr>
        <w:t>B. 链路级拥塞</w:t>
      </w:r>
    </w:p>
    <w:p>
      <w:pPr>
        <w:ind w:left="567"/>
      </w:pPr>
      <w:r>
        <w:rPr>
          <w:sz w:val="22"/>
        </w:rPr>
        <w:t>C. 应用级拥塞</w:t>
      </w:r>
    </w:p>
    <w:p>
      <w:pPr>
        <w:ind w:left="567"/>
      </w:pPr>
      <w:r>
        <w:rPr>
          <w:sz w:val="22"/>
        </w:rPr>
        <w:t>D. 物理级拥塞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8. 以下哪种拥塞检测方法的额外开销最低？（  ）</w:t>
      </w:r>
    </w:p>
    <w:p>
      <w:pPr>
        <w:ind w:left="567"/>
      </w:pPr>
      <w:r>
        <w:rPr>
          <w:sz w:val="22"/>
        </w:rPr>
        <w:t>A. 基于队列长度</w:t>
      </w:r>
    </w:p>
    <w:p>
      <w:pPr>
        <w:ind w:left="567"/>
      </w:pPr>
      <w:r>
        <w:rPr>
          <w:sz w:val="22"/>
        </w:rPr>
        <w:t>B. 基于信道采样</w:t>
      </w:r>
    </w:p>
    <w:p>
      <w:pPr>
        <w:ind w:left="567"/>
      </w:pPr>
      <w:r>
        <w:rPr>
          <w:sz w:val="22"/>
        </w:rPr>
        <w:t>C. 基于端到端测量</w:t>
      </w:r>
    </w:p>
    <w:p>
      <w:pPr>
        <w:ind w:left="567"/>
      </w:pPr>
      <w:r>
        <w:rPr>
          <w:sz w:val="22"/>
        </w:rPr>
        <w:t>D. 基于邻居探测</w:t>
      </w:r>
    </w:p>
    <w:p>
      <w:pPr>
        <w:ind w:left="567"/>
      </w:pPr>
      <w:r>
        <w:rPr>
          <w:color w:val="008000"/>
          <w:sz w:val="22"/>
        </w:rPr>
        <w:t>【答案】A</w:t>
      </w:r>
    </w:p>
    <w:p/>
    <w:p>
      <w:r>
        <w:rPr>
          <w:b/>
          <w:sz w:val="22"/>
        </w:rPr>
        <w:t>9. CODA协议中，当拥塞持续较长时间时启动的机制是（  ）。</w:t>
      </w:r>
    </w:p>
    <w:p>
      <w:pPr>
        <w:ind w:left="567"/>
      </w:pPr>
      <w:r>
        <w:rPr>
          <w:sz w:val="22"/>
        </w:rPr>
        <w:t>A. 开环反压机制</w:t>
      </w:r>
    </w:p>
    <w:p>
      <w:pPr>
        <w:ind w:left="567"/>
      </w:pPr>
      <w:r>
        <w:rPr>
          <w:sz w:val="22"/>
        </w:rPr>
        <w:t>B. 闭环多源调整机制</w:t>
      </w:r>
    </w:p>
    <w:p>
      <w:pPr>
        <w:ind w:left="567"/>
      </w:pPr>
      <w:r>
        <w:rPr>
          <w:sz w:val="22"/>
        </w:rPr>
        <w:t>C. 滑动窗口机制</w:t>
      </w:r>
    </w:p>
    <w:p>
      <w:pPr>
        <w:ind w:left="567"/>
      </w:pPr>
      <w:r>
        <w:rPr>
          <w:sz w:val="22"/>
        </w:rPr>
        <w:t>D. 路径加强机制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10. CODA协议的闭环调整使用的速率控制算法是（  ）。</w:t>
      </w:r>
    </w:p>
    <w:p>
      <w:pPr>
        <w:ind w:left="567"/>
      </w:pPr>
      <w:r>
        <w:rPr>
          <w:sz w:val="22"/>
        </w:rPr>
        <w:t>A. AIMD（加性增乘性减）</w:t>
      </w:r>
    </w:p>
    <w:p>
      <w:pPr>
        <w:ind w:left="567"/>
      </w:pPr>
      <w:r>
        <w:rPr>
          <w:sz w:val="22"/>
        </w:rPr>
        <w:t>B. MIMD（乘性增乘性减）</w:t>
      </w:r>
    </w:p>
    <w:p>
      <w:pPr>
        <w:ind w:left="567"/>
      </w:pPr>
      <w:r>
        <w:rPr>
          <w:sz w:val="22"/>
        </w:rPr>
        <w:t>C. AIAD（加性增加性减）</w:t>
      </w:r>
    </w:p>
    <w:p>
      <w:pPr>
        <w:ind w:left="567"/>
      </w:pPr>
      <w:r>
        <w:rPr>
          <w:sz w:val="22"/>
        </w:rPr>
        <w:t>D. 固定速率调整</w:t>
      </w:r>
    </w:p>
    <w:p>
      <w:pPr>
        <w:ind w:left="567"/>
      </w:pPr>
      <w:r>
        <w:rPr>
          <w:color w:val="008000"/>
          <w:sz w:val="22"/>
        </w:rPr>
        <w:t>【答案】A</w:t>
      </w:r>
    </w:p>
    <w:p/>
    <w:p>
      <w:r>
        <w:rPr>
          <w:b/>
          <w:sz w:val="22"/>
        </w:rPr>
        <w:t>11. ESRT协议追求的可靠性类型是（  ）。</w:t>
      </w:r>
    </w:p>
    <w:p>
      <w:pPr>
        <w:ind w:left="567"/>
      </w:pPr>
      <w:r>
        <w:rPr>
          <w:sz w:val="22"/>
        </w:rPr>
        <w:t>A. 数据包可靠</w:t>
      </w:r>
    </w:p>
    <w:p>
      <w:pPr>
        <w:ind w:left="567"/>
      </w:pPr>
      <w:r>
        <w:rPr>
          <w:sz w:val="22"/>
        </w:rPr>
        <w:t>B. 事件可靠</w:t>
      </w:r>
    </w:p>
    <w:p>
      <w:pPr>
        <w:ind w:left="567"/>
      </w:pPr>
      <w:r>
        <w:rPr>
          <w:sz w:val="22"/>
        </w:rPr>
        <w:t>C. 端到端可靠</w:t>
      </w:r>
    </w:p>
    <w:p>
      <w:pPr>
        <w:ind w:left="567"/>
      </w:pPr>
      <w:r>
        <w:rPr>
          <w:sz w:val="22"/>
        </w:rPr>
        <w:t>D. 链路可靠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12. ESRT协议在(C, LR)状态（拥塞且低可靠）下的策略是（  ）。</w:t>
      </w:r>
    </w:p>
    <w:p>
      <w:pPr>
        <w:ind w:left="567"/>
      </w:pPr>
      <w:r>
        <w:rPr>
          <w:sz w:val="22"/>
        </w:rPr>
        <w:t>A. 提高报告频率</w:t>
      </w:r>
    </w:p>
    <w:p>
      <w:pPr>
        <w:ind w:left="567"/>
      </w:pPr>
      <w:r>
        <w:rPr>
          <w:sz w:val="22"/>
        </w:rPr>
        <w:t>B. 保持报告频率不变</w:t>
      </w:r>
    </w:p>
    <w:p>
      <w:pPr>
        <w:ind w:left="567"/>
      </w:pPr>
      <w:r>
        <w:rPr>
          <w:sz w:val="22"/>
        </w:rPr>
        <w:t>C. 降低报告频率</w:t>
      </w:r>
    </w:p>
    <w:p>
      <w:pPr>
        <w:ind w:left="567"/>
      </w:pPr>
      <w:r>
        <w:rPr>
          <w:sz w:val="22"/>
        </w:rPr>
        <w:t>D. 断开连接</w:t>
      </w:r>
    </w:p>
    <w:p>
      <w:pPr>
        <w:ind w:left="567"/>
      </w:pPr>
      <w:r>
        <w:rPr>
          <w:color w:val="008000"/>
          <w:sz w:val="22"/>
        </w:rPr>
        <w:t>【答案】C</w:t>
      </w:r>
    </w:p>
    <w:p/>
    <w:p>
      <w:r>
        <w:rPr>
          <w:b/>
          <w:sz w:val="22"/>
        </w:rPr>
        <w:t>13. PSFQ协议主要用于哪个方向的可靠传输？（  ）</w:t>
      </w:r>
    </w:p>
    <w:p>
      <w:pPr>
        <w:ind w:left="567"/>
      </w:pPr>
      <w:r>
        <w:rPr>
          <w:sz w:val="22"/>
        </w:rPr>
        <w:t>A. 上行（传感器→Sink）</w:t>
      </w:r>
    </w:p>
    <w:p>
      <w:pPr>
        <w:ind w:left="567"/>
      </w:pPr>
      <w:r>
        <w:rPr>
          <w:sz w:val="22"/>
        </w:rPr>
        <w:t>B. 下行（Sink→传感器）</w:t>
      </w:r>
    </w:p>
    <w:p>
      <w:pPr>
        <w:ind w:left="567"/>
      </w:pPr>
      <w:r>
        <w:rPr>
          <w:sz w:val="22"/>
        </w:rPr>
        <w:t>C. 双向</w:t>
      </w:r>
    </w:p>
    <w:p>
      <w:pPr>
        <w:ind w:left="567"/>
      </w:pPr>
      <w:r>
        <w:rPr>
          <w:sz w:val="22"/>
        </w:rPr>
        <w:t>D. 簇内通信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14. PSFQ协议中，丢包节点从邻居取回丢失包的操作称为（  ）。</w:t>
      </w:r>
    </w:p>
    <w:p>
      <w:pPr>
        <w:ind w:left="567"/>
      </w:pPr>
      <w:r>
        <w:rPr>
          <w:sz w:val="22"/>
        </w:rPr>
        <w:t>A. 发操作（Pump）</w:t>
      </w:r>
    </w:p>
    <w:p>
      <w:pPr>
        <w:ind w:left="567"/>
      </w:pPr>
      <w:r>
        <w:rPr>
          <w:sz w:val="22"/>
        </w:rPr>
        <w:t>B. 取操作（Fetch）</w:t>
      </w:r>
    </w:p>
    <w:p>
      <w:pPr>
        <w:ind w:left="567"/>
      </w:pPr>
      <w:r>
        <w:rPr>
          <w:sz w:val="22"/>
        </w:rPr>
        <w:t>C. 报告操作（Report）</w:t>
      </w:r>
    </w:p>
    <w:p>
      <w:pPr>
        <w:ind w:left="567"/>
      </w:pPr>
      <w:r>
        <w:rPr>
          <w:sz w:val="22"/>
        </w:rPr>
        <w:t>D. 确认操作（ACK）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pPr>
        <w:pStyle w:val="Heading2"/>
      </w:pPr>
      <w:r>
        <w:rPr>
          <w:color w:val="003366"/>
          <w:sz w:val="28"/>
        </w:rPr>
        <w:t>二、多选题（共4题，每题有两个或以上正确答案）</w:t>
      </w:r>
    </w:p>
    <w:p/>
    <w:p>
      <w:r>
        <w:rPr>
          <w:b/>
          <w:sz w:val="22"/>
        </w:rPr>
        <w:t>15. 以下哪些是WSN传输层协议的评价指标？（  ）</w:t>
      </w:r>
    </w:p>
    <w:p>
      <w:pPr>
        <w:ind w:left="567"/>
      </w:pPr>
      <w:r>
        <w:rPr>
          <w:sz w:val="22"/>
        </w:rPr>
        <w:t>A. 能量效率</w:t>
      </w:r>
    </w:p>
    <w:p>
      <w:pPr>
        <w:ind w:left="567"/>
      </w:pPr>
      <w:r>
        <w:rPr>
          <w:sz w:val="22"/>
        </w:rPr>
        <w:t>B. 可靠性</w:t>
      </w:r>
    </w:p>
    <w:p>
      <w:pPr>
        <w:ind w:left="567"/>
      </w:pPr>
      <w:r>
        <w:rPr>
          <w:sz w:val="22"/>
        </w:rPr>
        <w:t>C. 信号频率</w:t>
      </w:r>
    </w:p>
    <w:p>
      <w:pPr>
        <w:ind w:left="567"/>
      </w:pPr>
      <w:r>
        <w:rPr>
          <w:sz w:val="22"/>
        </w:rPr>
        <w:t>D. 公平性</w:t>
      </w:r>
    </w:p>
    <w:p>
      <w:pPr>
        <w:ind w:left="567"/>
      </w:pPr>
      <w:r>
        <w:rPr>
          <w:sz w:val="22"/>
        </w:rPr>
        <w:t>E. 调制方式</w:t>
      </w:r>
    </w:p>
    <w:p>
      <w:pPr>
        <w:ind w:left="567"/>
      </w:pPr>
      <w:r>
        <w:rPr>
          <w:color w:val="008000"/>
          <w:sz w:val="22"/>
        </w:rPr>
        <w:t>【答案】A、B、D</w:t>
      </w:r>
    </w:p>
    <w:p/>
    <w:p>
      <w:r>
        <w:rPr>
          <w:b/>
          <w:sz w:val="22"/>
        </w:rPr>
        <w:t>16. TCP不适合WSN的原因包括（  ）。</w:t>
      </w:r>
    </w:p>
    <w:p>
      <w:pPr>
        <w:ind w:left="567"/>
      </w:pPr>
      <w:r>
        <w:rPr>
          <w:sz w:val="22"/>
        </w:rPr>
        <w:t>A. TCP将所有丢包视为拥塞</w:t>
      </w:r>
    </w:p>
    <w:p>
      <w:pPr>
        <w:ind w:left="567"/>
      </w:pPr>
      <w:r>
        <w:rPr>
          <w:sz w:val="22"/>
        </w:rPr>
        <w:t>B. WSN无线链路不可靠</w:t>
      </w:r>
    </w:p>
    <w:p>
      <w:pPr>
        <w:ind w:left="567"/>
      </w:pPr>
      <w:r>
        <w:rPr>
          <w:sz w:val="22"/>
        </w:rPr>
        <w:t>C. TCP需要充足的节点资源</w:t>
      </w:r>
    </w:p>
    <w:p>
      <w:pPr>
        <w:ind w:left="567"/>
      </w:pPr>
      <w:r>
        <w:rPr>
          <w:sz w:val="22"/>
        </w:rPr>
        <w:t>D. TCP不支持数据传输</w:t>
      </w:r>
    </w:p>
    <w:p>
      <w:pPr>
        <w:ind w:left="567"/>
      </w:pPr>
      <w:r>
        <w:rPr>
          <w:color w:val="008000"/>
          <w:sz w:val="22"/>
        </w:rPr>
        <w:t>【答案】A、B、C</w:t>
      </w:r>
    </w:p>
    <w:p/>
    <w:p>
      <w:r>
        <w:rPr>
          <w:b/>
          <w:sz w:val="22"/>
        </w:rPr>
        <w:t>17. 拥塞控制的三个步骤包括（  ）。</w:t>
      </w:r>
    </w:p>
    <w:p>
      <w:pPr>
        <w:ind w:left="567"/>
      </w:pPr>
      <w:r>
        <w:rPr>
          <w:sz w:val="22"/>
        </w:rPr>
        <w:t>A. 拥塞检测</w:t>
      </w:r>
    </w:p>
    <w:p>
      <w:pPr>
        <w:ind w:left="567"/>
      </w:pPr>
      <w:r>
        <w:rPr>
          <w:sz w:val="22"/>
        </w:rPr>
        <w:t>B. 路由发现</w:t>
      </w:r>
    </w:p>
    <w:p>
      <w:pPr>
        <w:ind w:left="567"/>
      </w:pPr>
      <w:r>
        <w:rPr>
          <w:sz w:val="22"/>
        </w:rPr>
        <w:t>C. 拥塞通告</w:t>
      </w:r>
    </w:p>
    <w:p>
      <w:pPr>
        <w:ind w:left="567"/>
      </w:pPr>
      <w:r>
        <w:rPr>
          <w:sz w:val="22"/>
        </w:rPr>
        <w:t>D. 拥塞解除</w:t>
      </w:r>
    </w:p>
    <w:p>
      <w:pPr>
        <w:ind w:left="567"/>
      </w:pPr>
      <w:r>
        <w:rPr>
          <w:color w:val="008000"/>
          <w:sz w:val="22"/>
        </w:rPr>
        <w:t>【答案】A、C、D</w:t>
      </w:r>
    </w:p>
    <w:p/>
    <w:p>
      <w:r>
        <w:rPr>
          <w:b/>
          <w:sz w:val="22"/>
        </w:rPr>
        <w:t>18. Fusion协议的三层协作机制包括（  ）。</w:t>
      </w:r>
    </w:p>
    <w:p>
      <w:pPr>
        <w:ind w:left="567"/>
      </w:pPr>
      <w:r>
        <w:rPr>
          <w:sz w:val="22"/>
        </w:rPr>
        <w:t>A. 逐跳流量控制</w:t>
      </w:r>
    </w:p>
    <w:p>
      <w:pPr>
        <w:ind w:left="567"/>
      </w:pPr>
      <w:r>
        <w:rPr>
          <w:sz w:val="22"/>
        </w:rPr>
        <w:t>B. 三次握手</w:t>
      </w:r>
    </w:p>
    <w:p>
      <w:pPr>
        <w:ind w:left="567"/>
      </w:pPr>
      <w:r>
        <w:rPr>
          <w:sz w:val="22"/>
        </w:rPr>
        <w:t>C. 源速率限制</w:t>
      </w:r>
    </w:p>
    <w:p>
      <w:pPr>
        <w:ind w:left="567"/>
      </w:pPr>
      <w:r>
        <w:rPr>
          <w:sz w:val="22"/>
        </w:rPr>
        <w:t>D. 优先级MAC层</w:t>
      </w:r>
    </w:p>
    <w:p>
      <w:pPr>
        <w:ind w:left="567"/>
      </w:pPr>
      <w:r>
        <w:rPr>
          <w:color w:val="008000"/>
          <w:sz w:val="22"/>
        </w:rPr>
        <w:t>【答案】A、C、D</w:t>
      </w:r>
    </w:p>
    <w:p/>
    <w:p>
      <w:pPr>
        <w:pStyle w:val="Heading2"/>
      </w:pPr>
      <w:r>
        <w:rPr>
          <w:color w:val="003366"/>
          <w:sz w:val="28"/>
        </w:rPr>
        <w:t>三、填空题（共4题）</w:t>
      </w:r>
    </w:p>
    <w:p/>
    <w:p>
      <w:r>
        <w:rPr>
          <w:b/>
          <w:sz w:val="22"/>
        </w:rPr>
        <w:t>19. WSN中可靠性可以从三个维度来定义：按粒度分为______可靠和______可靠；按范围分为______可靠和______可靠；按方向分为______可靠和______可靠。</w:t>
      </w:r>
    </w:p>
    <w:p>
      <w:pPr>
        <w:ind w:left="567"/>
      </w:pPr>
      <w:r>
        <w:rPr>
          <w:color w:val="008000"/>
          <w:sz w:val="22"/>
        </w:rPr>
        <w:t>【答案】数据包；事件；端到端；逐跳；上行；下行</w:t>
      </w:r>
    </w:p>
    <w:p/>
    <w:p>
      <w:r>
        <w:rPr>
          <w:b/>
          <w:sz w:val="22"/>
        </w:rPr>
        <w:t>20. ESRT协议将网络状态分为五种：(NC,LR)、(NC,HR)、(C,HR)、(C,LR)和______，其中ESRT的目标是使网络达到并保持在______状态。</w:t>
      </w:r>
    </w:p>
    <w:p>
      <w:pPr>
        <w:ind w:left="567"/>
      </w:pPr>
      <w:r>
        <w:rPr>
          <w:color w:val="008000"/>
          <w:sz w:val="22"/>
        </w:rPr>
        <w:t>【答案】OOR（最优操作区域）；OOR</w:t>
      </w:r>
    </w:p>
    <w:p/>
    <w:p>
      <w:r>
        <w:rPr>
          <w:b/>
          <w:sz w:val="22"/>
        </w:rPr>
        <w:t>21. PSFQ的全称是Pump Slowly, Fetch Quickly，其核心策略是源节点以______速率发送数据，丢包节点以______速率从邻居取回丢失的数据包。</w:t>
      </w:r>
    </w:p>
    <w:p>
      <w:pPr>
        <w:ind w:left="567"/>
      </w:pPr>
      <w:r>
        <w:rPr>
          <w:color w:val="008000"/>
          <w:sz w:val="22"/>
        </w:rPr>
        <w:t>【答案】较慢（慢）；较快（快）</w:t>
      </w:r>
    </w:p>
    <w:p/>
    <w:p>
      <w:r>
        <w:rPr>
          <w:b/>
          <w:sz w:val="22"/>
        </w:rPr>
        <w:t>22. CODA协议包含三种机制：______机制、______机制和______机制。</w:t>
      </w:r>
    </w:p>
    <w:p>
      <w:pPr>
        <w:ind w:left="567"/>
      </w:pPr>
      <w:r>
        <w:rPr>
          <w:color w:val="008000"/>
          <w:sz w:val="22"/>
        </w:rPr>
        <w:t>【答案】拥塞检测；开环跳段反压（开环反压）；闭环多源调整（闭环调整）</w:t>
      </w:r>
    </w:p>
    <w:p/>
    <w:p>
      <w:pPr>
        <w:pStyle w:val="Heading2"/>
      </w:pPr>
      <w:r>
        <w:rPr>
          <w:color w:val="003366"/>
          <w:sz w:val="28"/>
        </w:rPr>
        <w:t>附：客观题答案汇总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ABD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ABC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ACD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ACD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见上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见上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见上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见上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