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Base Document</w:t>
        <w:br/>
        <w:t>Common Heading</w:t>
        <w:br/>
        <w:t>Valid in the Jurisdiction of {{jurisdiction.name}}</w:t>
      </w:r>
    </w:p>
    <w:p>
      <w:pPr>
        <w:pStyle w:val="Heading1"/>
        <w:rPr/>
      </w:pPr>
      <w:r>
        <w:rPr/>
        <w:t>Population</w:t>
      </w:r>
    </w:p>
    <w:p>
      <w:pPr>
        <w:pStyle w:val="TextBody"/>
        <w:bidi w:val="0"/>
        <w:jc w:val="left"/>
        <w:rPr/>
      </w:pPr>
      <w:r>
        <w:rPr/>
        <w:t>Population is {{population}}.</w:t>
      </w:r>
    </w:p>
    <w:p>
      <w:pPr>
        <w:pStyle w:val="Heading1"/>
        <w:bidi w:val="0"/>
        <w:jc w:val="left"/>
        <w:rPr/>
      </w:pPr>
      <w:r>
        <w:rPr>
          <w:rFonts w:eastAsia="Noto Sans CJK SC" w:cs="FreeSans"/>
          <w:b/>
          <w:bCs/>
          <w:sz w:val="36"/>
          <w:szCs w:val="36"/>
        </w:rPr>
        <w:t>Section</w:t>
      </w:r>
      <w:r>
        <w:rPr/>
        <w:t xml:space="preserve"> 1</w:t>
      </w:r>
    </w:p>
    <w:p>
      <w:pPr>
        <w:pStyle w:val="TextBody"/>
        <w:bidi w:val="0"/>
        <w:jc w:val="left"/>
        <w:rPr/>
      </w:pPr>
      <w:r>
        <w:rPr/>
        <w:t>Text here common to all jurisdictions.</w:t>
      </w:r>
    </w:p>
    <w:p>
      <w:pPr>
        <w:pStyle w:val="Heading1"/>
        <w:bidi w:val="0"/>
        <w:jc w:val="left"/>
        <w:rPr/>
      </w:pPr>
      <w:r>
        <w:rPr>
          <w:rFonts w:eastAsia="Noto Sans CJK SC" w:cs="FreeSans"/>
          <w:b/>
          <w:bCs/>
          <w:sz w:val="36"/>
          <w:szCs w:val="36"/>
        </w:rPr>
        <w:t>Section</w:t>
      </w:r>
      <w:r>
        <w:rPr/>
        <w:t xml:space="preserve"> 2</w:t>
      </w:r>
    </w:p>
    <w:p>
      <w:pPr>
        <w:pStyle w:val="TextBody"/>
        <w:bidi w:val="0"/>
        <w:jc w:val="left"/>
        <w:rPr/>
      </w:pPr>
      <w:r>
        <w:rPr/>
        <w:t>Text in the next paragraph is always custom.</w:t>
      </w:r>
    </w:p>
    <w:p>
      <w:pPr>
        <w:pStyle w:val="TextBody"/>
        <w:bidi w:val="0"/>
        <w:jc w:val="left"/>
        <w:rPr/>
      </w:pPr>
      <w:r>
        <w:rPr/>
        <w:t>{{section2.narrative}}</w:t>
      </w:r>
    </w:p>
    <w:p>
      <w:pPr>
        <w:pStyle w:val="Heading1"/>
        <w:bidi w:val="0"/>
        <w:jc w:val="left"/>
        <w:rPr/>
      </w:pPr>
      <w:r>
        <w:rPr>
          <w:rFonts w:eastAsia="Noto Sans CJK SC" w:cs="FreeSans"/>
          <w:b/>
          <w:bCs/>
          <w:sz w:val="36"/>
          <w:szCs w:val="36"/>
        </w:rPr>
        <w:t>Section</w:t>
      </w:r>
      <w:r>
        <w:rPr/>
        <w:t xml:space="preserve"> 3</w:t>
      </w:r>
    </w:p>
    <w:p>
      <w:pPr>
        <w:pStyle w:val="TextBody"/>
        <w:bidi w:val="0"/>
        <w:jc w:val="left"/>
        <w:rPr/>
      </w:pPr>
      <w:r>
        <w:rPr/>
        <w:t>Sometimes this section is customized, but many share the same clauses.</w:t>
      </w:r>
    </w:p>
    <w:p>
      <w:pPr>
        <w:pStyle w:val="TextBody"/>
        <w:bidi w:val="0"/>
        <w:spacing w:before="0" w:after="140"/>
        <w:jc w:val="left"/>
        <w:rPr/>
      </w:pPr>
      <w:r>
        <w:rPr/>
        <w:t>{{section3.narrative}}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LibreOffice/7.1.3.2$Linux_X86_64 LibreOffice_project/12a8e3cbd24a3757385a302d290655d4f3c7ebf1</Application>
  <AppVersion>15.0000</AppVersion>
  <Pages>1</Pages>
  <Words>47</Words>
  <Characters>305</Characters>
  <CharactersWithSpaces>345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2021-05-26T21:40:39Z</dcterms:created>
  <dc:creator/>
  <dc:description/>
  <dc:language>en-CA</dc:language>
  <cp:lastModifiedBy/>
  <dcterms:modified xsi:type="dcterms:W3CDTF">2021-05-26T22:41:28Z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