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CC" w:rsidRPr="001A722C" w:rsidRDefault="001A722C" w:rsidP="001A722C">
      <w:pPr>
        <w:pStyle w:val="NormalWeb"/>
        <w:jc w:val="center"/>
        <w:rPr>
          <w:rStyle w:val="Strong"/>
          <w:sz w:val="40"/>
          <w:szCs w:val="40"/>
        </w:rPr>
      </w:pPr>
      <w:r w:rsidRPr="001A722C">
        <w:rPr>
          <w:rStyle w:val="Strong"/>
          <w:sz w:val="40"/>
          <w:szCs w:val="40"/>
        </w:rPr>
        <w:t>REPORT ON EYE FOR TOMORROW'S CHILDREN</w:t>
      </w:r>
    </w:p>
    <w:p w:rsidR="001A722C" w:rsidRPr="001A722C" w:rsidRDefault="001A722C" w:rsidP="001A722C">
      <w:pPr>
        <w:pStyle w:val="NormalWeb"/>
        <w:jc w:val="center"/>
        <w:rPr>
          <w:sz w:val="36"/>
          <w:szCs w:val="36"/>
        </w:rPr>
      </w:pPr>
    </w:p>
    <w:p w:rsidR="005A7CCC" w:rsidRDefault="005A7CCC" w:rsidP="008F6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NAME: </w:t>
      </w:r>
      <w:r w:rsidRPr="005A7CCC">
        <w:rPr>
          <w:rFonts w:ascii="Times New Roman" w:eastAsia="Times New Roman" w:hAnsi="Times New Roman" w:cs="Times New Roman"/>
          <w:bCs/>
          <w:i/>
          <w:sz w:val="36"/>
          <w:szCs w:val="36"/>
        </w:rPr>
        <w:t>AMAM BOL NUER</w:t>
      </w:r>
      <w:bookmarkStart w:id="0" w:name="_GoBack"/>
      <w:bookmarkEnd w:id="0"/>
    </w:p>
    <w:p w:rsidR="005A7CCC" w:rsidRDefault="005A7CCC" w:rsidP="008F6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NATIONATY</w:t>
      </w:r>
      <w:r w:rsidRPr="005A7CCC">
        <w:rPr>
          <w:rFonts w:ascii="Times New Roman" w:eastAsia="Times New Roman" w:hAnsi="Times New Roman" w:cs="Times New Roman"/>
          <w:bCs/>
          <w:i/>
          <w:sz w:val="36"/>
          <w:szCs w:val="36"/>
        </w:rPr>
        <w:t>: SUOTH SUNDANE</w:t>
      </w:r>
    </w:p>
    <w:p w:rsidR="005A7CCC" w:rsidRDefault="005A7CCC" w:rsidP="008F6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EMAIL</w:t>
      </w:r>
      <w:r w:rsidRPr="005A7CCC">
        <w:rPr>
          <w:rFonts w:ascii="Times New Roman" w:eastAsia="Times New Roman" w:hAnsi="Times New Roman" w:cs="Times New Roman"/>
          <w:bCs/>
          <w:i/>
          <w:sz w:val="36"/>
          <w:szCs w:val="36"/>
        </w:rPr>
        <w:t>: juneammamy@gmail.com</w:t>
      </w:r>
    </w:p>
    <w:p w:rsidR="005A7CCC" w:rsidRDefault="005A7CCC" w:rsidP="008F6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PHONE NO: </w:t>
      </w:r>
      <w:r w:rsidRPr="005A7CCC">
        <w:rPr>
          <w:rFonts w:ascii="Times New Roman" w:eastAsia="Times New Roman" w:hAnsi="Times New Roman" w:cs="Times New Roman"/>
          <w:bCs/>
          <w:i/>
          <w:sz w:val="36"/>
          <w:szCs w:val="36"/>
        </w:rPr>
        <w:t>0114319010</w:t>
      </w:r>
    </w:p>
    <w:p w:rsidR="005A7CCC" w:rsidRDefault="005A7CCC" w:rsidP="008F6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COURSE</w:t>
      </w:r>
      <w:r w:rsidRPr="005A7CCC">
        <w:rPr>
          <w:rFonts w:ascii="Times New Roman" w:eastAsia="Times New Roman" w:hAnsi="Times New Roman" w:cs="Times New Roman"/>
          <w:bCs/>
          <w:i/>
          <w:sz w:val="36"/>
          <w:szCs w:val="36"/>
        </w:rPr>
        <w:t>: DATA ANALYSTICS</w:t>
      </w:r>
    </w:p>
    <w:p w:rsidR="005A7CCC" w:rsidRDefault="005A7CCC" w:rsidP="008F6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NAME OF PROJECT</w:t>
      </w:r>
      <w:r w:rsidRPr="00F734E0">
        <w:rPr>
          <w:rFonts w:ascii="Times New Roman" w:eastAsia="Times New Roman" w:hAnsi="Times New Roman" w:cs="Times New Roman"/>
          <w:bCs/>
          <w:i/>
          <w:sz w:val="36"/>
          <w:szCs w:val="36"/>
        </w:rPr>
        <w:t>: EYE FOR TOMORROW’S CH</w:t>
      </w:r>
      <w:r w:rsidR="00F734E0" w:rsidRPr="00F734E0">
        <w:rPr>
          <w:rFonts w:ascii="Times New Roman" w:eastAsia="Times New Roman" w:hAnsi="Times New Roman" w:cs="Times New Roman"/>
          <w:bCs/>
          <w:i/>
          <w:sz w:val="36"/>
          <w:szCs w:val="36"/>
        </w:rPr>
        <w:t>IRDREN</w:t>
      </w:r>
    </w:p>
    <w:p w:rsidR="007B4226" w:rsidRPr="00F734E0" w:rsidRDefault="007B4226" w:rsidP="008F6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i/>
          <w:sz w:val="36"/>
          <w:szCs w:val="36"/>
        </w:rPr>
      </w:pPr>
    </w:p>
    <w:p w:rsidR="008F699C" w:rsidRPr="008F699C" w:rsidRDefault="008F699C" w:rsidP="008F6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99C">
        <w:rPr>
          <w:rFonts w:ascii="Times New Roman" w:eastAsia="Times New Roman" w:hAnsi="Times New Roman" w:cs="Times New Roman"/>
          <w:b/>
          <w:bCs/>
          <w:sz w:val="27"/>
          <w:szCs w:val="27"/>
        </w:rPr>
        <w:t>1. Demographics</w:t>
      </w:r>
    </w:p>
    <w:p w:rsidR="008F699C" w:rsidRPr="008F699C" w:rsidRDefault="008F699C" w:rsidP="008F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</w:p>
    <w:p w:rsidR="008F699C" w:rsidRPr="008F699C" w:rsidRDefault="008F699C" w:rsidP="008F69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Majority reside in Kakuma 1 (63.6%), followed by Kakuma 2 (20.9%) and Kakuma 3 (11.6%).</w:t>
      </w:r>
    </w:p>
    <w:p w:rsidR="008F699C" w:rsidRDefault="008F699C" w:rsidP="008F69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Kalobe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yei and Kakuma To</w:t>
      </w:r>
      <w:r>
        <w:rPr>
          <w:rFonts w:ascii="Times New Roman" w:eastAsia="Times New Roman" w:hAnsi="Times New Roman" w:cs="Times New Roman"/>
          <w:sz w:val="24"/>
          <w:szCs w:val="24"/>
        </w:rPr>
        <w:t>wn combined account for only 4%</w:t>
      </w:r>
    </w:p>
    <w:p w:rsidR="008F699C" w:rsidRPr="008F699C" w:rsidRDefault="008F699C" w:rsidP="008F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85700" wp14:editId="72DFB8D3">
            <wp:extent cx="5846323" cy="2032635"/>
            <wp:effectExtent l="0" t="0" r="254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F699C" w:rsidRPr="008F699C" w:rsidRDefault="008F699C" w:rsidP="008F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</w:p>
    <w:p w:rsidR="008F699C" w:rsidRDefault="008F699C" w:rsidP="008F69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Mean: 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24.04 years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, with most respondents aged between 21 (25th percentile) and 26 years (75th percentile).</w:t>
      </w:r>
    </w:p>
    <w:p w:rsidR="000E2B4A" w:rsidRPr="008F699C" w:rsidRDefault="000E2B4A" w:rsidP="000E2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cx">
            <w:drawing>
              <wp:inline distT="0" distB="0" distL="0" distR="0" wp14:anchorId="201A2127" wp14:editId="2576893F">
                <wp:extent cx="5885234" cy="1779905"/>
                <wp:effectExtent l="0" t="0" r="1270" b="10795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201A2127" wp14:editId="2576893F">
                <wp:extent cx="5885234" cy="1779905"/>
                <wp:effectExtent l="0" t="0" r="1270" b="10795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180" cy="1779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F699C" w:rsidRPr="008F699C" w:rsidRDefault="008F699C" w:rsidP="008F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Nationality:</w:t>
      </w:r>
    </w:p>
    <w:p w:rsidR="008F699C" w:rsidRDefault="008F699C" w:rsidP="008F69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Predominantly South Sudanese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79.1%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), followed by Sudanese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11.1%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 and Somali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3.1%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6115" w:rsidRPr="008F699C" w:rsidRDefault="007B6115" w:rsidP="007B6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B71BE" wp14:editId="1CB2EE83">
            <wp:extent cx="5914417" cy="2042795"/>
            <wp:effectExtent l="0" t="0" r="10160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699C" w:rsidRPr="008F699C" w:rsidRDefault="008F699C" w:rsidP="008F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:rsidR="008F699C" w:rsidRDefault="008F699C" w:rsidP="008F69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88.4%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of respondents have completed high school. Only 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8.4%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possess university-level education, and 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3.1%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have no formal education.</w:t>
      </w:r>
    </w:p>
    <w:p w:rsidR="00C71FA8" w:rsidRPr="008F699C" w:rsidRDefault="00C71FA8" w:rsidP="00C71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9A43D" wp14:editId="2EBB337B">
            <wp:extent cx="5943600" cy="2336800"/>
            <wp:effectExtent l="0" t="0" r="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F699C" w:rsidRPr="008F699C" w:rsidRDefault="001A722C" w:rsidP="008F6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699C" w:rsidRPr="008F699C" w:rsidRDefault="008F699C" w:rsidP="008F6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99C">
        <w:rPr>
          <w:rFonts w:ascii="Times New Roman" w:eastAsia="Times New Roman" w:hAnsi="Times New Roman" w:cs="Times New Roman"/>
          <w:b/>
          <w:bCs/>
          <w:sz w:val="27"/>
          <w:szCs w:val="27"/>
        </w:rPr>
        <w:t>2. Awareness and Understanding of Child Welfare Initiatives</w:t>
      </w:r>
    </w:p>
    <w:p w:rsidR="008F699C" w:rsidRPr="008F699C" w:rsidRDefault="008F699C" w:rsidP="008F6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Child Protection:</w:t>
      </w:r>
    </w:p>
    <w:p w:rsidR="008F699C" w:rsidRPr="008F699C" w:rsidRDefault="008F699C" w:rsidP="008F6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Universal agreement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100%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 that child protection is about safety and rights.</w:t>
      </w:r>
    </w:p>
    <w:p w:rsidR="008F699C" w:rsidRPr="008F699C" w:rsidRDefault="008F699C" w:rsidP="008F6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"Eye for Tomorrow’s Children" Awareness:</w:t>
      </w:r>
    </w:p>
    <w:p w:rsidR="008F699C" w:rsidRDefault="008F699C" w:rsidP="008F6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53.3%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have not heard about it, while 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46.7%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are aware.</w:t>
      </w:r>
    </w:p>
    <w:p w:rsidR="00BE4E0A" w:rsidRPr="008F699C" w:rsidRDefault="00BE4E0A" w:rsidP="00BE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BA56B" wp14:editId="1402D89A">
            <wp:extent cx="5836596" cy="2110740"/>
            <wp:effectExtent l="0" t="0" r="12065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F699C" w:rsidRPr="008F699C" w:rsidRDefault="008F699C" w:rsidP="008F6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Goal:</w:t>
      </w:r>
    </w:p>
    <w:p w:rsidR="008F699C" w:rsidRPr="008F699C" w:rsidRDefault="008F699C" w:rsidP="008F6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100%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agree the initiative aims to ensure children’s rights and well-being.</w:t>
      </w:r>
    </w:p>
    <w:p w:rsidR="008F699C" w:rsidRPr="008F699C" w:rsidRDefault="001A722C" w:rsidP="008F6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699C" w:rsidRPr="008F699C" w:rsidRDefault="008F699C" w:rsidP="008F6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99C">
        <w:rPr>
          <w:rFonts w:ascii="Times New Roman" w:eastAsia="Times New Roman" w:hAnsi="Times New Roman" w:cs="Times New Roman"/>
          <w:b/>
          <w:bCs/>
          <w:sz w:val="27"/>
          <w:szCs w:val="27"/>
        </w:rPr>
        <w:t>3. Child Welfare Programs</w:t>
      </w:r>
    </w:p>
    <w:p w:rsidR="008F699C" w:rsidRPr="008F699C" w:rsidRDefault="008F699C" w:rsidP="008F6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Age Groups:</w:t>
      </w:r>
    </w:p>
    <w:p w:rsidR="008F699C" w:rsidRDefault="008F699C" w:rsidP="008F69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Majority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69.3%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) believe all children (ages 6-18) are targeted, while 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27.1%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focus on ages 13-18.</w:t>
      </w:r>
    </w:p>
    <w:p w:rsidR="00BE4E0A" w:rsidRPr="008F699C" w:rsidRDefault="00BE4E0A" w:rsidP="00BE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B52209" wp14:editId="390538E5">
            <wp:extent cx="6069965" cy="1945532"/>
            <wp:effectExtent l="0" t="0" r="6985" b="171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F699C" w:rsidRPr="008F699C" w:rsidRDefault="008F699C" w:rsidP="008F6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Role:</w:t>
      </w:r>
    </w:p>
    <w:p w:rsidR="008F699C" w:rsidRPr="008F699C" w:rsidRDefault="008F699C" w:rsidP="008F69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Universal consensus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100%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 on the importance of educating members about child abuse signs.</w:t>
      </w:r>
    </w:p>
    <w:p w:rsidR="008F699C" w:rsidRPr="008F699C" w:rsidRDefault="008F699C" w:rsidP="008F6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Educators’ Role:</w:t>
      </w:r>
    </w:p>
    <w:p w:rsidR="008F699C" w:rsidRPr="008F699C" w:rsidRDefault="008F699C" w:rsidP="008F69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100%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agree educators should monitor children’s development and provide support.</w:t>
      </w:r>
    </w:p>
    <w:p w:rsidR="008F699C" w:rsidRPr="008F699C" w:rsidRDefault="001A722C" w:rsidP="008F6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699C" w:rsidRPr="008F699C" w:rsidRDefault="008F699C" w:rsidP="008F6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99C">
        <w:rPr>
          <w:rFonts w:ascii="Times New Roman" w:eastAsia="Times New Roman" w:hAnsi="Times New Roman" w:cs="Times New Roman"/>
          <w:b/>
          <w:bCs/>
          <w:sz w:val="27"/>
          <w:szCs w:val="27"/>
        </w:rPr>
        <w:t>4. Health and Emotional Well-being</w:t>
      </w:r>
    </w:p>
    <w:p w:rsidR="008F699C" w:rsidRPr="008F699C" w:rsidRDefault="008F699C" w:rsidP="008F6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Vision Problems:</w:t>
      </w:r>
    </w:p>
    <w:p w:rsidR="008F699C" w:rsidRDefault="008F699C" w:rsidP="008F6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Commonly recognized signs include low energy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73.3%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 and frequent headaches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16%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0DE4" w:rsidRPr="008F699C" w:rsidRDefault="00AB0DE4" w:rsidP="00AB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E6232" wp14:editId="52F0A12D">
            <wp:extent cx="5943600" cy="2475230"/>
            <wp:effectExtent l="0" t="0" r="0" b="12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F699C" w:rsidRPr="008F699C" w:rsidRDefault="008F699C" w:rsidP="008F6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Promotion:</w:t>
      </w:r>
    </w:p>
    <w:p w:rsidR="008F699C" w:rsidRDefault="008F699C" w:rsidP="008F6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96.9%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emphasize open communication, while 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3.1%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incorrectly associate it with isolation.</w:t>
      </w:r>
    </w:p>
    <w:p w:rsidR="0058699D" w:rsidRPr="008F699C" w:rsidRDefault="0058699D" w:rsidP="0058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0E0C2" wp14:editId="00F48D4C">
            <wp:extent cx="5943600" cy="2194560"/>
            <wp:effectExtent l="0" t="0" r="0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F699C" w:rsidRPr="008F699C" w:rsidRDefault="008F699C" w:rsidP="008F6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Well-being:</w:t>
      </w:r>
    </w:p>
    <w:p w:rsidR="008F699C" w:rsidRDefault="008F699C" w:rsidP="008F6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Majority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52.9%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 associate it with good communication. Quiet behaviors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32%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 and shyness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12.9%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 are less accurate indicators.</w:t>
      </w:r>
    </w:p>
    <w:p w:rsidR="0079398B" w:rsidRPr="008F699C" w:rsidRDefault="0079398B" w:rsidP="0079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E89BCC" wp14:editId="6D055917">
            <wp:extent cx="5943600" cy="2070100"/>
            <wp:effectExtent l="0" t="0" r="0" b="63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F699C" w:rsidRPr="008F699C" w:rsidRDefault="001A722C" w:rsidP="008F6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699C" w:rsidRPr="008F699C" w:rsidRDefault="008F699C" w:rsidP="008F6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99C">
        <w:rPr>
          <w:rFonts w:ascii="Times New Roman" w:eastAsia="Times New Roman" w:hAnsi="Times New Roman" w:cs="Times New Roman"/>
          <w:b/>
          <w:bCs/>
          <w:sz w:val="27"/>
          <w:szCs w:val="27"/>
        </w:rPr>
        <w:t>5. Security and Welfare</w:t>
      </w:r>
    </w:p>
    <w:p w:rsidR="008F699C" w:rsidRPr="008F699C" w:rsidRDefault="008F699C" w:rsidP="008F6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Child Security:</w:t>
      </w:r>
    </w:p>
    <w:p w:rsidR="008F699C" w:rsidRPr="008F699C" w:rsidRDefault="008F699C" w:rsidP="008F69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100%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 agree children feel secure in a supportive environment.</w:t>
      </w:r>
    </w:p>
    <w:p w:rsidR="008F699C" w:rsidRPr="008F699C" w:rsidRDefault="008F699C" w:rsidP="008F6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Beneficiaries of Child Welfare Services:</w:t>
      </w:r>
    </w:p>
    <w:p w:rsidR="008F699C" w:rsidRDefault="008F699C" w:rsidP="008F69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Predominantly children in need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98.7%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C1D97" w:rsidRPr="008F699C" w:rsidRDefault="003C1D97" w:rsidP="003C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99C" w:rsidRPr="008F699C" w:rsidRDefault="008F699C" w:rsidP="008F6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Who Supports Welfare:</w:t>
      </w:r>
    </w:p>
    <w:p w:rsidR="008F699C" w:rsidRDefault="008F699C" w:rsidP="008F69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Teachers and parents are the key supporters (</w:t>
      </w:r>
      <w:r w:rsidRPr="008F699C">
        <w:rPr>
          <w:rFonts w:ascii="Times New Roman" w:eastAsia="Times New Roman" w:hAnsi="Times New Roman" w:cs="Times New Roman"/>
          <w:b/>
          <w:bCs/>
          <w:sz w:val="24"/>
          <w:szCs w:val="24"/>
        </w:rPr>
        <w:t>98.2%</w:t>
      </w:r>
      <w:r w:rsidRPr="008F69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9398B" w:rsidRPr="008F699C" w:rsidRDefault="0079398B" w:rsidP="0079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41763C" wp14:editId="618DCDEC">
            <wp:extent cx="5943600" cy="2279015"/>
            <wp:effectExtent l="0" t="0" r="0" b="698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F699C" w:rsidRPr="008F699C" w:rsidRDefault="001A722C" w:rsidP="008F6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F699C" w:rsidRPr="008F699C" w:rsidRDefault="008F699C" w:rsidP="008F6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99C">
        <w:rPr>
          <w:rFonts w:ascii="Times New Roman" w:eastAsia="Times New Roman" w:hAnsi="Times New Roman" w:cs="Times New Roman"/>
          <w:b/>
          <w:bCs/>
          <w:sz w:val="27"/>
          <w:szCs w:val="27"/>
        </w:rPr>
        <w:t>Key Observations</w:t>
      </w:r>
    </w:p>
    <w:p w:rsidR="008F699C" w:rsidRPr="008F699C" w:rsidRDefault="008F699C" w:rsidP="008F6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 xml:space="preserve">High awareness of core concepts like child protection and welfare </w:t>
      </w:r>
      <w:proofErr w:type="spellStart"/>
      <w:r w:rsidRPr="008F699C">
        <w:rPr>
          <w:rFonts w:ascii="Times New Roman" w:eastAsia="Times New Roman" w:hAnsi="Times New Roman" w:cs="Times New Roman"/>
          <w:sz w:val="24"/>
          <w:szCs w:val="24"/>
        </w:rPr>
        <w:t>roles</w:t>
      </w:r>
      <w:proofErr w:type="spellEnd"/>
      <w:r w:rsidRPr="008F69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699C" w:rsidRPr="008F699C" w:rsidRDefault="008F699C" w:rsidP="008F6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Opportunities to increase awareness about specific initiatives like "Eye for Tomorrow’s Children."</w:t>
      </w:r>
    </w:p>
    <w:p w:rsidR="008F699C" w:rsidRPr="008F699C" w:rsidRDefault="008F699C" w:rsidP="008F6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9C">
        <w:rPr>
          <w:rFonts w:ascii="Times New Roman" w:eastAsia="Times New Roman" w:hAnsi="Times New Roman" w:cs="Times New Roman"/>
          <w:sz w:val="24"/>
          <w:szCs w:val="24"/>
        </w:rPr>
        <w:t>Data quality issues in numerical entries (e.g., phone numbers) warrant further cleaning.</w:t>
      </w:r>
    </w:p>
    <w:p w:rsidR="001B49EB" w:rsidRDefault="001A722C"/>
    <w:sectPr w:rsidR="001B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00B55"/>
    <w:multiLevelType w:val="multilevel"/>
    <w:tmpl w:val="DA0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050D5"/>
    <w:multiLevelType w:val="multilevel"/>
    <w:tmpl w:val="7EE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E099E"/>
    <w:multiLevelType w:val="multilevel"/>
    <w:tmpl w:val="35E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A2BC4"/>
    <w:multiLevelType w:val="multilevel"/>
    <w:tmpl w:val="87A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7108F"/>
    <w:multiLevelType w:val="multilevel"/>
    <w:tmpl w:val="F404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45C39"/>
    <w:multiLevelType w:val="multilevel"/>
    <w:tmpl w:val="828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9C"/>
    <w:rsid w:val="000E2B4A"/>
    <w:rsid w:val="00184E79"/>
    <w:rsid w:val="001A722C"/>
    <w:rsid w:val="003A4DF5"/>
    <w:rsid w:val="003C1D97"/>
    <w:rsid w:val="0058699D"/>
    <w:rsid w:val="005A67A7"/>
    <w:rsid w:val="005A7CCC"/>
    <w:rsid w:val="0079398B"/>
    <w:rsid w:val="007B4226"/>
    <w:rsid w:val="007B6115"/>
    <w:rsid w:val="008F699C"/>
    <w:rsid w:val="00AB0DE4"/>
    <w:rsid w:val="00BA7B64"/>
    <w:rsid w:val="00BE4E0A"/>
    <w:rsid w:val="00C71FA8"/>
    <w:rsid w:val="00D15DA1"/>
    <w:rsid w:val="00D74E95"/>
    <w:rsid w:val="00E31009"/>
    <w:rsid w:val="00F219AC"/>
    <w:rsid w:val="00F7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4F7E"/>
  <w15:chartTrackingRefBased/>
  <w15:docId w15:val="{2171015D-C772-4475-BAC2-04C30F1A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69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9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69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699C"/>
    <w:rPr>
      <w:b/>
      <w:bCs/>
    </w:rPr>
  </w:style>
  <w:style w:type="paragraph" w:styleId="NormalWeb">
    <w:name w:val="Normal (Web)"/>
    <w:basedOn w:val="Normal"/>
    <w:uiPriority w:val="99"/>
    <w:unhideWhenUsed/>
    <w:rsid w:val="008F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mmamy\EYE_FOR_TOMORROWS_CHILDREN_-DATA%20CLEA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mmamy\EYE_FOR_TOMORROWS_CHILDREN_-DATA%20CLEANING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USER\Desktop\ammamy\EYE_FOR_TOMORROWS_CHILDREN_-DATA%20CLEANING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mmamy\EYE_FOR_TOMORROWS_CHILDREN_-DATA%20CLEAN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mmamy\EYE_FOR_TOMORROWS_CHILDREN_-DATA%20CLEAN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mmamy\EYE_FOR_TOMORROWS_CHILDREN_-DATA%20CLEAN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mmamy\EYE_FOR_TOMORROWS_CHILDREN_-DATA%20CLEAN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mmamy\EYE_FOR_TOMORROWS_CHILDREN_-DATA%20CLEANING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mmamy\EYE_FOR_TOMORROWS_CHILDREN_-DATA%20CLEANING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mmamy\EYE_FOR_TOMORROWS_CHILDREN_-DATA%20CLEANING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LOCATION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Kakuma town</c:v>
              </c:pt>
              <c:pt idx="1">
                <c:v>Kakuma1</c:v>
              </c:pt>
              <c:pt idx="2">
                <c:v>Kakuma2</c:v>
              </c:pt>
              <c:pt idx="3">
                <c:v>Kakuma3</c:v>
              </c:pt>
              <c:pt idx="4">
                <c:v>Kaloboyei</c:v>
              </c:pt>
            </c:strLit>
          </c:cat>
          <c:val>
            <c:numLit>
              <c:formatCode>General</c:formatCode>
              <c:ptCount val="5"/>
              <c:pt idx="0">
                <c:v>4</c:v>
              </c:pt>
              <c:pt idx="1">
                <c:v>143</c:v>
              </c:pt>
              <c:pt idx="2">
                <c:v>47</c:v>
              </c:pt>
              <c:pt idx="3">
                <c:v>26</c:v>
              </c:pt>
              <c:pt idx="4">
                <c:v>5</c:v>
              </c:pt>
            </c:numLit>
          </c:val>
          <c:extLst>
            <c:ext xmlns:c16="http://schemas.microsoft.com/office/drawing/2014/chart" uri="{C3380CC4-5D6E-409C-BE32-E72D297353CC}">
              <c16:uniqueId val="{00000000-8BB9-42AE-9BBB-AB88104067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5745695"/>
        <c:axId val="145748607"/>
      </c:barChart>
      <c:catAx>
        <c:axId val="1457456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48607"/>
        <c:crosses val="autoZero"/>
        <c:auto val="1"/>
        <c:lblAlgn val="ctr"/>
        <c:lblOffset val="100"/>
        <c:noMultiLvlLbl val="0"/>
      </c:catAx>
      <c:valAx>
        <c:axId val="14574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499234470691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45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[EYE_FOR_TOMORROWS_CHILDREN_-DATA CLEANING.xlsx]Sheet10!PivotTable53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SUPPORTERS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Sheet10!$B$3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Sheet10!$A$4:$A$6</c:f>
              <c:strCache>
                <c:ptCount val="3"/>
                <c:pt idx="0">
                  <c:v>only adult</c:v>
                </c:pt>
                <c:pt idx="1">
                  <c:v>Teachers and parent</c:v>
                </c:pt>
                <c:pt idx="2">
                  <c:v>Teachers and parent only friend</c:v>
                </c:pt>
              </c:strCache>
            </c:strRef>
          </c:cat>
          <c:val>
            <c:numRef>
              <c:f>Sheet10!$B$4:$B$6</c:f>
              <c:numCache>
                <c:formatCode>General</c:formatCode>
                <c:ptCount val="3"/>
                <c:pt idx="0">
                  <c:v>2</c:v>
                </c:pt>
                <c:pt idx="1">
                  <c:v>221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EC-477A-BB2E-359D9FA2559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51716671"/>
        <c:axId val="151716255"/>
      </c:barChart>
      <c:catAx>
        <c:axId val="15171667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SUPPORTERS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716255"/>
        <c:crosses val="autoZero"/>
        <c:auto val="1"/>
        <c:lblAlgn val="ctr"/>
        <c:lblOffset val="100"/>
        <c:noMultiLvlLbl val="0"/>
      </c:catAx>
      <c:valAx>
        <c:axId val="151716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716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 EYE FOR TOMORROW''S CHILDREN'!$D$2:$D$226</cx:f>
        <cx:lvl ptCount="225" formatCode="General">
          <cx:pt idx="0">26</cx:pt>
          <cx:pt idx="1">22</cx:pt>
          <cx:pt idx="2">25</cx:pt>
          <cx:pt idx="3">23</cx:pt>
          <cx:pt idx="4">30</cx:pt>
          <cx:pt idx="5">24</cx:pt>
          <cx:pt idx="6">22</cx:pt>
          <cx:pt idx="7">23</cx:pt>
          <cx:pt idx="8">30</cx:pt>
          <cx:pt idx="9">25</cx:pt>
          <cx:pt idx="10">27</cx:pt>
          <cx:pt idx="11">26</cx:pt>
          <cx:pt idx="12">21</cx:pt>
          <cx:pt idx="13">24</cx:pt>
          <cx:pt idx="14">19</cx:pt>
          <cx:pt idx="15">22</cx:pt>
          <cx:pt idx="16">27</cx:pt>
          <cx:pt idx="17">23</cx:pt>
          <cx:pt idx="18">20</cx:pt>
          <cx:pt idx="19">28</cx:pt>
          <cx:pt idx="20">24</cx:pt>
          <cx:pt idx="21">18</cx:pt>
          <cx:pt idx="22">29</cx:pt>
          <cx:pt idx="23">21</cx:pt>
          <cx:pt idx="24">23</cx:pt>
          <cx:pt idx="25">25</cx:pt>
          <cx:pt idx="26">25</cx:pt>
          <cx:pt idx="27">28</cx:pt>
          <cx:pt idx="28">20</cx:pt>
          <cx:pt idx="29">20</cx:pt>
          <cx:pt idx="30">19</cx:pt>
          <cx:pt idx="31">23</cx:pt>
          <cx:pt idx="32">23</cx:pt>
          <cx:pt idx="33">24</cx:pt>
          <cx:pt idx="34">26</cx:pt>
          <cx:pt idx="35">26</cx:pt>
          <cx:pt idx="36">21</cx:pt>
          <cx:pt idx="37">19</cx:pt>
          <cx:pt idx="38">23</cx:pt>
          <cx:pt idx="39">22</cx:pt>
          <cx:pt idx="40">25</cx:pt>
          <cx:pt idx="41">23</cx:pt>
          <cx:pt idx="42">20</cx:pt>
          <cx:pt idx="43">18</cx:pt>
          <cx:pt idx="44">24</cx:pt>
          <cx:pt idx="45">24</cx:pt>
          <cx:pt idx="46">26</cx:pt>
          <cx:pt idx="47">20</cx:pt>
          <cx:pt idx="48">24</cx:pt>
          <cx:pt idx="49">29</cx:pt>
          <cx:pt idx="50">28</cx:pt>
          <cx:pt idx="51">26</cx:pt>
          <cx:pt idx="52">22</cx:pt>
          <cx:pt idx="53">29</cx:pt>
          <cx:pt idx="54">25</cx:pt>
          <cx:pt idx="55">21</cx:pt>
          <cx:pt idx="56">26</cx:pt>
          <cx:pt idx="57">27</cx:pt>
          <cx:pt idx="58">23</cx:pt>
          <cx:pt idx="59">24</cx:pt>
          <cx:pt idx="60">25</cx:pt>
          <cx:pt idx="61">19</cx:pt>
          <cx:pt idx="62">23</cx:pt>
          <cx:pt idx="63">25</cx:pt>
          <cx:pt idx="64">20</cx:pt>
          <cx:pt idx="65">21</cx:pt>
          <cx:pt idx="66">21</cx:pt>
          <cx:pt idx="67">24</cx:pt>
          <cx:pt idx="68">18</cx:pt>
          <cx:pt idx="69">25</cx:pt>
          <cx:pt idx="70">25</cx:pt>
          <cx:pt idx="71">19</cx:pt>
          <cx:pt idx="72">20</cx:pt>
          <cx:pt idx="73">20</cx:pt>
          <cx:pt idx="74">18</cx:pt>
          <cx:pt idx="75">21</cx:pt>
          <cx:pt idx="76">19</cx:pt>
          <cx:pt idx="77">20</cx:pt>
          <cx:pt idx="78">20</cx:pt>
          <cx:pt idx="79">22</cx:pt>
          <cx:pt idx="80">24</cx:pt>
          <cx:pt idx="81">35</cx:pt>
          <cx:pt idx="82">20</cx:pt>
          <cx:pt idx="83">25</cx:pt>
          <cx:pt idx="84">24</cx:pt>
          <cx:pt idx="85">25</cx:pt>
          <cx:pt idx="86">23</cx:pt>
          <cx:pt idx="87">29</cx:pt>
          <cx:pt idx="88">22</cx:pt>
          <cx:pt idx="89">30</cx:pt>
          <cx:pt idx="90">21</cx:pt>
          <cx:pt idx="91">24</cx:pt>
          <cx:pt idx="92">23</cx:pt>
          <cx:pt idx="93">27</cx:pt>
          <cx:pt idx="94">20</cx:pt>
          <cx:pt idx="95">36</cx:pt>
          <cx:pt idx="96">23</cx:pt>
          <cx:pt idx="97">35</cx:pt>
          <cx:pt idx="98">25</cx:pt>
          <cx:pt idx="99">28</cx:pt>
          <cx:pt idx="100">25</cx:pt>
          <cx:pt idx="101">25</cx:pt>
          <cx:pt idx="102">23</cx:pt>
          <cx:pt idx="103">25</cx:pt>
          <cx:pt idx="104">27</cx:pt>
          <cx:pt idx="105">23</cx:pt>
          <cx:pt idx="106">25</cx:pt>
          <cx:pt idx="107">25</cx:pt>
          <cx:pt idx="108">22</cx:pt>
          <cx:pt idx="109">25</cx:pt>
          <cx:pt idx="110">25</cx:pt>
          <cx:pt idx="111">26</cx:pt>
          <cx:pt idx="112">29</cx:pt>
          <cx:pt idx="113">19</cx:pt>
          <cx:pt idx="114">27</cx:pt>
          <cx:pt idx="115">27</cx:pt>
          <cx:pt idx="116">23</cx:pt>
          <cx:pt idx="117">27</cx:pt>
          <cx:pt idx="118">22</cx:pt>
          <cx:pt idx="119">20</cx:pt>
          <cx:pt idx="120">23</cx:pt>
          <cx:pt idx="121">20</cx:pt>
          <cx:pt idx="122">20</cx:pt>
          <cx:pt idx="123">20</cx:pt>
          <cx:pt idx="124">24</cx:pt>
          <cx:pt idx="125">20</cx:pt>
          <cx:pt idx="126">24</cx:pt>
          <cx:pt idx="127">21</cx:pt>
          <cx:pt idx="128">46</cx:pt>
          <cx:pt idx="129">17</cx:pt>
          <cx:pt idx="130">18</cx:pt>
          <cx:pt idx="131">20</cx:pt>
          <cx:pt idx="132">24</cx:pt>
          <cx:pt idx="133">23</cx:pt>
          <cx:pt idx="134">25</cx:pt>
          <cx:pt idx="135">20</cx:pt>
          <cx:pt idx="136">24</cx:pt>
          <cx:pt idx="137">23</cx:pt>
          <cx:pt idx="138">26</cx:pt>
          <cx:pt idx="139">27</cx:pt>
          <cx:pt idx="140">24</cx:pt>
          <cx:pt idx="141">26</cx:pt>
          <cx:pt idx="142">26</cx:pt>
          <cx:pt idx="143">25</cx:pt>
          <cx:pt idx="144">28</cx:pt>
          <cx:pt idx="145">24</cx:pt>
          <cx:pt idx="146">21</cx:pt>
          <cx:pt idx="147">28</cx:pt>
          <cx:pt idx="148">30</cx:pt>
          <cx:pt idx="149">25</cx:pt>
          <cx:pt idx="150">22</cx:pt>
          <cx:pt idx="151">28</cx:pt>
          <cx:pt idx="152">31</cx:pt>
          <cx:pt idx="153">21</cx:pt>
          <cx:pt idx="154">25</cx:pt>
          <cx:pt idx="155">23</cx:pt>
          <cx:pt idx="156">20</cx:pt>
          <cx:pt idx="157">35</cx:pt>
          <cx:pt idx="158">38</cx:pt>
          <cx:pt idx="159">24</cx:pt>
          <cx:pt idx="160">26</cx:pt>
          <cx:pt idx="161">20</cx:pt>
          <cx:pt idx="162">31</cx:pt>
          <cx:pt idx="163">25</cx:pt>
          <cx:pt idx="164">24</cx:pt>
          <cx:pt idx="165">21</cx:pt>
          <cx:pt idx="166">27</cx:pt>
          <cx:pt idx="167">24</cx:pt>
          <cx:pt idx="168">27</cx:pt>
          <cx:pt idx="169">31</cx:pt>
          <cx:pt idx="170">23</cx:pt>
          <cx:pt idx="171">27</cx:pt>
          <cx:pt idx="172">23</cx:pt>
          <cx:pt idx="173">21</cx:pt>
          <cx:pt idx="174">21</cx:pt>
          <cx:pt idx="175">21</cx:pt>
          <cx:pt idx="176">31</cx:pt>
          <cx:pt idx="177">26</cx:pt>
          <cx:pt idx="178">21</cx:pt>
          <cx:pt idx="179">25</cx:pt>
          <cx:pt idx="180">19</cx:pt>
          <cx:pt idx="181">23</cx:pt>
          <cx:pt idx="182">25</cx:pt>
          <cx:pt idx="183">21</cx:pt>
          <cx:pt idx="184">21</cx:pt>
          <cx:pt idx="185">19</cx:pt>
          <cx:pt idx="186">24</cx:pt>
          <cx:pt idx="187">24</cx:pt>
          <cx:pt idx="188">26</cx:pt>
          <cx:pt idx="189">21</cx:pt>
          <cx:pt idx="190">25</cx:pt>
          <cx:pt idx="191">25</cx:pt>
          <cx:pt idx="192">27</cx:pt>
          <cx:pt idx="193">26</cx:pt>
          <cx:pt idx="194">20</cx:pt>
          <cx:pt idx="195">34</cx:pt>
          <cx:pt idx="196">12</cx:pt>
          <cx:pt idx="197">25</cx:pt>
          <cx:pt idx="198">28</cx:pt>
          <cx:pt idx="199">28</cx:pt>
          <cx:pt idx="200">22</cx:pt>
          <cx:pt idx="201">23</cx:pt>
          <cx:pt idx="202">24</cx:pt>
          <cx:pt idx="203">18</cx:pt>
          <cx:pt idx="204">30</cx:pt>
          <cx:pt idx="205">20</cx:pt>
          <cx:pt idx="206">20</cx:pt>
          <cx:pt idx="207">30</cx:pt>
          <cx:pt idx="208">24</cx:pt>
          <cx:pt idx="209">24</cx:pt>
          <cx:pt idx="210">24</cx:pt>
          <cx:pt idx="211">23</cx:pt>
          <cx:pt idx="212">20</cx:pt>
          <cx:pt idx="213">20</cx:pt>
          <cx:pt idx="214">18</cx:pt>
          <cx:pt idx="215">25</cx:pt>
          <cx:pt idx="216">33</cx:pt>
          <cx:pt idx="217">24</cx:pt>
          <cx:pt idx="218">27</cx:pt>
          <cx:pt idx="219">22</cx:pt>
          <cx:pt idx="220">23</cx:pt>
          <cx:pt idx="221">25</cx:pt>
          <cx:pt idx="222">25</cx:pt>
          <cx:pt idx="223">20</cx:pt>
          <cx:pt idx="224">24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AGE CHART</a:t>
            </a:r>
          </a:p>
        </cx:rich>
      </cx:tx>
    </cx:title>
    <cx:plotArea>
      <cx:plotAreaRegion>
        <cx:series layoutId="clusteredColumn" uniqueId="{BFAF036A-EE95-4E53-A7D5-B2977BA60C47}">
          <cx:tx>
            <cx:txData>
              <cx:f>' EYE FOR TOMORROW''S CHILDREN'!$D$1</cx:f>
              <cx:v>Your age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7E13228E-4A5E-44A0-8AC5-718563FA6472}">
          <cx:axisId val="2"/>
        </cx:series>
      </cx:plotAreaRegion>
      <cx:axis id="0">
        <cx:catScaling gapWidth="0"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Age</a:t>
                </a:r>
              </a:p>
            </cx:rich>
          </cx:tx>
        </cx:title>
        <cx:tickLabels/>
      </cx:axis>
      <cx:axis id="1">
        <cx:valScaling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Count</a:t>
                </a:r>
              </a:p>
            </cx:rich>
          </cx:tx>
        </cx:title>
        <cx:majorGridlines/>
        <cx:tickLabels/>
      </cx:axis>
      <cx:axis id="2">
        <cx:valScaling max="1" min="0"/>
        <cx:title/>
        <cx:units unit="percentage"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NATIONATIES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Burundi</c:v>
              </c:pt>
              <c:pt idx="1">
                <c:v>Congolese</c:v>
              </c:pt>
              <c:pt idx="2">
                <c:v>Kenyan</c:v>
              </c:pt>
              <c:pt idx="3">
                <c:v>Somali</c:v>
              </c:pt>
              <c:pt idx="4">
                <c:v>South sudanese</c:v>
              </c:pt>
              <c:pt idx="5">
                <c:v>Sudanese</c:v>
              </c:pt>
              <c:pt idx="6">
                <c:v>Uganda</c:v>
              </c:pt>
            </c:strLit>
          </c:cat>
          <c:val>
            <c:numLit>
              <c:formatCode>General</c:formatCode>
              <c:ptCount val="7"/>
              <c:pt idx="0">
                <c:v>5</c:v>
              </c:pt>
              <c:pt idx="1">
                <c:v>3</c:v>
              </c:pt>
              <c:pt idx="2">
                <c:v>4</c:v>
              </c:pt>
              <c:pt idx="3">
                <c:v>7</c:v>
              </c:pt>
              <c:pt idx="4">
                <c:v>178</c:v>
              </c:pt>
              <c:pt idx="5">
                <c:v>25</c:v>
              </c:pt>
              <c:pt idx="6">
                <c:v>3</c:v>
              </c:pt>
            </c:numLit>
          </c:val>
          <c:extLst>
            <c:ext xmlns:c16="http://schemas.microsoft.com/office/drawing/2014/chart" uri="{C3380CC4-5D6E-409C-BE32-E72D297353CC}">
              <c16:uniqueId val="{00000000-0C03-4379-93FB-2B6CD3B5EEF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352975"/>
        <c:axId val="157349647"/>
      </c:barChart>
      <c:catAx>
        <c:axId val="157352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Nationaties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49647"/>
        <c:crosses val="autoZero"/>
        <c:auto val="1"/>
        <c:lblAlgn val="ctr"/>
        <c:lblOffset val="100"/>
        <c:noMultiLvlLbl val="0"/>
      </c:catAx>
      <c:valAx>
        <c:axId val="15734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52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LEVEL</a:t>
            </a:r>
            <a:r>
              <a:rPr lang="en-US" baseline="0"/>
              <a:t> OF EDUCATION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High school</c:v>
              </c:pt>
              <c:pt idx="1">
                <c:v>None</c:v>
              </c:pt>
              <c:pt idx="2">
                <c:v>University (undergruade)</c:v>
              </c:pt>
            </c:strLit>
          </c:cat>
          <c:val>
            <c:numLit>
              <c:formatCode>General</c:formatCode>
              <c:ptCount val="3"/>
              <c:pt idx="0">
                <c:v>199</c:v>
              </c:pt>
              <c:pt idx="1">
                <c:v>7</c:v>
              </c:pt>
              <c:pt idx="2">
                <c:v>19</c:v>
              </c:pt>
            </c:numLit>
          </c:val>
          <c:extLst>
            <c:ext xmlns:c16="http://schemas.microsoft.com/office/drawing/2014/chart" uri="{C3380CC4-5D6E-409C-BE32-E72D297353CC}">
              <c16:uniqueId val="{00000000-BFDA-4F0C-ADE6-D029A59777D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57327855"/>
        <c:axId val="157333263"/>
      </c:barChart>
      <c:catAx>
        <c:axId val="1573278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  <a:r>
                  <a:rPr lang="en-US" baseline="0"/>
                  <a:t> OF EDUCATION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33263"/>
        <c:crosses val="autoZero"/>
        <c:auto val="1"/>
        <c:lblAlgn val="ctr"/>
        <c:lblOffset val="100"/>
        <c:noMultiLvlLbl val="0"/>
      </c:catAx>
      <c:valAx>
        <c:axId val="157333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27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AWARENESS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no</c:v>
              </c:pt>
              <c:pt idx="1">
                <c:v>yes</c:v>
              </c:pt>
            </c:strLit>
          </c:cat>
          <c:val>
            <c:numLit>
              <c:formatCode>General</c:formatCode>
              <c:ptCount val="2"/>
              <c:pt idx="0">
                <c:v>120</c:v>
              </c:pt>
              <c:pt idx="1">
                <c:v>105</c:v>
              </c:pt>
            </c:numLit>
          </c:val>
          <c:extLst>
            <c:ext xmlns:c16="http://schemas.microsoft.com/office/drawing/2014/chart" uri="{C3380CC4-5D6E-409C-BE32-E72D297353CC}">
              <c16:uniqueId val="{00000000-C3EA-4058-BF83-E9E40036F49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33453679"/>
        <c:axId val="233452015"/>
      </c:barChart>
      <c:catAx>
        <c:axId val="233453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Awareness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452015"/>
        <c:crosses val="autoZero"/>
        <c:auto val="1"/>
        <c:lblAlgn val="ctr"/>
        <c:lblOffset val="100"/>
        <c:noMultiLvlLbl val="0"/>
      </c:catAx>
      <c:valAx>
        <c:axId val="23345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453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TERGATED</a:t>
            </a:r>
            <a:r>
              <a:rPr lang="en-US" baseline="0"/>
              <a:t> AGE GROUP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13-18 years</c:v>
              </c:pt>
              <c:pt idx="1">
                <c:v>6-12 years</c:v>
              </c:pt>
              <c:pt idx="2">
                <c:v>All the above</c:v>
              </c:pt>
            </c:strLit>
          </c:cat>
          <c:val>
            <c:numLit>
              <c:formatCode>General</c:formatCode>
              <c:ptCount val="3"/>
              <c:pt idx="0">
                <c:v>61</c:v>
              </c:pt>
              <c:pt idx="1">
                <c:v>8</c:v>
              </c:pt>
              <c:pt idx="2">
                <c:v>156</c:v>
              </c:pt>
            </c:numLit>
          </c:val>
          <c:extLst>
            <c:ext xmlns:c16="http://schemas.microsoft.com/office/drawing/2014/chart" uri="{C3380CC4-5D6E-409C-BE32-E72D297353CC}">
              <c16:uniqueId val="{00000000-0510-4374-AFC6-FA2DC3AB6E0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36035439"/>
        <c:axId val="236026287"/>
      </c:barChart>
      <c:catAx>
        <c:axId val="236035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026287"/>
        <c:crosses val="autoZero"/>
        <c:auto val="1"/>
        <c:lblAlgn val="ctr"/>
        <c:lblOffset val="100"/>
        <c:noMultiLvlLbl val="0"/>
      </c:catAx>
      <c:valAx>
        <c:axId val="23602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035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VISION</a:t>
            </a:r>
            <a:r>
              <a:rPr lang="en-US" baseline="0"/>
              <a:t> PROBLEM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clear, direct eye contact </c:v>
              </c:pt>
              <c:pt idx="1">
                <c:v>frequent headaches</c:v>
              </c:pt>
              <c:pt idx="2">
                <c:v>low energy</c:v>
              </c:pt>
            </c:strLit>
          </c:cat>
          <c:val>
            <c:numLit>
              <c:formatCode>General</c:formatCode>
              <c:ptCount val="3"/>
              <c:pt idx="0">
                <c:v>24</c:v>
              </c:pt>
              <c:pt idx="1">
                <c:v>36</c:v>
              </c:pt>
              <c:pt idx="2">
                <c:v>165</c:v>
              </c:pt>
            </c:numLit>
          </c:val>
          <c:extLst>
            <c:ext xmlns:c16="http://schemas.microsoft.com/office/drawing/2014/chart" uri="{C3380CC4-5D6E-409C-BE32-E72D297353CC}">
              <c16:uniqueId val="{00000000-77EC-4F08-ABCD-71C92B22E5B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36023375"/>
        <c:axId val="236024623"/>
      </c:barChart>
      <c:catAx>
        <c:axId val="23602337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VISION</a:t>
                </a:r>
                <a:r>
                  <a:rPr lang="en-US" baseline="0"/>
                  <a:t> PROBLEM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024623"/>
        <c:crosses val="autoZero"/>
        <c:auto val="1"/>
        <c:lblAlgn val="ctr"/>
        <c:lblOffset val="100"/>
        <c:noMultiLvlLbl val="0"/>
      </c:catAx>
      <c:valAx>
        <c:axId val="236024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023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MENTAL</a:t>
            </a:r>
            <a:r>
              <a:rPr lang="en-US" baseline="0"/>
              <a:t> HEALTH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Isolation</c:v>
              </c:pt>
              <c:pt idx="1">
                <c:v>open communication</c:v>
              </c:pt>
            </c:strLit>
          </c:cat>
          <c:val>
            <c:numLit>
              <c:formatCode>General</c:formatCode>
              <c:ptCount val="2"/>
              <c:pt idx="0">
                <c:v>7</c:v>
              </c:pt>
              <c:pt idx="1">
                <c:v>218</c:v>
              </c:pt>
            </c:numLit>
          </c:val>
          <c:extLst>
            <c:ext xmlns:c16="http://schemas.microsoft.com/office/drawing/2014/chart" uri="{C3380CC4-5D6E-409C-BE32-E72D297353CC}">
              <c16:uniqueId val="{00000000-FD0B-4618-90E3-719F564AFD5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33452015"/>
        <c:axId val="233456591"/>
      </c:barChart>
      <c:catAx>
        <c:axId val="2334520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MENTAL</a:t>
                </a:r>
                <a:r>
                  <a:rPr lang="en-US" baseline="0"/>
                  <a:t> HEALTH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456591"/>
        <c:crosses val="autoZero"/>
        <c:auto val="1"/>
        <c:lblAlgn val="ctr"/>
        <c:lblOffset val="100"/>
        <c:noMultiLvlLbl val="0"/>
      </c:catAx>
      <c:valAx>
        <c:axId val="23345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45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EMOTIONAL</a:t>
            </a:r>
            <a:r>
              <a:rPr lang="en-US" baseline="0"/>
              <a:t> WELBEING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good communication </c:v>
              </c:pt>
              <c:pt idx="1">
                <c:v>ignoring others shyness</c:v>
              </c:pt>
              <c:pt idx="2">
                <c:v>quiet behaviors</c:v>
              </c:pt>
              <c:pt idx="3">
                <c:v>quiet behaviors shyness</c:v>
              </c:pt>
              <c:pt idx="4">
                <c:v>shyness</c:v>
              </c:pt>
            </c:strLit>
          </c:cat>
          <c:val>
            <c:numLit>
              <c:formatCode>General</c:formatCode>
              <c:ptCount val="5"/>
              <c:pt idx="0">
                <c:v>119</c:v>
              </c:pt>
              <c:pt idx="1">
                <c:v>1</c:v>
              </c:pt>
              <c:pt idx="2">
                <c:v>72</c:v>
              </c:pt>
              <c:pt idx="3">
                <c:v>4</c:v>
              </c:pt>
              <c:pt idx="4">
                <c:v>29</c:v>
              </c:pt>
            </c:numLit>
          </c:val>
          <c:extLst>
            <c:ext xmlns:c16="http://schemas.microsoft.com/office/drawing/2014/chart" uri="{C3380CC4-5D6E-409C-BE32-E72D297353CC}">
              <c16:uniqueId val="{00000000-BFA9-4D09-92E7-05CB86C47B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36037935"/>
        <c:axId val="236033775"/>
      </c:barChart>
      <c:catAx>
        <c:axId val="23603793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EMOTIONAL</a:t>
                </a:r>
                <a:r>
                  <a:rPr lang="en-US" baseline="0"/>
                  <a:t> WELBEING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033775"/>
        <c:crosses val="autoZero"/>
        <c:auto val="1"/>
        <c:lblAlgn val="ctr"/>
        <c:lblOffset val="100"/>
        <c:noMultiLvlLbl val="0"/>
      </c:catAx>
      <c:valAx>
        <c:axId val="236033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037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2024-11-29T08:36:00Z</dcterms:created>
  <dcterms:modified xsi:type="dcterms:W3CDTF">2024-11-29T11:21:00Z</dcterms:modified>
</cp:coreProperties>
</file>