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客語-asr-model-merging-研究提案分析報告"/>
      <w:r>
        <w:t xml:space="preserve">客語 ASR × Model Merging 研究提案分析報告</w:t>
      </w:r>
      <w:bookmarkEnd w:id="20"/>
    </w:p>
    <w:p>
      <w:pPr>
        <w:pStyle w:val="BlockText"/>
      </w:pPr>
      <w:r>
        <w:t xml:space="preserve">作者：Anna Liang / June（研究助理）</w:t>
      </w:r>
      <w:r>
        <w:br/>
      </w:r>
      <w:r>
        <w:t xml:space="preserve">日期：2026-03-21</w:t>
      </w:r>
      <w:r>
        <w:br/>
      </w:r>
      <w:r>
        <w:t xml:space="preserve">版本：v1.0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目錄"/>
      <w:r>
        <w:t xml:space="preserve">目錄</w:t>
      </w:r>
      <w:bookmarkEnd w:id="21"/>
    </w:p>
    <w:p>
      <w:pPr>
        <w:numPr>
          <w:ilvl w:val="0"/>
          <w:numId w:val="1001"/>
        </w:numPr>
        <w:pStyle w:val="Compact"/>
      </w:pPr>
      <w:hyperlink w:anchor="Xf5df7ba59440a15191d2f16a1ea656ff7105963">
        <w:r>
          <w:rPr>
            <w:rStyle w:val="Hyperlink"/>
          </w:rPr>
          <w:t xml:space="preserve">研究動機與背景</w:t>
        </w:r>
      </w:hyperlink>
    </w:p>
    <w:p>
      <w:pPr>
        <w:numPr>
          <w:ilvl w:val="0"/>
          <w:numId w:val="1001"/>
        </w:numPr>
        <w:pStyle w:val="Compact"/>
      </w:pPr>
      <w:hyperlink w:anchor="Xfd32296384c5299b9f8e7f1fbb57c68e8851ed9">
        <w:r>
          <w:rPr>
            <w:rStyle w:val="Hyperlink"/>
          </w:rPr>
          <w:t xml:space="preserve">Model Merging 數學基礎</w:t>
        </w:r>
      </w:hyperlink>
    </w:p>
    <w:p>
      <w:pPr>
        <w:numPr>
          <w:ilvl w:val="0"/>
          <w:numId w:val="1001"/>
        </w:numPr>
        <w:pStyle w:val="Compact"/>
      </w:pPr>
      <w:hyperlink w:anchor="X4095a3e969be75f884105f7378afbb9c7a45d40">
        <w:r>
          <w:rPr>
            <w:rStyle w:val="Hyperlink"/>
          </w:rPr>
          <w:t xml:space="preserve">語音領域 Model Merging 最新突破（2024–2026）</w:t>
        </w:r>
      </w:hyperlink>
    </w:p>
    <w:p>
      <w:pPr>
        <w:numPr>
          <w:ilvl w:val="0"/>
          <w:numId w:val="1001"/>
        </w:numPr>
        <w:pStyle w:val="Compact"/>
      </w:pPr>
      <w:hyperlink w:anchor="Xa5507423f43503a67df02228be5b6e3c5ab2bc3">
        <w:r>
          <w:rPr>
            <w:rStyle w:val="Hyperlink"/>
          </w:rPr>
          <w:t xml:space="preserve">客語 ASR 現有研究盤點</w:t>
        </w:r>
      </w:hyperlink>
    </w:p>
    <w:p>
      <w:pPr>
        <w:numPr>
          <w:ilvl w:val="0"/>
          <w:numId w:val="1001"/>
        </w:numPr>
        <w:pStyle w:val="Compact"/>
      </w:pPr>
      <w:hyperlink w:anchor="X054f76ed6d4dd5911d4b19b652cc412de200a1c">
        <w:r>
          <w:rPr>
            <w:rStyle w:val="Hyperlink"/>
          </w:rPr>
          <w:t xml:space="preserve">提案設計：Stitch/SHANKS 式客語 ASR</w:t>
        </w:r>
      </w:hyperlink>
    </w:p>
    <w:p>
      <w:pPr>
        <w:numPr>
          <w:ilvl w:val="0"/>
          <w:numId w:val="1001"/>
        </w:numPr>
        <w:pStyle w:val="Compact"/>
      </w:pPr>
      <w:hyperlink w:anchor="X3af7691843da1dc2217ca172665691de189b47e">
        <w:r>
          <w:rPr>
            <w:rStyle w:val="Hyperlink"/>
          </w:rPr>
          <w:t xml:space="preserve">數學框架與理論分析</w:t>
        </w:r>
      </w:hyperlink>
    </w:p>
    <w:p>
      <w:pPr>
        <w:numPr>
          <w:ilvl w:val="0"/>
          <w:numId w:val="1001"/>
        </w:numPr>
        <w:pStyle w:val="Compact"/>
      </w:pPr>
      <w:hyperlink w:anchor="Xe35fecea00d78440684827fd4c14876702e4918">
        <w:r>
          <w:rPr>
            <w:rStyle w:val="Hyperlink"/>
          </w:rPr>
          <w:t xml:space="preserve">實驗規劃</w:t>
        </w:r>
      </w:hyperlink>
    </w:p>
    <w:p>
      <w:pPr>
        <w:numPr>
          <w:ilvl w:val="0"/>
          <w:numId w:val="1001"/>
        </w:numPr>
        <w:pStyle w:val="Compact"/>
      </w:pPr>
      <w:hyperlink w:anchor="Xa0715a865c82736fc8649e0aad8320b6aca05ff">
        <w:r>
          <w:rPr>
            <w:rStyle w:val="Hyperlink"/>
          </w:rPr>
          <w:t xml:space="preserve">風險評估與挑戰</w:t>
        </w:r>
      </w:hyperlink>
    </w:p>
    <w:p>
      <w:pPr>
        <w:numPr>
          <w:ilvl w:val="0"/>
          <w:numId w:val="1001"/>
        </w:numPr>
        <w:pStyle w:val="Compact"/>
      </w:pPr>
      <w:hyperlink w:anchor="X4735b91d5e2ff84ddfcb36aef610622a56e3176">
        <w:r>
          <w:rPr>
            <w:rStyle w:val="Hyperlink"/>
          </w:rPr>
          <w:t xml:space="preserve">時程規劃</w:t>
        </w:r>
      </w:hyperlink>
    </w:p>
    <w:p>
      <w:pPr>
        <w:numPr>
          <w:ilvl w:val="0"/>
          <w:numId w:val="1001"/>
        </w:numPr>
        <w:pStyle w:val="Compact"/>
      </w:pPr>
      <w:hyperlink w:anchor="X7e630150c02337487fdbf9604b54ebaead2f58b">
        <w:r>
          <w:rPr>
            <w:rStyle w:val="Hyperlink"/>
          </w:rPr>
          <w:t xml:space="preserve">參考文獻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研究動機與背景"/>
      <w:r>
        <w:t xml:space="preserve">1. 研究動機與背景</w:t>
      </w:r>
      <w:bookmarkEnd w:id="22"/>
    </w:p>
    <w:p>
      <w:pPr>
        <w:pStyle w:val="Heading3"/>
      </w:pPr>
      <w:bookmarkStart w:id="23" w:name="問題定義"/>
      <w:r>
        <w:t xml:space="preserve">1.1 問題定義</w:t>
      </w:r>
      <w:bookmarkEnd w:id="23"/>
    </w:p>
    <w:p>
      <w:pPr>
        <w:pStyle w:val="FirstParagraph"/>
      </w:pPr>
      <w:r>
        <w:t xml:space="preserve">客語（Hakka）為台灣法定國家語言之一，但在 ASR 資源上屬於</w:t>
      </w:r>
      <w:r>
        <w:rPr>
          <w:b/>
        </w:rPr>
        <w:t xml:space="preserve">極低資源語言（extremely low-resource）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標註語音資料量遠低於華語/英語（估計 &lt; 100 小時高品質標註）</w:t>
      </w:r>
    </w:p>
    <w:p>
      <w:pPr>
        <w:numPr>
          <w:ilvl w:val="0"/>
          <w:numId w:val="1002"/>
        </w:numPr>
        <w:pStyle w:val="Compact"/>
      </w:pPr>
      <w:r>
        <w:t xml:space="preserve">客語方言多元（四縣、海陸、大埔、饒平、詔安等至少 5 種主要腔調）</w:t>
      </w:r>
    </w:p>
    <w:p>
      <w:pPr>
        <w:numPr>
          <w:ilvl w:val="0"/>
          <w:numId w:val="1002"/>
        </w:numPr>
        <w:pStyle w:val="Compact"/>
      </w:pPr>
      <w:r>
        <w:t xml:space="preserve">漢字書寫系統不統一，存在多對多的「音→字」對應問題</w:t>
      </w:r>
    </w:p>
    <w:p>
      <w:pPr>
        <w:numPr>
          <w:ilvl w:val="0"/>
          <w:numId w:val="1002"/>
        </w:numPr>
        <w:pStyle w:val="Compact"/>
      </w:pPr>
      <w:r>
        <w:t xml:space="preserve">現有基座模型（如 Whisper）對客語支援極弱或完全沒有</w:t>
      </w:r>
    </w:p>
    <w:p>
      <w:pPr>
        <w:pStyle w:val="Heading3"/>
      </w:pPr>
      <w:bookmarkStart w:id="24" w:name="核心假設"/>
      <w:r>
        <w:t xml:space="preserve">1.2 核心假設</w:t>
      </w:r>
      <w:bookmarkEnd w:id="24"/>
    </w:p>
    <w:p>
      <w:pPr>
        <w:pStyle w:val="BlockText"/>
      </w:pPr>
      <w:r>
        <w:rPr>
          <w:b/>
        </w:rPr>
        <w:t xml:space="preserve">若我們能利用 Model Merging 技術，將多個已在相關語言/任務上 fine-tune 的模型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stitch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成一個客語 ASR 模型，則可以在不需要大量客語標註資料的前提下，獲得可用的客語語音→客語漢字轉寫能力。</w:t>
      </w:r>
    </w:p>
    <w:p>
      <w:pPr>
        <w:pStyle w:val="FirstParagraph"/>
      </w:pPr>
      <w:r>
        <w:t xml:space="preserve">這個方向的核心直覺是：</w:t>
      </w:r>
      <w:r>
        <w:t xml:space="preserve"> </w:t>
      </w:r>
      <w:r>
        <w:t xml:space="preserve">- 華語 ASR 模型已學到「漢字語言模型」知識</w:t>
      </w:r>
      <w:r>
        <w:t xml:space="preserve"> </w:t>
      </w:r>
      <w:r>
        <w:t xml:space="preserve">- 客語的音韻結構與粵語、華語有部分重疊</w:t>
      </w:r>
      <w:r>
        <w:t xml:space="preserve"> </w:t>
      </w:r>
      <w:r>
        <w:t xml:space="preserve">- 透過 model merging，我們可以把「聲學前端對客語音素的理解」和「解碼端對漢字的理解」拼接在一起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model-merging-數學基礎"/>
      <w:r>
        <w:t xml:space="preserve">2. Model Merging 數學基礎</w:t>
      </w:r>
      <w:bookmarkEnd w:id="25"/>
    </w:p>
    <w:p>
      <w:pPr>
        <w:pStyle w:val="Heading3"/>
      </w:pPr>
      <w:bookmarkStart w:id="26" w:name="task-arithmetic任務算術"/>
      <w:r>
        <w:t xml:space="preserve">2.1 Task Arithmetic（任務算術）</w:t>
      </w:r>
      <w:bookmarkEnd w:id="26"/>
    </w:p>
    <w:p>
      <w:pPr>
        <w:pStyle w:val="FirstParagraph"/>
      </w:pPr>
      <w:r>
        <w:rPr>
          <w:b/>
        </w:rPr>
        <w:t xml:space="preserve">核心定義 (Ilharco et al., 2023)：</w:t>
      </w:r>
    </w:p>
    <w:p>
      <w:pPr>
        <w:pStyle w:val="BodyText"/>
      </w:pPr>
      <w:r>
        <w:t xml:space="preserve">給定預訓練模型權重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pre</m:t>
            </m:r>
          </m:sub>
        </m:sSub>
      </m:oMath>
      <w:r>
        <w:t xml:space="preserve">，在任務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上 fine-tune 得到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，定義</w:t>
      </w:r>
      <w:r>
        <w:rPr>
          <w:b/>
        </w:rPr>
        <w:t xml:space="preserve">任務向量（task vector）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t>=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t>−</m:t>
          </m:r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pre</m:t>
              </m:r>
            </m:sub>
          </m:sSub>
        </m:oMath>
      </m:oMathPara>
    </w:p>
    <w:p>
      <w:pPr>
        <w:pStyle w:val="FirstParagraph"/>
      </w:pPr>
      <w:r>
        <w:t xml:space="preserve">多任務合併的模型為：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merged</m:t>
              </m:r>
            </m:sub>
          </m:sSub>
          <m:r>
            <m:t>=</m:t>
          </m:r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pre</m:t>
              </m:r>
            </m:sub>
          </m:sSub>
          <m:r>
            <m:t>+</m:t>
          </m:r>
          <m:r>
            <m:t>λ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λ</m:t>
        </m:r>
        <m:r>
          <m:t>∈</m:t>
        </m:r>
        <m:r>
          <m:t>[</m:t>
        </m:r>
        <m:r>
          <m:t>0</m:t>
        </m:r>
        <m:r>
          <m:t>,</m:t>
        </m:r>
        <m:r>
          <m:t>1</m:t>
        </m:r>
        <m:r>
          <m:t>]</m:t>
        </m:r>
      </m:oMath>
      <w:r>
        <w:t xml:space="preserve"> </w:t>
      </w:r>
      <w:r>
        <w:t xml:space="preserve">為 scaling coefficient。</w:t>
      </w:r>
    </w:p>
    <w:p>
      <w:pPr>
        <w:pStyle w:val="BodyText"/>
      </w:pPr>
      <w:r>
        <w:rPr>
          <w:b/>
        </w:rPr>
        <w:t xml:space="preserve">數學直覺：</w:t>
      </w:r>
      <w:r>
        <w:t xml:space="preserve"> </w:t>
      </w:r>
      <w:r>
        <w:t xml:space="preserve">假設各任務的 fine-tuning 移動方向大致正交（低干涉），則線性組合可近似保留各任務能力。</w:t>
      </w:r>
    </w:p>
    <w:p>
      <w:pPr>
        <w:pStyle w:val="Heading3"/>
      </w:pPr>
      <w:bookmarkStart w:id="27" w:name="ties-mergingtrim-elect-sign-merge"/>
      <w:r>
        <w:t xml:space="preserve">2.2 TIES-Merging（Trim, Elect Sign &amp; Merge）</w:t>
      </w:r>
      <w:bookmarkEnd w:id="27"/>
    </w:p>
    <w:p>
      <w:pPr>
        <w:pStyle w:val="FirstParagraph"/>
      </w:pPr>
      <w:r>
        <w:rPr>
          <w:b/>
        </w:rPr>
        <w:t xml:space="preserve">Yadav et al. (2024)</w:t>
      </w:r>
      <w:r>
        <w:t xml:space="preserve"> </w:t>
      </w:r>
      <w:r>
        <w:t xml:space="preserve">提出處理任務向量間的</w:t>
      </w:r>
      <w:r>
        <w:rPr>
          <w:b/>
        </w:rPr>
        <w:t xml:space="preserve">符號衝突（sign conflict）</w:t>
      </w:r>
      <w:r>
        <w:t xml:space="preserve">問題：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Trim（修剪）：</w:t>
      </w:r>
      <w:r>
        <w:t xml:space="preserve"> </w:t>
      </w:r>
      <w:r>
        <w:t xml:space="preserve">對每個任務向量</w:t>
      </w:r>
      <w: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</m:oMath>
      <w:r>
        <w:t xml:space="preserve">，僅保留變化量最大的 top-k% 參數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Elect Sign（選擇符號）：</w:t>
      </w:r>
      <w:r>
        <w:t xml:space="preserve"> </w:t>
      </w:r>
      <w:r>
        <w:t xml:space="preserve">對每個參數位置，取多數任務向量的符號方向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Merge（合併）：</w:t>
      </w:r>
      <w:r>
        <w:t xml:space="preserve"> </w:t>
      </w:r>
      <w:r>
        <w:t xml:space="preserve">對符號一致的值取平均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merged</m:t>
              </m:r>
            </m:sub>
            <m:sup>
              <m:r>
                <m:t>(</m:t>
              </m:r>
              <m:r>
                <m:t>i</m:t>
              </m:r>
              <m:r>
                <m:t>)</m:t>
              </m:r>
            </m:sup>
          </m:sSubSup>
          <m:r>
            <m:t>=</m:t>
          </m:r>
          <m:sSubSup>
            <m:e>
              <m:r>
                <m:rPr>
                  <m:nor/>
                  <m:sty m:val="p"/>
                </m:rPr>
                <m:t>sign</m:t>
              </m:r>
            </m:e>
            <m:sub>
              <m:r>
                <m:rPr>
                  <m:nor/>
                  <m:sty m:val="p"/>
                </m:rPr>
                <m:t>majority</m:t>
              </m:r>
            </m:sub>
            <m:sup>
              <m:r>
                <m:t>(</m:t>
              </m:r>
              <m:r>
                <m:t>i</m:t>
              </m:r>
              <m:r>
                <m:t>)</m:t>
              </m:r>
            </m:sup>
          </m:sSubSup>
          <m: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|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|</m:t>
              </m:r>
            </m:den>
          </m:f>
          <m:nary>
            <m:naryPr>
              <m:chr m:val="∑"/>
              <m:limLoc m:val="undOvr"/>
              <m:subHide m:val="0"/>
              <m:supHide m:val="1"/>
            </m:naryPr>
            <m:sub>
              <m:r>
                <m:t>t</m:t>
              </m:r>
              <m: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r>
                <m:t>|</m:t>
              </m:r>
            </m:e>
          </m:nary>
          <m:sSubSup>
            <m:e>
              <m:r>
                <m:t>τ</m:t>
              </m:r>
            </m:e>
            <m:sub>
              <m:r>
                <m:t>t</m:t>
              </m:r>
            </m:sub>
            <m:sup>
              <m:r>
                <m:t>(</m:t>
              </m:r>
              <m:r>
                <m:t>i</m:t>
              </m:r>
              <m:r>
                <m:t>)</m:t>
              </m:r>
            </m:sup>
          </m:sSubSup>
          <m:r>
            <m:t>|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是第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個參數位置上符號與 majority sign 一致的任務集合。</w:t>
      </w:r>
    </w:p>
    <w:p>
      <w:pPr>
        <w:pStyle w:val="Heading3"/>
      </w:pPr>
      <w:bookmarkStart w:id="28" w:name="daredrop-and-rescale"/>
      <w:r>
        <w:t xml:space="preserve">2.3 DARE（Drop And REscale）</w:t>
      </w:r>
      <w:bookmarkEnd w:id="28"/>
    </w:p>
    <w:p>
      <w:pPr>
        <w:pStyle w:val="FirstParagraph"/>
      </w:pPr>
      <w:r>
        <w:rPr>
          <w:b/>
        </w:rPr>
        <w:t xml:space="preserve">Yu et al. (2024)</w:t>
      </w:r>
      <w:r>
        <w:t xml:space="preserve"> </w:t>
      </w:r>
      <w:r>
        <w:t xml:space="preserve">提出在合併前隨機 drop 任務向量中的部分參數：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τ</m:t>
                  </m:r>
                </m:e>
              </m:acc>
            </m:e>
            <m:sub>
              <m:r>
                <m:t>t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r>
                <m:t>⊙</m:t>
              </m:r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1</m:t>
              </m:r>
              <m:r>
                <m:t>−</m:t>
              </m:r>
              <m:r>
                <m:t>p</m:t>
              </m:r>
            </m:den>
          </m:f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m</m:t>
        </m:r>
        <m:r>
          <m:t>∼</m:t>
        </m:r>
        <m:r>
          <m:rPr>
            <m:nor/>
            <m:sty m:val="p"/>
          </m:rPr>
          <m:t>Bernoulli</m:t>
        </m:r>
        <m:r>
          <m:t>(</m:t>
        </m:r>
        <m:r>
          <m:t>1</m:t>
        </m:r>
        <m:r>
          <m:t>−</m:t>
        </m:r>
        <m:r>
          <m:t>p</m:t>
        </m:r>
        <m:r>
          <m:t>)</m:t>
        </m:r>
      </m:oMath>
      <w:r>
        <w:t xml:space="preserve"> </w:t>
      </w:r>
      <w:r>
        <w:t xml:space="preserve">為隨機遮罩，</w:t>
      </w:r>
      <m:oMath>
        <m:r>
          <m:t>p</m:t>
        </m:r>
      </m:oMath>
      <w:r>
        <w:t xml:space="preserve"> </w:t>
      </w:r>
      <w:r>
        <w:t xml:space="preserve">為 drop rate，除以</w:t>
      </w:r>
      <w:r>
        <w:t xml:space="preserve"> </w:t>
      </w:r>
      <m:oMath>
        <m:r>
          <m:t>(</m:t>
        </m:r>
        <m:r>
          <m:t>1</m:t>
        </m:r>
        <m:r>
          <m:t>−</m:t>
        </m:r>
        <m:r>
          <m:t>p</m:t>
        </m:r>
        <m:r>
          <m:t>)</m:t>
        </m:r>
      </m:oMath>
      <w:r>
        <w:t xml:space="preserve"> </w:t>
      </w:r>
      <w:r>
        <w:t xml:space="preserve">做 rescale 保持期望值不變。</w:t>
      </w:r>
    </w:p>
    <w:p>
      <w:pPr>
        <w:pStyle w:val="BodyText"/>
      </w:pPr>
      <w:r>
        <w:rPr>
          <w:b/>
        </w:rPr>
        <w:t xml:space="preserve">數學意義：</w:t>
      </w:r>
      <w:r>
        <w:t xml:space="preserve"> </w:t>
      </w:r>
      <w:r>
        <w:t xml:space="preserve">稀疏化任務向量可降低不同任務間的干涉（類似 dropout 的正則化效果）。</w:t>
      </w:r>
    </w:p>
    <w:p>
      <w:pPr>
        <w:pStyle w:val="Heading3"/>
      </w:pPr>
      <w:bookmarkStart w:id="29" w:name="slerpspherical-linear-interpolation"/>
      <w:r>
        <w:t xml:space="preserve">2.4 SLERP（Spherical Linear Interpolation）</w:t>
      </w:r>
      <w:bookmarkEnd w:id="29"/>
    </w:p>
    <w:p>
      <w:pPr>
        <w:pStyle w:val="FirstParagraph"/>
      </w:pPr>
      <w:r>
        <w:t xml:space="preserve">用於兩個模型間的球面插值：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merged</m:t>
              </m:r>
            </m:sub>
          </m:sSub>
          <m: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sin</m:t>
              </m:r>
              <m:r>
                <m:t>(</m:t>
              </m:r>
              <m:r>
                <m:t>(</m:t>
              </m:r>
              <m:r>
                <m:t>1</m:t>
              </m:r>
              <m:r>
                <m:t>−</m:t>
              </m:r>
              <m:r>
                <m:t>t</m:t>
              </m:r>
              <m:r>
                <m:t>)</m:t>
              </m:r>
              <m:r>
                <m:t>Ω</m:t>
              </m:r>
              <m:r>
                <m:t>)</m:t>
              </m:r>
            </m:num>
            <m:den>
              <m:r>
                <m:rPr>
                  <m:nor/>
                  <m:sty m:val="p"/>
                </m:rPr>
                <m:t>sin</m:t>
              </m:r>
              <m:r>
                <m:t>Ω</m:t>
              </m:r>
            </m:den>
          </m:f>
          <m:sSub>
            <m:e>
              <m:r>
                <m:t>θ</m:t>
              </m:r>
            </m:e>
            <m:sub>
              <m:r>
                <m:t>A</m:t>
              </m:r>
            </m:sub>
          </m:sSub>
          <m:r>
            <m:t>+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sin</m:t>
              </m:r>
              <m:r>
                <m:t>(</m:t>
              </m:r>
              <m:r>
                <m:t>t</m:t>
              </m:r>
              <m:r>
                <m:t>⋅</m:t>
              </m:r>
              <m:r>
                <m:t>Ω</m:t>
              </m:r>
              <m:r>
                <m:t>)</m:t>
              </m:r>
            </m:num>
            <m:den>
              <m:r>
                <m:rPr>
                  <m:nor/>
                  <m:sty m:val="p"/>
                </m:rPr>
                <m:t>sin</m:t>
              </m:r>
              <m:r>
                <m:t>Ω</m:t>
              </m:r>
            </m:den>
          </m:f>
          <m:sSub>
            <m:e>
              <m:r>
                <m:t>θ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Ω</m:t>
        </m:r>
        <m:r>
          <m:t>=</m:t>
        </m:r>
        <m:r>
          <m:rPr>
            <m:nor/>
            <m:sty m:val="p"/>
          </m:rPr>
          <m:t>arccos</m:t>
        </m:r>
        <m:d>
          <m:dPr>
            <m:begChr m:val="(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θ</m:t>
                    </m:r>
                  </m:e>
                  <m:sub>
                    <m:r>
                      <m:t>A</m:t>
                    </m:r>
                  </m:sub>
                </m:sSub>
                <m:r>
                  <m:t>⋅</m:t>
                </m:r>
                <m:sSub>
                  <m:e>
                    <m:r>
                      <m:t>θ</m:t>
                    </m:r>
                  </m:e>
                  <m:sub>
                    <m:r>
                      <m:t>B</m:t>
                    </m:r>
                  </m:sub>
                </m:sSub>
              </m:num>
              <m:den>
                <m:r>
                  <m:t>∥</m:t>
                </m:r>
                <m:sSub>
                  <m:e>
                    <m:r>
                      <m:t>θ</m:t>
                    </m:r>
                  </m:e>
                  <m:sub>
                    <m:r>
                      <m:t>A</m:t>
                    </m:r>
                  </m:sub>
                </m:sSub>
                <m:r>
                  <m:t>∥</m:t>
                </m:r>
                <m:r>
                  <m:t>∥</m:t>
                </m:r>
                <m:sSub>
                  <m:e>
                    <m:r>
                      <m:t>θ</m:t>
                    </m:r>
                  </m:e>
                  <m:sub>
                    <m:r>
                      <m:t>B</m:t>
                    </m:r>
                  </m:sub>
                </m:sSub>
                <m:r>
                  <m:t>∥</m:t>
                </m:r>
              </m:den>
            </m:f>
          </m:e>
        </m:d>
      </m:oMath>
      <w:r>
        <w:t xml:space="preserve">，</w:t>
      </w:r>
      <m:oMath>
        <m:r>
          <m:t>t</m:t>
        </m:r>
        <m:r>
          <m:t>∈</m:t>
        </m:r>
        <m:r>
          <m:t>[</m:t>
        </m:r>
        <m:r>
          <m:t>0</m:t>
        </m:r>
        <m:r>
          <m:t>,</m:t>
        </m:r>
        <m:r>
          <m:t>1</m:t>
        </m:r>
        <m:r>
          <m:t>]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優勢：</w:t>
      </w:r>
      <w:r>
        <w:t xml:space="preserve"> </w:t>
      </w:r>
      <w:r>
        <w:t xml:space="preserve">保持權重向量的 norm，避免線性插值可能造成的 norm 衰減問題。</w:t>
      </w:r>
    </w:p>
    <w:p>
      <w:pPr>
        <w:pStyle w:val="Heading3"/>
      </w:pPr>
      <w:bookmarkStart w:id="30" w:name="model-stitching模型拼接"/>
      <w:r>
        <w:t xml:space="preserve">2.5 Model Stitching（模型拼接）</w:t>
      </w:r>
      <w:bookmarkEnd w:id="30"/>
    </w:p>
    <w:p>
      <w:pPr>
        <w:pStyle w:val="FirstParagraph"/>
      </w:pPr>
      <w:r>
        <w:t xml:space="preserve">不同於上述方法在同一架構的權重空間做合併，</w:t>
      </w:r>
      <w:r>
        <w:rPr>
          <w:b/>
        </w:rPr>
        <w:t xml:space="preserve">Model Stitching</w:t>
      </w:r>
      <w:r>
        <w:t xml:space="preserve"> </w:t>
      </w:r>
      <w:r>
        <w:t xml:space="preserve">是：</w:t>
      </w:r>
    </w:p>
    <w:p>
      <w:pPr>
        <w:numPr>
          <w:ilvl w:val="0"/>
          <w:numId w:val="1004"/>
        </w:numPr>
        <w:pStyle w:val="Compact"/>
      </w:pPr>
      <w:r>
        <w:t xml:space="preserve">取模型 A 的前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層作為 encoder 前段</w:t>
      </w:r>
    </w:p>
    <w:p>
      <w:pPr>
        <w:numPr>
          <w:ilvl w:val="0"/>
          <w:numId w:val="1004"/>
        </w:numPr>
        <w:pStyle w:val="Compact"/>
      </w:pPr>
      <w:r>
        <w:t xml:space="preserve">取模型 B 的後</w:t>
      </w:r>
      <w:r>
        <w:t xml:space="preserve"> </w:t>
      </w:r>
      <m:oMath>
        <m:r>
          <m:t>L</m:t>
        </m:r>
        <m:r>
          <m:t>−</m:t>
        </m:r>
        <m:r>
          <m:t>l</m:t>
        </m:r>
      </m:oMath>
      <w:r>
        <w:t xml:space="preserve"> </w:t>
      </w:r>
      <w:r>
        <w:t xml:space="preserve">層作為 decoder 後段</w:t>
      </w:r>
    </w:p>
    <w:p>
      <w:pPr>
        <w:numPr>
          <w:ilvl w:val="0"/>
          <w:numId w:val="1004"/>
        </w:numPr>
        <w:pStyle w:val="Compact"/>
      </w:pPr>
      <w:r>
        <w:t xml:space="preserve">在拼接處插入一個輕量的</w:t>
      </w:r>
      <w:r>
        <w:t xml:space="preserve"> </w:t>
      </w:r>
      <w:r>
        <w:rPr>
          <w:b/>
        </w:rPr>
        <w:t xml:space="preserve">stitching layer</w:t>
      </w:r>
      <w:r>
        <w:t xml:space="preserve">（通常為 1×1 卷積或線性層）來對齊表示空間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stitch</m:t>
              </m:r>
            </m:sub>
          </m:sSub>
          <m:r>
            <m:t>=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t>⋅</m:t>
          </m:r>
          <m:sSubSup>
            <m:e>
              <m:r>
                <m:t>h</m:t>
              </m:r>
            </m:e>
            <m:sub>
              <m:r>
                <m:t>A</m:t>
              </m:r>
            </m:sub>
            <m:sup>
              <m:r>
                <m:t>(</m:t>
              </m:r>
              <m:r>
                <m:t>l</m:t>
              </m:r>
              <m:r>
                <m:t>)</m:t>
              </m:r>
            </m:sup>
          </m:sSubSup>
          <m:r>
            <m:t>+</m:t>
          </m:r>
          <m:sSub>
            <m:e>
              <m:r>
                <m:t>b</m:t>
              </m:r>
            </m:e>
            <m:sub>
              <m:r>
                <m:t>s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t>=</m:t>
          </m:r>
          <m:sSubSup>
            <m:e>
              <m:r>
                <m:t>f</m:t>
              </m:r>
            </m:e>
            <m:sub>
              <m:r>
                <m:t>B</m:t>
              </m:r>
            </m:sub>
            <m:sup>
              <m:r>
                <m:t>(</m:t>
              </m:r>
              <m:r>
                <m:t>l</m:t>
              </m:r>
              <m:r>
                <m:t>+</m:t>
              </m:r>
              <m:r>
                <m:t>1</m:t>
              </m:r>
              <m:r>
                <m:t>:</m:t>
              </m:r>
              <m:r>
                <m:t>L</m:t>
              </m:r>
              <m:r>
                <m:t>)</m:t>
              </m:r>
            </m:sup>
          </m:sSubSup>
          <m:r>
            <m:t>(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stitch</m:t>
              </m:r>
            </m:sub>
          </m:sSub>
          <m:r>
            <m:t>)</m:t>
          </m:r>
        </m:oMath>
      </m:oMathPara>
    </w:p>
    <w:p>
      <w:pPr>
        <w:pStyle w:val="FirstParagraph"/>
      </w:pPr>
      <w:r>
        <w:rPr>
          <w:b/>
        </w:rPr>
        <w:t xml:space="preserve">Stitching layer 的訓練成本極低（僅需訓練</w:t>
      </w:r>
      <w:r>
        <w:rPr>
          <w:b/>
        </w:rP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  <m:r>
          <m:t>,</m:t>
        </m:r>
        <m:sSub>
          <m:e>
            <m:r>
              <m:t>b</m:t>
            </m:r>
          </m:e>
          <m:sub>
            <m:r>
              <m:t>s</m:t>
            </m:r>
          </m:sub>
        </m:sSub>
      </m:oMath>
      <w:r>
        <w:rPr>
          <w:b/>
        </w:rPr>
        <w:t xml:space="preserve">）。</w:t>
      </w:r>
    </w:p>
    <w:p>
      <w:pPr>
        <w:pStyle w:val="Heading3"/>
      </w:pPr>
      <w:bookmarkStart w:id="31" w:name="lors-merginglow-rank-and-sparse-merging"/>
      <w:r>
        <w:t xml:space="preserve">2.6 LoRS-Merging（Low-Rank and Sparse Merging）</w:t>
      </w:r>
      <w:bookmarkEnd w:id="31"/>
    </w:p>
    <w:p>
      <w:pPr>
        <w:pStyle w:val="FirstParagraph"/>
      </w:pPr>
      <w:r>
        <w:rPr>
          <w:b/>
        </w:rPr>
        <w:t xml:space="preserve">Zhao et al. (2025)</w:t>
      </w:r>
      <w:r>
        <w:t xml:space="preserve"> </w:t>
      </w:r>
      <w:r>
        <w:t xml:space="preserve">針對語音的最新方法，結合低秩分解與稀疏剪枝：</w:t>
      </w:r>
    </w:p>
    <w:p>
      <w:pPr>
        <w:numPr>
          <w:ilvl w:val="0"/>
          <w:numId w:val="1005"/>
        </w:numPr>
        <w:pStyle w:val="Compact"/>
      </w:pPr>
      <w:r>
        <w:t xml:space="preserve">對每個任務向量做 SVD 分解：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t>≈</m:t>
        </m:r>
        <m:sSub>
          <m:e>
            <m:r>
              <m:t>U</m:t>
            </m:r>
          </m:e>
          <m:sub>
            <m:r>
              <m:t>r</m:t>
            </m:r>
          </m:sub>
        </m:sSub>
        <m:sSub>
          <m:e>
            <m:r>
              <m:t>Σ</m:t>
            </m:r>
          </m:e>
          <m:sub>
            <m:r>
              <m:t>r</m:t>
            </m:r>
          </m:sub>
        </m:sSub>
        <m:sSubSup>
          <m:e>
            <m:r>
              <m:t>V</m:t>
            </m:r>
          </m:e>
          <m:sub>
            <m:r>
              <m:t>r</m:t>
            </m:r>
          </m:sub>
          <m:sup>
            <m:r>
              <m:t>T</m:t>
            </m:r>
          </m:sup>
        </m:sSubSup>
      </m:oMath>
      <w:r>
        <w:t xml:space="preserve">（保留 rank-</w:t>
      </w:r>
      <m:oMath>
        <m:r>
          <m:t>r</m:t>
        </m:r>
      </m:oMath>
      <w:r>
        <w:t xml:space="preserve">）</w:t>
      </w:r>
    </w:p>
    <w:p>
      <w:pPr>
        <w:numPr>
          <w:ilvl w:val="0"/>
          <w:numId w:val="1005"/>
        </w:numPr>
        <w:pStyle w:val="Compact"/>
      </w:pPr>
      <w:r>
        <w:t xml:space="preserve">再做稀疏剪枝，移除冗餘參數</w:t>
      </w:r>
    </w:p>
    <w:p>
      <w:pPr>
        <w:numPr>
          <w:ilvl w:val="0"/>
          <w:numId w:val="1005"/>
        </w:numPr>
        <w:pStyle w:val="Compact"/>
      </w:pPr>
      <w:r>
        <w:t xml:space="preserve">合併時減少語言間干涉，達成 &gt; 20% 的正規化性能提升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語音領域-model-merging-最新突破20242026"/>
      <w:r>
        <w:t xml:space="preserve">3. 語音領域 Model Merging 最新突破（2024–2026）</w:t>
      </w:r>
      <w:bookmarkEnd w:id="32"/>
    </w:p>
    <w:p>
      <w:pPr>
        <w:pStyle w:val="Heading3"/>
      </w:pPr>
      <w:bookmarkStart w:id="33" w:name="關鍵論文一覽"/>
      <w:r>
        <w:t xml:space="preserve">3.1 關鍵論文一覽</w:t>
      </w:r>
      <w:bookmarkEnd w:id="33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2030"/>
        <w:gridCol w:w="34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論文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時間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核心貢獻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與客語 ASR 的關聯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Task Arithmetic with Support Languages for Low-Resource ASR</w:t>
            </w:r>
            <w:r>
              <w:t xml:space="preserve"> </w:t>
            </w:r>
            <w:r>
              <w:t xml:space="preserve">(Rafkin et al.)</w:t>
            </w:r>
          </w:p>
        </w:tc>
        <w:tc>
          <w:p>
            <w:pPr>
              <w:pStyle w:val="Compact"/>
              <w:jc w:val="left"/>
            </w:pPr>
            <w:r>
              <w:t xml:space="preserve">2026.01</w:t>
            </w:r>
          </w:p>
        </w:tc>
        <w:tc>
          <w:p>
            <w:pPr>
              <w:pStyle w:val="Compact"/>
              <w:jc w:val="left"/>
            </w:pPr>
            <w:r>
              <w:t xml:space="preserve">將「語言」視為 task，用 task arithmetic 合併高/低資源語言的 Whisper 模型，23 種低資源語言 WER 提升達 10%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直接可用</w:t>
            </w:r>
            <w:r>
              <w:t xml:space="preserve">——客語即為 low-resource 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LoRS-Merging</w:t>
            </w:r>
            <w:r>
              <w:t xml:space="preserve"> </w:t>
            </w:r>
            <w:r>
              <w:t xml:space="preserve">(Zhao et al.)</w:t>
            </w:r>
          </w:p>
        </w:tc>
        <w:tc>
          <w:p>
            <w:pPr>
              <w:pStyle w:val="Compact"/>
              <w:jc w:val="left"/>
            </w:pPr>
            <w:r>
              <w:t xml:space="preserve">2025.02</w:t>
            </w:r>
          </w:p>
        </w:tc>
        <w:tc>
          <w:p>
            <w:pPr>
              <w:pStyle w:val="Compact"/>
              <w:jc w:val="left"/>
            </w:pPr>
            <w:r>
              <w:t xml:space="preserve">低秩+稀疏的多語言語音合併，Whisper 上 10 語言實驗達 20%+ 提升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核心方法參考</w:t>
            </w:r>
            <w:r>
              <w:t xml:space="preserve">——語音多語言 merging 的 SOTA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Group-Aware Partial Model Merging for Children’s ASR</w:t>
            </w:r>
            <w:r>
              <w:t xml:space="preserve"> </w:t>
            </w:r>
            <w:r>
              <w:t xml:space="preserve">(Rolland &amp; Abad)</w:t>
            </w:r>
          </w:p>
        </w:tc>
        <w:tc>
          <w:p>
            <w:pPr>
              <w:pStyle w:val="Compact"/>
              <w:jc w:val="left"/>
            </w:pPr>
            <w:r>
              <w:t xml:space="preserve">2025.11</w:t>
            </w:r>
          </w:p>
        </w:tc>
        <w:tc>
          <w:p>
            <w:pPr>
              <w:pStyle w:val="Compact"/>
              <w:jc w:val="left"/>
            </w:pPr>
            <w:r>
              <w:t xml:space="preserve">部分參數合併（partial merging），針對群體特徵差異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方言適配啟發</w:t>
            </w:r>
            <w:r>
              <w:t xml:space="preserve">——客語方言可視為不同 group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Exploring Model Merging for Multi-Domain Adaptation in ASR</w:t>
            </w:r>
            <w:r>
              <w:t xml:space="preserve"> </w:t>
            </w:r>
            <w:r>
              <w:t xml:space="preserve">(Carvalho et al.)</w:t>
            </w:r>
          </w:p>
        </w:tc>
        <w:tc>
          <w:p>
            <w:pPr>
              <w:pStyle w:val="Compact"/>
              <w:jc w:val="left"/>
            </w:pPr>
            <w:r>
              <w:t xml:space="preserve">2026.03</w:t>
            </w:r>
          </w:p>
        </w:tc>
        <w:tc>
          <w:p>
            <w:pPr>
              <w:pStyle w:val="Compact"/>
              <w:jc w:val="left"/>
            </w:pPr>
            <w:r>
              <w:t xml:space="preserve">系統性比較多種 merging 方法在 ASR 多域適配的效果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方法論基準</w:t>
            </w:r>
            <w:r>
              <w:t xml:space="preserve">——可參考其實驗設計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Speech-FT: Merging Pre-trained and Fine-Tuned Speech Models</w:t>
            </w:r>
            <w:r>
              <w:t xml:space="preserve"> </w:t>
            </w:r>
            <w:r>
              <w:t xml:space="preserve">(Lin et al., NTU)</w:t>
            </w:r>
          </w:p>
        </w:tc>
        <w:tc>
          <w:p>
            <w:pPr>
              <w:pStyle w:val="Compact"/>
              <w:jc w:val="left"/>
            </w:pPr>
            <w:r>
              <w:t xml:space="preserve">2025.02</w:t>
            </w:r>
          </w:p>
        </w:tc>
        <w:tc>
          <w:p>
            <w:pPr>
              <w:pStyle w:val="Compact"/>
              <w:jc w:val="left"/>
            </w:pPr>
            <w:r>
              <w:t xml:space="preserve">合併預訓練與 fine-tune 後的語音表示模型以保持跨任務泛化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台灣研究組</w:t>
            </w:r>
            <w:r>
              <w:t xml:space="preserve">——Hung-yi Lee 組，可合作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Robust Fine-tuning via Model Merging: Disordered Speech</w:t>
            </w:r>
            <w:r>
              <w:t xml:space="preserve"> </w:t>
            </w:r>
            <w:r>
              <w:t xml:space="preserve">(Ducorroy &amp; Riad)</w:t>
            </w:r>
          </w:p>
        </w:tc>
        <w:tc>
          <w:p>
            <w:pPr>
              <w:pStyle w:val="Compact"/>
              <w:jc w:val="left"/>
            </w:pPr>
            <w:r>
              <w:t xml:space="preserve">2025.05</w:t>
            </w:r>
          </w:p>
        </w:tc>
        <w:tc>
          <w:p>
            <w:pPr>
              <w:pStyle w:val="Compact"/>
              <w:jc w:val="left"/>
            </w:pPr>
            <w:r>
              <w:t xml:space="preserve">用 model merging 做 ASR robustness 提升</w:t>
            </w:r>
          </w:p>
        </w:tc>
        <w:tc>
          <w:p>
            <w:pPr>
              <w:pStyle w:val="Compact"/>
              <w:jc w:val="left"/>
            </w:pPr>
            <w:r>
              <w:t xml:space="preserve">魯棒性增強思路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Selective Attention Merging for Low Resource ASR</w:t>
            </w:r>
            <w:r>
              <w:t xml:space="preserve"> </w:t>
            </w:r>
            <w:r>
              <w:t xml:space="preserve">(Shankar et al.)</w:t>
            </w:r>
          </w:p>
        </w:tc>
        <w:tc>
          <w:p>
            <w:pPr>
              <w:pStyle w:val="Compact"/>
              <w:jc w:val="left"/>
            </w:pPr>
            <w:r>
              <w:t xml:space="preserve">2025.01</w:t>
            </w:r>
          </w:p>
        </w:tc>
        <w:tc>
          <w:p>
            <w:pPr>
              <w:pStyle w:val="Compact"/>
              <w:jc w:val="left"/>
            </w:pPr>
            <w:r>
              <w:t xml:space="preserve">針對低資源場景的注意力機制選擇性合併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低資源策略直接參考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Correlation-Permutation for Speech-Music Encoder Merging</w:t>
            </w:r>
            <w:r>
              <w:t xml:space="preserve"> </w:t>
            </w:r>
            <w:r>
              <w:t xml:space="preserve">(Ritter-Gutierrez et al.)</w:t>
            </w:r>
          </w:p>
        </w:tc>
        <w:tc>
          <w:p>
            <w:pPr>
              <w:pStyle w:val="Compact"/>
              <w:jc w:val="left"/>
            </w:pPr>
            <w:r>
              <w:t xml:space="preserve">2025.06</w:t>
            </w:r>
          </w:p>
        </w:tc>
        <w:tc>
          <w:p>
            <w:pPr>
              <w:pStyle w:val="Compact"/>
              <w:jc w:val="left"/>
            </w:pPr>
            <w:r>
              <w:t xml:space="preserve">用 correlation + permutation alignment 做跨模態 encoder 合併</w:t>
            </w:r>
          </w:p>
        </w:tc>
        <w:tc>
          <w:p>
            <w:pPr>
              <w:pStyle w:val="Compact"/>
              <w:jc w:val="left"/>
            </w:pPr>
            <w:r>
              <w:t xml:space="preserve">跨模態 encoder 對齊技術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Efficient Dialect-Aware Modeling for Taiwanese Hakka</w:t>
            </w:r>
            <w:r>
              <w:t xml:space="preserve"> </w:t>
            </w:r>
            <w:r>
              <w:t xml:space="preserve">(Peng et al.)</w:t>
            </w:r>
          </w:p>
        </w:tc>
        <w:tc>
          <w:p>
            <w:pPr>
              <w:pStyle w:val="Compact"/>
              <w:jc w:val="left"/>
            </w:pPr>
            <w:r>
              <w:t xml:space="preserve">2026.02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直接針對台灣客語</w:t>
            </w:r>
            <w:r>
              <w:t xml:space="preserve">的方言感知建模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最直接相關——客語方言 ASR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 Merging in the Era of LLMs: Survey</w:t>
            </w:r>
            <w:r>
              <w:t xml:space="preserve"> </w:t>
            </w:r>
            <w:r>
              <w:t xml:space="preserve">(Song &amp; Zheng)</w:t>
            </w:r>
          </w:p>
        </w:tc>
        <w:tc>
          <w:p>
            <w:pPr>
              <w:pStyle w:val="Compact"/>
              <w:jc w:val="left"/>
            </w:pPr>
            <w:r>
              <w:t xml:space="preserve">2026.03</w:t>
            </w:r>
          </w:p>
        </w:tc>
        <w:tc>
          <w:p>
            <w:pPr>
              <w:pStyle w:val="Compact"/>
              <w:jc w:val="left"/>
            </w:pPr>
            <w:r>
              <w:t xml:space="preserve">最新 survey，涵蓋所有主流方法</w:t>
            </w:r>
          </w:p>
        </w:tc>
        <w:tc>
          <w:p>
            <w:pPr>
              <w:pStyle w:val="Compact"/>
              <w:jc w:val="left"/>
            </w:pPr>
            <w:r>
              <w:t xml:space="preserve">方法論總覽</w:t>
            </w:r>
          </w:p>
        </w:tc>
      </w:tr>
    </w:tbl>
    <w:p>
      <w:pPr>
        <w:pStyle w:val="Heading3"/>
      </w:pPr>
      <w:bookmarkStart w:id="34" w:name="重點發現"/>
      <w:r>
        <w:t xml:space="preserve">3.2 重點發現</w:t>
      </w:r>
      <w:bookmarkEnd w:id="34"/>
    </w:p>
    <w:p>
      <w:pPr>
        <w:numPr>
          <w:ilvl w:val="0"/>
          <w:numId w:val="1006"/>
        </w:numPr>
      </w:pPr>
      <w:r>
        <w:rPr>
          <w:b/>
        </w:rPr>
        <w:t xml:space="preserve">Task Arithmetic 在語音領域確認有效：</w:t>
      </w:r>
      <w:r>
        <w:t xml:space="preserve"> </w:t>
      </w:r>
      <w:r>
        <w:t xml:space="preserve">Rafkin et al. (2026) 首次將 task arithmetic 直接應用於低資源 ASR，結果顯示在 Whisper 上用高資源「支持語言」的 task vector 合併可以穩定降低 WER。</w:t>
      </w:r>
    </w:p>
    <w:p>
      <w:pPr>
        <w:numPr>
          <w:ilvl w:val="0"/>
          <w:numId w:val="1006"/>
        </w:numPr>
      </w:pPr>
      <w:r>
        <w:rPr>
          <w:b/>
        </w:rPr>
        <w:t xml:space="preserve">低秩稀疏合併優於傳統方法：</w:t>
      </w:r>
      <w:r>
        <w:t xml:space="preserve"> </w:t>
      </w:r>
      <w:r>
        <w:t xml:space="preserve">LoRS-Merging 顯示低秩分解可以有效降低語言間干涉，這對客語（與華語有重疊又有差異）的場景特別重要。</w:t>
      </w:r>
    </w:p>
    <w:p>
      <w:pPr>
        <w:numPr>
          <w:ilvl w:val="0"/>
          <w:numId w:val="1006"/>
        </w:numPr>
      </w:pPr>
      <w:r>
        <w:rPr>
          <w:b/>
        </w:rPr>
        <w:t xml:space="preserve">部分合併（Partial Merging）是關鍵：</w:t>
      </w:r>
      <w:r>
        <w:t xml:space="preserve"> </w:t>
      </w:r>
      <w:r>
        <w:t xml:space="preserve">不是所有層都應該合併——底層（acoustic feature）和高層（language model）可能需要不同的合併策略。</w:t>
      </w:r>
    </w:p>
    <w:p>
      <w:pPr>
        <w:numPr>
          <w:ilvl w:val="0"/>
          <w:numId w:val="1006"/>
        </w:numPr>
      </w:pPr>
      <w:r>
        <w:rPr>
          <w:b/>
        </w:rPr>
        <w:t xml:space="preserve">台灣已有相關研究基礎：</w:t>
      </w:r>
      <w:r>
        <w:t xml:space="preserve"> </w:t>
      </w:r>
      <w:r>
        <w:t xml:space="preserve">Peng et al. (2026) 的客語方言感知建模、NTU Hung-yi Lee 組的 Speech-FT 都是可以直接銜接的研究。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客語-asr-現有研究盤點"/>
      <w:r>
        <w:t xml:space="preserve">4. 客語 ASR 現有研究盤點</w:t>
      </w:r>
      <w:bookmarkEnd w:id="35"/>
    </w:p>
    <w:p>
      <w:pPr>
        <w:pStyle w:val="Heading3"/>
      </w:pPr>
      <w:bookmarkStart w:id="36" w:name="台灣客語語音資源"/>
      <w:r>
        <w:t xml:space="preserve">4.1 台灣客語語音資源</w:t>
      </w:r>
      <w:bookmarkEnd w:id="36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客家委員會語料庫</w:t>
      </w:r>
      <w:r>
        <w:t xml:space="preserve">：最主要的客語語音資源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VoxHakka</w:t>
      </w:r>
      <w:r>
        <w:t xml:space="preserve"> </w:t>
      </w:r>
      <w:r>
        <w:t xml:space="preserve">(2024)：客語 TTS 系統，涵蓋多種腔調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Peng et al. (2026)</w:t>
      </w:r>
      <w:r>
        <w:t xml:space="preserve">：方言感知的客語語音處理，使用 dialect embedding 做 conditioning</w:t>
      </w:r>
    </w:p>
    <w:p>
      <w:pPr>
        <w:pStyle w:val="Heading3"/>
      </w:pPr>
      <w:bookmarkStart w:id="37" w:name="客語-asr-的特殊挑戰"/>
      <w:r>
        <w:t xml:space="preserve">4.2 客語 ASR 的特殊挑戰</w:t>
      </w:r>
      <w:bookmarkEnd w:id="37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聲調系統</w:t>
      </w:r>
      <w:r>
        <w:t xml:space="preserve">：客語有 6-7 個聲調（依方言），比華語更複雜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方言變異</w:t>
      </w:r>
      <w:r>
        <w:t xml:space="preserve">：四縣腔與海陸腔的聲母/韻母/聲調系統差異顯著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漢字對應</w:t>
      </w:r>
      <w:r>
        <w:t xml:space="preserve">：同一客語詞可能對應多種漢字寫法（尚無統一標準）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Code-switching</w:t>
      </w:r>
      <w:r>
        <w:t xml:space="preserve">：客語使用者經常混用華語，產生語碼轉換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提案設計stitchshanks-式客語-asr"/>
      <w:r>
        <w:t xml:space="preserve">5. 提案設計：Stitch/SHANKS 式客語 ASR</w:t>
      </w:r>
      <w:bookmarkEnd w:id="38"/>
    </w:p>
    <w:p>
      <w:pPr>
        <w:pStyle w:val="Heading3"/>
      </w:pPr>
      <w:bookmarkStart w:id="39" w:name="核心架構"/>
      <w:r>
        <w:t xml:space="preserve">5.1 核心架構</w:t>
      </w:r>
      <w:bookmarkEnd w:id="39"/>
    </w:p>
    <w:p>
      <w:pPr>
        <w:pStyle w:val="FirstParagraph"/>
      </w:pPr>
      <w:r>
        <w:t xml:space="preserve">我們提出</w:t>
      </w:r>
      <w:r>
        <w:t xml:space="preserve"> </w:t>
      </w:r>
      <w:r>
        <w:rPr>
          <w:b/>
        </w:rPr>
        <w:t xml:space="preserve">Hakka-Stitch</w:t>
      </w:r>
      <w:r>
        <w:t xml:space="preserve"> </w:t>
      </w:r>
      <w:r>
        <w:t xml:space="preserve">架構，結合 Model Stitching 與 Task Arithmetic：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Hakka-Stitch Pipeline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┌──────────┐   ┌──────────────┐  │</w:t>
      </w:r>
      <w:r>
        <w:br/>
      </w:r>
      <w:r>
        <w:rPr>
          <w:rStyle w:val="VerbatimChar"/>
        </w:rPr>
        <w:t xml:space="preserve">│  │  Acoustic    │   │ Stitch   │   │  Language     │  │</w:t>
      </w:r>
      <w:r>
        <w:br/>
      </w:r>
      <w:r>
        <w:rPr>
          <w:rStyle w:val="VerbatimChar"/>
        </w:rPr>
        <w:t xml:space="preserve">│  │  Encoder     │──▶│  Layer   │──▶│  Decoder      │  │</w:t>
      </w:r>
      <w:r>
        <w:br/>
      </w:r>
      <w:r>
        <w:rPr>
          <w:rStyle w:val="VerbatimChar"/>
        </w:rPr>
        <w:t xml:space="preserve">│  │  (merged)    │   │          │   │  (merged)     │  │</w:t>
      </w:r>
      <w:r>
        <w:br/>
      </w:r>
      <w:r>
        <w:rPr>
          <w:rStyle w:val="VerbatimChar"/>
        </w:rPr>
        <w:t xml:space="preserve">│  └─────────────┘   └──────────┘   └──────────────┘  │</w:t>
      </w:r>
      <w:r>
        <w:br/>
      </w:r>
      <w:r>
        <w:rPr>
          <w:rStyle w:val="VerbatimChar"/>
        </w:rPr>
        <w:t xml:space="preserve">│        ▲                                   ▲         │</w:t>
      </w:r>
      <w:r>
        <w:br/>
      </w:r>
      <w:r>
        <w:rPr>
          <w:rStyle w:val="VerbatimChar"/>
        </w:rPr>
        <w:t xml:space="preserve">│        │                                   │         │</w:t>
      </w:r>
      <w:r>
        <w:br/>
      </w:r>
      <w:r>
        <w:rPr>
          <w:rStyle w:val="VerbatimChar"/>
        </w:rPr>
        <w:t xml:space="preserve">│  ┌─────┴──────┐                    ┌───────┴──────┐  │</w:t>
      </w:r>
      <w:r>
        <w:br/>
      </w:r>
      <w:r>
        <w:rPr>
          <w:rStyle w:val="VerbatimChar"/>
        </w:rPr>
        <w:t xml:space="preserve">│  │ τ_mandarin │                    │ τ_mandarin   │  │</w:t>
      </w:r>
      <w:r>
        <w:br/>
      </w:r>
      <w:r>
        <w:rPr>
          <w:rStyle w:val="VerbatimChar"/>
        </w:rPr>
        <w:t xml:space="preserve">│  │ τ_cantonese│                    │ τ_hakka_lm   │  │</w:t>
      </w:r>
      <w:r>
        <w:br/>
      </w:r>
      <w:r>
        <w:rPr>
          <w:rStyle w:val="VerbatimChar"/>
        </w:rPr>
        <w:t xml:space="preserve">│  │ τ_hakka_ph │                    │ τ_cantonese  │  │</w:t>
      </w:r>
      <w:r>
        <w:br/>
      </w:r>
      <w:r>
        <w:rPr>
          <w:rStyle w:val="VerbatimChar"/>
        </w:rPr>
        <w:t xml:space="preserve">│  └────────────┘                    └──────────────┘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40" w:name="三階段方法"/>
      <w:r>
        <w:t xml:space="preserve">5.2 三階段方法</w:t>
      </w:r>
      <w:bookmarkEnd w:id="40"/>
    </w:p>
    <w:p>
      <w:pPr>
        <w:pStyle w:val="Heading4"/>
      </w:pPr>
      <w:bookmarkStart w:id="41" w:name="stage-1-task-vector-萃取"/>
      <w:r>
        <w:t xml:space="preserve">Stage 1: Task Vector 萃取</w:t>
      </w:r>
      <w:bookmarkEnd w:id="41"/>
    </w:p>
    <w:p>
      <w:pPr>
        <w:pStyle w:val="FirstParagraph"/>
      </w:pPr>
      <w:r>
        <w:t xml:space="preserve">從 Whisper（或其他基座模型）出發，分別 fine-tune 得到多個專家模型：</w:t>
      </w:r>
    </w:p>
    <w:p>
      <w:pPr>
        <w:numPr>
          <w:ilvl w:val="0"/>
          <w:numId w:val="1009"/>
        </w:numPr>
        <w:pStyle w:val="Compact"/>
      </w:pP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mandarin</m:t>
            </m:r>
          </m:sub>
        </m:sSub>
      </m:oMath>
      <w:r>
        <w:t xml:space="preserve">：華語 ASR fine-tune</w:t>
      </w:r>
    </w:p>
    <w:p>
      <w:pPr>
        <w:numPr>
          <w:ilvl w:val="0"/>
          <w:numId w:val="1009"/>
        </w:numPr>
        <w:pStyle w:val="Compact"/>
      </w:pP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cantonese</m:t>
            </m:r>
          </m:sub>
        </m:sSub>
      </m:oMath>
      <w:r>
        <w:t xml:space="preserve">：粵語 ASR fine-tune（音韻相近）</w:t>
      </w:r>
    </w:p>
    <w:p>
      <w:pPr>
        <w:numPr>
          <w:ilvl w:val="0"/>
          <w:numId w:val="1009"/>
        </w:numPr>
        <w:pStyle w:val="Compact"/>
      </w:pP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hakka-small</m:t>
            </m:r>
          </m:sub>
        </m:sSub>
      </m:oMath>
      <w:r>
        <w:t xml:space="preserve">：少量客語資料 fine-tune</w:t>
      </w:r>
    </w:p>
    <w:p>
      <w:pPr>
        <w:numPr>
          <w:ilvl w:val="0"/>
          <w:numId w:val="1009"/>
        </w:numPr>
        <w:pStyle w:val="Compact"/>
      </w:pP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tonal</m:t>
            </m:r>
          </m:sub>
        </m:sSub>
      </m:oMath>
      <w:r>
        <w:t xml:space="preserve">：聲調語言通用 fine-tune</w:t>
      </w:r>
    </w:p>
    <w:p>
      <w:pPr>
        <w:pStyle w:val="FirstParagraph"/>
      </w:pPr>
      <w:r>
        <w:t xml:space="preserve">萃取任務向量：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t>θ</m:t>
            </m:r>
          </m:e>
          <m:sub>
            <m:r>
              <m:t>t</m:t>
            </m:r>
          </m:sub>
        </m:sSub>
        <m:r>
          <m:t>−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pre</m:t>
            </m:r>
          </m:sub>
        </m:sSub>
      </m:oMath>
    </w:p>
    <w:p>
      <w:pPr>
        <w:pStyle w:val="Heading4"/>
      </w:pPr>
      <w:bookmarkStart w:id="42" w:name="stage-2-selective-merging選擇性合併"/>
      <w:r>
        <w:t xml:space="preserve">Stage 2: Selective Merging（選擇性合併）</w:t>
      </w:r>
      <w:bookmarkEnd w:id="42"/>
    </w:p>
    <w:p>
      <w:pPr>
        <w:pStyle w:val="FirstParagraph"/>
      </w:pPr>
      <w:r>
        <w:rPr>
          <w:b/>
        </w:rPr>
        <w:t xml:space="preserve">分層策略：</w:t>
      </w:r>
    </w:p>
    <w:p>
      <w:pPr>
        <w:numPr>
          <w:ilvl w:val="0"/>
          <w:numId w:val="1010"/>
        </w:numPr>
      </w:pPr>
      <w:r>
        <w:rPr>
          <w:b/>
        </w:rPr>
        <w:t xml:space="preserve">Encoder 前段（Layer 1-8）</w:t>
      </w:r>
      <w:r>
        <w:t xml:space="preserve">：以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hakka-small</m:t>
            </m:r>
          </m:sub>
        </m:sSub>
      </m:oMath>
      <w:r>
        <w:t xml:space="preserve"> </w:t>
      </w:r>
      <w:r>
        <w:t xml:space="preserve">為主，加入少量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cantonese</m:t>
            </m:r>
          </m:sub>
        </m:sSub>
      </m:oMath>
      <w:r>
        <w:t xml:space="preserve">（音素相似性）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enc</m:t>
              </m:r>
            </m:sub>
            <m:sup>
              <m:r>
                <m:t>1</m:t>
              </m:r>
              <m:r>
                <m:t>:</m:t>
              </m:r>
              <m:r>
                <m:t>8</m:t>
              </m:r>
            </m:sup>
          </m:sSubSup>
          <m:r>
            <m:t>=</m:t>
          </m:r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pre</m:t>
              </m:r>
            </m:sub>
          </m:sSub>
          <m: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Sup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hakka</m:t>
              </m:r>
            </m:sub>
            <m:sup>
              <m:r>
                <m:t>1</m:t>
              </m:r>
              <m:r>
                <m:t>:</m:t>
              </m:r>
              <m:r>
                <m:t>8</m:t>
              </m:r>
            </m:sup>
          </m:sSubSup>
          <m: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sSubSup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cantonese</m:t>
              </m:r>
            </m:sub>
            <m:sup>
              <m:r>
                <m:t>1</m:t>
              </m:r>
              <m:r>
                <m:t>:</m:t>
              </m:r>
              <m:r>
                <m:t>8</m:t>
              </m:r>
            </m:sup>
          </m:sSubSup>
        </m:oMath>
      </m:oMathPara>
    </w:p>
    <w:p>
      <w:pPr>
        <w:numPr>
          <w:ilvl w:val="0"/>
          <w:numId w:val="1010"/>
        </w:numPr>
      </w:pPr>
      <w:r>
        <w:rPr>
          <w:b/>
        </w:rPr>
        <w:t xml:space="preserve">Encoder 後段（Layer 9-16）</w:t>
      </w:r>
      <w:r>
        <w:t xml:space="preserve">：用 LoRS-Merging 合併多語言 task vector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enc</m:t>
              </m:r>
            </m:sub>
            <m:sup>
              <m:r>
                <m:t>9</m:t>
              </m:r>
              <m:r>
                <m:t>:</m:t>
              </m:r>
              <m:r>
                <m:t>16</m:t>
              </m:r>
            </m:sup>
          </m:sSubSup>
          <m:r>
            <m:t>=</m:t>
          </m:r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pre</m:t>
              </m:r>
            </m:sub>
          </m:sSub>
          <m:r>
            <m:t>+</m:t>
          </m:r>
          <m:r>
            <m:rPr>
              <m:nor/>
              <m:sty m:val="p"/>
            </m:rPr>
            <m:t>LoRS</m:t>
          </m:r>
          <m:r>
            <m:t>(</m:t>
          </m:r>
          <m:sSubSup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mandarin</m:t>
              </m:r>
            </m:sub>
            <m:sup>
              <m:r>
                <m:t>9</m:t>
              </m:r>
              <m:r>
                <m:t>:</m:t>
              </m:r>
              <m:r>
                <m:t>16</m:t>
              </m:r>
            </m:sup>
          </m:sSubSup>
          <m:r>
            <m:t>,</m:t>
          </m:r>
          <m:sSubSup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cantonese</m:t>
              </m:r>
            </m:sub>
            <m:sup>
              <m:r>
                <m:t>9</m:t>
              </m:r>
              <m:r>
                <m:t>:</m:t>
              </m:r>
              <m:r>
                <m:t>16</m:t>
              </m:r>
            </m:sup>
          </m:sSubSup>
          <m:r>
            <m:t>,</m:t>
          </m:r>
          <m:sSubSup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hakka</m:t>
              </m:r>
            </m:sub>
            <m:sup>
              <m:r>
                <m:t>9</m:t>
              </m:r>
              <m:r>
                <m:t>:</m:t>
              </m:r>
              <m:r>
                <m:t>16</m:t>
              </m:r>
            </m:sup>
          </m:sSubSup>
          <m:r>
            <m:t>)</m:t>
          </m:r>
        </m:oMath>
      </m:oMathPara>
    </w:p>
    <w:p>
      <w:pPr>
        <w:numPr>
          <w:ilvl w:val="0"/>
          <w:numId w:val="1010"/>
        </w:numPr>
      </w:pPr>
      <w:r>
        <w:rPr>
          <w:b/>
        </w:rPr>
        <w:t xml:space="preserve">Decoder</w:t>
      </w:r>
      <w:r>
        <w:t xml:space="preserve">：以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mandarin</m:t>
            </m:r>
          </m:sub>
        </m:sSub>
      </m:oMath>
      <w:r>
        <w:t xml:space="preserve"> </w:t>
      </w:r>
      <w:r>
        <w:t xml:space="preserve">為主（漢字語言模型），加入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hakka-lm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dec</m:t>
              </m:r>
            </m:sub>
          </m:sSub>
          <m:r>
            <m:t>=</m:t>
          </m:r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pre</m:t>
              </m:r>
            </m:sub>
          </m:sSub>
          <m: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Sup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mandarin</m:t>
              </m:r>
            </m:sub>
            <m:sup>
              <m:r>
                <m:rPr>
                  <m:nor/>
                  <m:sty m:val="p"/>
                </m:rPr>
                <m:t>dec</m:t>
              </m:r>
            </m:sup>
          </m:sSubSup>
          <m: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Sup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hakka-lm</m:t>
              </m:r>
            </m:sub>
            <m:sup>
              <m:r>
                <m:rPr>
                  <m:nor/>
                  <m:sty m:val="p"/>
                </m:rPr>
                <m:t>dec</m:t>
              </m:r>
            </m:sup>
          </m:sSubSup>
        </m:oMath>
      </m:oMathPara>
    </w:p>
    <w:p>
      <w:pPr>
        <w:pStyle w:val="Heading4"/>
      </w:pPr>
      <w:bookmarkStart w:id="43" w:name="stage-3-stitching-layer-微調"/>
      <w:r>
        <w:t xml:space="preserve">Stage 3: Stitching Layer 微調</w:t>
      </w:r>
      <w:bookmarkEnd w:id="43"/>
    </w:p>
    <w:p>
      <w:pPr>
        <w:pStyle w:val="FirstParagraph"/>
      </w:pPr>
      <w:r>
        <w:t xml:space="preserve">在合併後的 encoder 和 decoder 之間插入 stitching layer，僅用</w:t>
      </w:r>
      <w:r>
        <w:rPr>
          <w:b/>
        </w:rPr>
        <w:t xml:space="preserve">少量客語標註資料</w:t>
      </w:r>
      <w:r>
        <w:t xml:space="preserve">（&lt; 10 小時）微調：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stitch</m:t>
              </m:r>
            </m:sub>
          </m:sSub>
          <m: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(</m:t>
              </m:r>
              <m:r>
                <m:t>x</m:t>
              </m:r>
              <m:r>
                <m:t>,</m:t>
              </m:r>
              <m:r>
                <m:t>y</m:t>
              </m:r>
              <m:r>
                <m:t>)</m:t>
              </m:r>
              <m: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hakka</m:t>
                  </m:r>
                </m:sub>
              </m:sSub>
            </m:sub>
            <m:sup>
              <m:r>
                <m:t>​</m:t>
              </m:r>
            </m:sup>
            <m:e>
              <m:r>
                <m:t>−</m:t>
              </m:r>
            </m:e>
          </m:nary>
          <m:r>
            <m:rPr>
              <m:nor/>
              <m:sty m:val="p"/>
            </m:rPr>
            <m:t>log</m:t>
          </m:r>
          <m:r>
            <m:t>P</m:t>
          </m:r>
          <m:r>
            <m:t>(</m:t>
          </m:r>
          <m:r>
            <m:t>y</m:t>
          </m:r>
          <m:r>
            <m:t>|</m:t>
          </m:r>
          <m:r>
            <m:t>x</m:t>
          </m:r>
          <m:r>
            <m:t>;</m:t>
          </m:r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merged</m:t>
              </m:r>
            </m:sub>
          </m:sSub>
          <m:r>
            <m:t>,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t>,</m:t>
          </m:r>
          <m:sSub>
            <m:e>
              <m:r>
                <m:t>b</m:t>
              </m:r>
            </m:e>
            <m:sub>
              <m:r>
                <m:t>s</m:t>
              </m:r>
            </m:sub>
          </m:sSub>
          <m:r>
            <m:t>)</m:t>
          </m:r>
        </m:oMath>
      </m:oMathPara>
    </w:p>
    <w:p>
      <w:pPr>
        <w:pStyle w:val="FirstParagraph"/>
      </w:pPr>
      <w:r>
        <w:t xml:space="preserve">只優化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  <m:r>
          <m:t>,</m:t>
        </m:r>
        <m:sSub>
          <m:e>
            <m:r>
              <m:t>b</m:t>
            </m:r>
          </m:e>
          <m:sub>
            <m:r>
              <m:t>s</m:t>
            </m:r>
          </m:sub>
        </m:sSub>
      </m:oMath>
      <w:r>
        <w:t xml:space="preserve">（參數量 &lt;&lt; 全模型），訓練成本極低。</w:t>
      </w:r>
    </w:p>
    <w:p>
      <w:pPr>
        <w:pStyle w:val="Heading3"/>
      </w:pPr>
      <w:bookmarkStart w:id="44" w:name="方言適配擴展"/>
      <w:r>
        <w:t xml:space="preserve">5.3 方言適配擴展</w:t>
      </w:r>
      <w:bookmarkEnd w:id="44"/>
    </w:p>
    <w:p>
      <w:pPr>
        <w:pStyle w:val="FirstParagraph"/>
      </w:pPr>
      <w:r>
        <w:t xml:space="preserve">利用</w:t>
      </w:r>
      <w:r>
        <w:t xml:space="preserve"> </w:t>
      </w:r>
      <w:r>
        <w:rPr>
          <w:b/>
        </w:rPr>
        <w:t xml:space="preserve">Group-Aware Partial Merging</w:t>
      </w:r>
      <w:r>
        <w:t xml:space="preserve"> </w:t>
      </w:r>
      <w:r>
        <w:t xml:space="preserve">的思路：</w:t>
      </w:r>
    </w:p>
    <w:p>
      <w:pPr>
        <w:numPr>
          <w:ilvl w:val="0"/>
          <w:numId w:val="1011"/>
        </w:numPr>
        <w:pStyle w:val="Compact"/>
      </w:pPr>
      <w:r>
        <w:t xml:space="preserve">為每種客語腔調維護一個 dialect-specific 的 task vector</w:t>
      </w:r>
    </w:p>
    <w:p>
      <w:pPr>
        <w:numPr>
          <w:ilvl w:val="0"/>
          <w:numId w:val="1011"/>
        </w:numPr>
        <w:pStyle w:val="Compact"/>
      </w:pPr>
      <w:r>
        <w:t xml:space="preserve">合併時根據目標腔調調整各 task vector 的權重</w:t>
      </w:r>
    </w:p>
    <w:p>
      <w:pPr>
        <w:numPr>
          <w:ilvl w:val="0"/>
          <w:numId w:val="1011"/>
        </w:numPr>
        <w:pStyle w:val="Compact"/>
      </w:pPr>
      <w:r>
        <w:t xml:space="preserve">可用 dialect embedding 或 learned routing 做自動選擇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sSub>
                <m:e>
                  <m:r>
                    <m:rPr>
                      <m:nor/>
                      <m:sty m:val="p"/>
                    </m:rPr>
                    <m:t>dialect</m:t>
                  </m:r>
                </m:e>
                <m:sub>
                  <m:r>
                    <m:t>d</m:t>
                  </m:r>
                </m:sub>
              </m:sSub>
            </m:sub>
          </m:sSub>
          <m:r>
            <m:t>=</m:t>
          </m:r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merged</m:t>
              </m:r>
            </m:sub>
          </m:sSub>
          <m:r>
            <m:t>+</m:t>
          </m:r>
          <m:sSub>
            <m:e>
              <m:r>
                <m:t>γ</m:t>
              </m:r>
            </m:e>
            <m:sub>
              <m:r>
                <m:t>d</m:t>
              </m:r>
            </m:sub>
          </m:sSub>
          <m:r>
            <m:t>⋅</m:t>
          </m:r>
          <m:sSub>
            <m:e>
              <m:r>
                <m:t>τ</m:t>
              </m:r>
            </m:e>
            <m:sub>
              <m:sSub>
                <m:e>
                  <m:r>
                    <m:rPr>
                      <m:nor/>
                      <m:sty m:val="p"/>
                    </m:rPr>
                    <m:t>dialect</m:t>
                  </m:r>
                </m:e>
                <m:sub>
                  <m:r>
                    <m:t>d</m:t>
                  </m:r>
                </m:sub>
              </m:sSub>
            </m:sub>
          </m:sSub>
        </m:oMath>
      </m:oMathPara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數學框架與理論分析"/>
      <w:r>
        <w:t xml:space="preserve">6. 數學框架與理論分析</w:t>
      </w:r>
      <w:bookmarkEnd w:id="45"/>
    </w:p>
    <w:p>
      <w:pPr>
        <w:pStyle w:val="Heading3"/>
      </w:pPr>
      <w:bookmarkStart w:id="46" w:name="干涉分析interference-analysis"/>
      <w:r>
        <w:t xml:space="preserve">6.1 干涉分析（Interference Analysis）</w:t>
      </w:r>
      <w:bookmarkEnd w:id="46"/>
    </w:p>
    <w:p>
      <w:pPr>
        <w:pStyle w:val="FirstParagraph"/>
      </w:pPr>
      <w:r>
        <w:t xml:space="preserve">定義兩個任務向量間的</w:t>
      </w:r>
      <w:r>
        <w:rPr>
          <w:b/>
        </w:rPr>
        <w:t xml:space="preserve">干涉度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(</m:t>
          </m:r>
          <m:sSub>
            <m:e>
              <m:r>
                <m:t>τ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τ</m:t>
              </m:r>
            </m:e>
            <m:sub>
              <m:r>
                <m:t>j</m:t>
              </m:r>
            </m:sub>
          </m:sSub>
          <m:r>
            <m:t>)</m:t>
          </m:r>
          <m: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  <m:scr m:val="double-struck"/>
                    </m:rPr>
                    <m:t>1</m:t>
                  </m:r>
                </m:e>
              </m:nary>
              <m:r>
                <m:t>[</m:t>
              </m:r>
              <m:r>
                <m:rPr>
                  <m:nor/>
                  <m:sty m:val="p"/>
                </m:rPr>
                <m:t>sign</m:t>
              </m:r>
              <m:r>
                <m:t>(</m:t>
              </m:r>
              <m:sSubSup>
                <m:e>
                  <m:r>
                    <m:t>τ</m:t>
                  </m:r>
                </m:e>
                <m:sub>
                  <m:r>
                    <m:t>i</m:t>
                  </m:r>
                </m:sub>
                <m:sup>
                  <m:r>
                    <m:t>(</m:t>
                  </m:r>
                  <m:r>
                    <m:t>k</m:t>
                  </m:r>
                  <m:r>
                    <m:t>)</m:t>
                  </m:r>
                </m:sup>
              </m:sSubSup>
              <m:r>
                <m:t>)</m:t>
              </m:r>
              <m:r>
                <m:t>≠</m:t>
              </m:r>
              <m:r>
                <m:rPr>
                  <m:nor/>
                  <m:sty m:val="p"/>
                </m:rPr>
                <m:t>sign</m:t>
              </m:r>
              <m:r>
                <m:t>(</m:t>
              </m:r>
              <m:sSubSup>
                <m:e>
                  <m:r>
                    <m:t>τ</m:t>
                  </m:r>
                </m:e>
                <m:sub>
                  <m:r>
                    <m:t>j</m:t>
                  </m:r>
                </m:sub>
                <m:sup>
                  <m:r>
                    <m:t>(</m:t>
                  </m:r>
                  <m:r>
                    <m:t>k</m:t>
                  </m:r>
                  <m:r>
                    <m:t>)</m:t>
                  </m:r>
                </m:sup>
              </m:sSubSup>
              <m:r>
                <m:t>)</m:t>
              </m:r>
              <m:r>
                <m:t>]</m:t>
              </m:r>
              <m:r>
                <m:t>⋅</m:t>
              </m:r>
              <m:r>
                <m:t>|</m:t>
              </m:r>
              <m:sSubSup>
                <m:e>
                  <m:r>
                    <m:t>τ</m:t>
                  </m:r>
                </m:e>
                <m:sub>
                  <m:r>
                    <m:t>i</m:t>
                  </m:r>
                </m:sub>
                <m:sup>
                  <m:r>
                    <m:t>(</m:t>
                  </m:r>
                  <m:r>
                    <m:t>k</m:t>
                  </m:r>
                  <m:r>
                    <m:t>)</m:t>
                  </m:r>
                </m:sup>
              </m:sSubSup>
              <m:r>
                <m:t>|</m:t>
              </m:r>
              <m:r>
                <m:t>⋅</m:t>
              </m:r>
              <m:r>
                <m:t>|</m:t>
              </m:r>
              <m:sSubSup>
                <m:e>
                  <m:r>
                    <m:t>τ</m:t>
                  </m:r>
                </m:e>
                <m:sub>
                  <m:r>
                    <m:t>j</m:t>
                  </m:r>
                </m:sub>
                <m:sup>
                  <m:r>
                    <m:t>(</m:t>
                  </m:r>
                  <m:r>
                    <m:t>k</m:t>
                  </m:r>
                  <m:r>
                    <m:t>)</m:t>
                  </m:r>
                </m:sup>
              </m:sSubSup>
              <m:r>
                <m:t>|</m:t>
              </m:r>
            </m:num>
            <m:den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t>|</m:t>
                  </m:r>
                </m:e>
              </m:nary>
              <m:sSubSup>
                <m:e>
                  <m:r>
                    <m:t>τ</m:t>
                  </m:r>
                </m:e>
                <m:sub>
                  <m:r>
                    <m:t>i</m:t>
                  </m:r>
                </m:sub>
                <m:sup>
                  <m:r>
                    <m:t>(</m:t>
                  </m:r>
                  <m:r>
                    <m:t>k</m:t>
                  </m:r>
                  <m:r>
                    <m:t>)</m:t>
                  </m:r>
                </m:sup>
              </m:sSubSup>
              <m:r>
                <m:t>|</m:t>
              </m:r>
              <m:r>
                <m:t>⋅</m:t>
              </m:r>
              <m:r>
                <m:t>|</m:t>
              </m:r>
              <m:sSubSup>
                <m:e>
                  <m:r>
                    <m:t>τ</m:t>
                  </m:r>
                </m:e>
                <m:sub>
                  <m:r>
                    <m:t>j</m:t>
                  </m:r>
                </m:sub>
                <m:sup>
                  <m:r>
                    <m:t>(</m:t>
                  </m:r>
                  <m:r>
                    <m:t>k</m:t>
                  </m:r>
                  <m:r>
                    <m:t>)</m:t>
                  </m:r>
                </m:sup>
              </m:sSubSup>
              <m:r>
                <m:t>|</m:t>
              </m:r>
            </m:den>
          </m:f>
        </m:oMath>
      </m:oMathPara>
    </w:p>
    <w:p>
      <w:pPr>
        <w:pStyle w:val="FirstParagraph"/>
      </w:pPr>
      <w:r>
        <w:rPr>
          <w:b/>
        </w:rPr>
        <w:t xml:space="preserve">假設：</w:t>
      </w:r>
      <w:r>
        <w:t xml:space="preserve"> </w:t>
      </w:r>
      <w:r>
        <w:t xml:space="preserve">華語 vs 客語的干涉度在 encoder 淺層較高（音素差異）、在 decoder 較低（共用漢字系統）。</w:t>
      </w:r>
    </w:p>
    <w:p>
      <w:pPr>
        <w:pStyle w:val="BodyText"/>
      </w:pPr>
      <w:r>
        <w:t xml:space="preserve">→ 這支持我們「分層合併策略」的合理性。</w:t>
      </w:r>
    </w:p>
    <w:p>
      <w:pPr>
        <w:pStyle w:val="Heading3"/>
      </w:pPr>
      <w:bookmarkStart w:id="47" w:name="最優合併係數求解"/>
      <w:r>
        <w:t xml:space="preserve">6.2 最優合併係數求解</w:t>
      </w:r>
      <w:bookmarkEnd w:id="47"/>
    </w:p>
    <w:p>
      <w:pPr>
        <w:pStyle w:val="FirstParagraph"/>
      </w:pPr>
      <w:r>
        <w:t xml:space="preserve">給定驗證集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，最優合併係數可透過以下優化問題求解：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α</m:t>
              </m:r>
            </m:e>
            <m:sup>
              <m:r>
                <m:t>*</m:t>
              </m:r>
            </m:sup>
          </m:sSup>
          <m:r>
            <m:t>=</m:t>
          </m:r>
          <m:r>
            <m:rPr>
              <m:nor/>
              <m:sty m:val="p"/>
            </m:rPr>
            <m:t>arg</m:t>
          </m:r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t>α</m:t>
              </m:r>
            </m:lim>
          </m:limLow>
          <m:r>
            <m:rPr>
              <m:nor/>
              <m:sty m:val="p"/>
            </m:rPr>
            <m:t>WER</m:t>
          </m:r>
          <m:d>
            <m:dPr>
              <m:begChr m:val="(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pre</m:t>
                  </m:r>
                </m:sub>
              </m:sSub>
              <m:r>
                <m:t>+</m:t>
              </m:r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nary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t>;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由於 WER 不可微分，可使用：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Grid search</w:t>
      </w:r>
      <w:r>
        <w:t xml:space="preserve">（如 Rafkin et al. 2026 使用的方法）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Bayesian optimization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CMA-ES</w:t>
      </w:r>
      <w:r>
        <w:t xml:space="preserve">（Covariance Matrix Adaptation Evolution Strategy）</w:t>
      </w:r>
    </w:p>
    <w:p>
      <w:pPr>
        <w:pStyle w:val="Heading3"/>
      </w:pPr>
      <w:bookmarkStart w:id="48" w:name="lors-的理論保證"/>
      <w:r>
        <w:t xml:space="preserve">6.3 LoRS 的理論保證</w:t>
      </w:r>
      <w:bookmarkEnd w:id="48"/>
    </w:p>
    <w:p>
      <w:pPr>
        <w:pStyle w:val="FirstParagraph"/>
      </w:pPr>
      <w:r>
        <w:t xml:space="preserve">對任務向量做 rank-</w:t>
      </w:r>
      <m:oMath>
        <m:r>
          <m:t>r</m:t>
        </m:r>
      </m:oMath>
      <w:r>
        <w:t xml:space="preserve"> </w:t>
      </w:r>
      <w:r>
        <w:t xml:space="preserve">近似，誤差界為：</w:t>
      </w:r>
    </w:p>
    <w:p>
      <w:pPr>
        <w:pStyle w:val="BodyText"/>
      </w:pPr>
      <m:oMathPara>
        <m:oMathParaPr>
          <m:jc m:val="center"/>
        </m:oMathParaPr>
        <m:oMath>
          <m:r>
            <m:t>∥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t>−</m:t>
          </m:r>
          <m:sSubSup>
            <m:e>
              <m:r>
                <m:t>τ</m:t>
              </m:r>
            </m:e>
            <m:sub>
              <m:r>
                <m:t>t</m:t>
              </m:r>
            </m:sub>
            <m:sup>
              <m:r>
                <m:t>(</m:t>
              </m:r>
              <m:r>
                <m:t>r</m:t>
              </m:r>
              <m:r>
                <m:t>)</m:t>
              </m:r>
            </m:sup>
          </m:sSubSup>
          <m:sSub>
            <m:e>
              <m:r>
                <m:t>∥</m:t>
              </m:r>
            </m:e>
            <m:sub>
              <m:r>
                <m:t>F</m:t>
              </m:r>
            </m:sub>
          </m:sSub>
          <m:r>
            <m:t>≤</m:t>
          </m:r>
          <m:sSub>
            <m:e>
              <m:r>
                <m:t>σ</m:t>
              </m:r>
            </m:e>
            <m:sub>
              <m:r>
                <m:t>r</m:t>
              </m:r>
              <m:r>
                <m:t>+</m:t>
              </m:r>
              <m:r>
                <m:t>1</m:t>
              </m:r>
            </m:sub>
          </m:sSub>
          <m:r>
            <m:t>(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t>)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  <m: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為第</w:t>
      </w:r>
      <w:r>
        <w:t xml:space="preserve"> </w:t>
      </w:r>
      <m:oMath>
        <m:r>
          <m:t>r</m:t>
        </m:r>
        <m:r>
          <m:t>+</m:t>
        </m:r>
        <m:r>
          <m:t>1</m:t>
        </m:r>
      </m:oMath>
      <w:r>
        <w:t xml:space="preserve"> </w:t>
      </w:r>
      <w:r>
        <w:t xml:space="preserve">個奇異值。只要任務向量的有效秩（effective rank）低，truncation 損失就小。</w:t>
      </w:r>
    </w:p>
    <w:p>
      <w:pPr>
        <w:pStyle w:val="BodyText"/>
      </w:pPr>
      <w:r>
        <w:rPr>
          <w:b/>
        </w:rPr>
        <w:t xml:space="preserve">語音任務向量通常有低有效秩</w:t>
      </w:r>
      <w:r>
        <w:t xml:space="preserve">（因為 fine-tuning 主要改變少數關鍵方向），這為 LoRS-Merging 在語音上的成功提供了理論依據。</w:t>
      </w:r>
    </w:p>
    <w:p>
      <w:pPr>
        <w:pStyle w:val="Heading3"/>
      </w:pPr>
      <w:bookmarkStart w:id="49" w:name="stitching-layer-的表示對齊"/>
      <w:r>
        <w:t xml:space="preserve">6.4 Stitching Layer 的表示對齊</w:t>
      </w:r>
      <w:bookmarkEnd w:id="49"/>
    </w:p>
    <w:p>
      <w:pPr>
        <w:pStyle w:val="FirstParagraph"/>
      </w:pPr>
      <w:r>
        <w:t xml:space="preserve">Stitching layer 本質上在做兩個表示空間之間的</w:t>
      </w:r>
      <w:r>
        <w:rPr>
          <w:b/>
        </w:rPr>
        <w:t xml:space="preserve">仿射對齊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B</m:t>
              </m:r>
            </m:sub>
          </m:sSub>
          <m:r>
            <m:t>=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t>+</m:t>
          </m:r>
          <m:sSub>
            <m:e>
              <m:r>
                <m:t>b</m:t>
              </m:r>
            </m:e>
            <m:sub>
              <m:r>
                <m:t>s</m:t>
              </m:r>
            </m:sub>
          </m:sSub>
        </m:oMath>
      </m:oMathPara>
    </w:p>
    <w:p>
      <w:pPr>
        <w:pStyle w:val="FirstParagraph"/>
      </w:pPr>
      <w:r>
        <w:t xml:space="preserve">若兩個模型的表示空間存在近似的線性對應關係（linear mode connectivity），則 stitching layer 可以用少量資料高效學習。</w:t>
      </w:r>
    </w:p>
    <w:p>
      <w:pPr>
        <w:pStyle w:val="BodyText"/>
      </w:pPr>
      <w:r>
        <w:rPr>
          <w:b/>
        </w:rPr>
        <w:t xml:space="preserve">Kornblith et al. (2019)</w:t>
      </w:r>
      <w:r>
        <w:t xml:space="preserve"> </w:t>
      </w:r>
      <w:r>
        <w:t xml:space="preserve">的 CKA（Centered Kernel Alignment）可以用來事先評估不同模型在各層的表示相似度，指導 stitching point 的選擇。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實驗規劃"/>
      <w:r>
        <w:t xml:space="preserve">7. 實驗規劃</w:t>
      </w:r>
      <w:bookmarkEnd w:id="50"/>
    </w:p>
    <w:p>
      <w:pPr>
        <w:pStyle w:val="Heading3"/>
      </w:pPr>
      <w:bookmarkStart w:id="51" w:name="基線系統"/>
      <w:r>
        <w:t xml:space="preserve">7.1 基線系統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系統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B1: Whisper-large-v3 zero-shot</w:t>
            </w:r>
          </w:p>
        </w:tc>
        <w:tc>
          <w:p>
            <w:pPr>
              <w:pStyle w:val="Compact"/>
              <w:jc w:val="left"/>
            </w:pPr>
            <w:r>
              <w:t xml:space="preserve">直接用 Whisper 辨識客語（預期很差）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B2: Whisper + 客語 full fine-tune</w:t>
            </w:r>
          </w:p>
        </w:tc>
        <w:tc>
          <w:p>
            <w:pPr>
              <w:pStyle w:val="Compact"/>
              <w:jc w:val="left"/>
            </w:pPr>
            <w:r>
              <w:t xml:space="preserve">用所有可得客語資料 fine-tune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B3: Whisper + 華語 fine-tune → 客語 fine-tune</w:t>
            </w:r>
          </w:p>
        </w:tc>
        <w:tc>
          <w:p>
            <w:pPr>
              <w:pStyle w:val="Compact"/>
              <w:jc w:val="left"/>
            </w:pPr>
            <w:r>
              <w:t xml:space="preserve">Sequential transfer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B4: Multi-task training（華語+客語+粵語）</w:t>
            </w:r>
          </w:p>
        </w:tc>
        <w:tc>
          <w:p>
            <w:pPr>
              <w:pStyle w:val="Compact"/>
              <w:jc w:val="left"/>
            </w:pPr>
            <w:r>
              <w:t xml:space="preserve">傳統多任務方式</w:t>
            </w:r>
          </w:p>
        </w:tc>
      </w:tr>
    </w:tbl>
    <w:p>
      <w:pPr>
        <w:pStyle w:val="Heading3"/>
      </w:pPr>
      <w:bookmarkStart w:id="52" w:name="提案系統"/>
      <w:r>
        <w:t xml:space="preserve">7.2 提案系統</w:t>
      </w:r>
      <w:bookmarkEnd w:id="5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系統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P1: Task Arithmetic（簡單加法）</w:t>
            </w:r>
          </w:p>
        </w:tc>
        <w:tc>
          <w:p>
            <w:pPr>
              <w:pStyle w:val="Compact"/>
              <w:jc w:val="left"/>
            </w:pPr>
            <m:oMath>
              <m:r>
                <m:t>θ</m:t>
              </m:r>
              <m:r>
                <m:t>=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pre</m:t>
                  </m:r>
                </m:sub>
              </m:sSub>
              <m:r>
                <m:t>+</m:t>
              </m:r>
              <m:r>
                <m:t>λ</m:t>
              </m:r>
              <m:r>
                <m:t>(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nor/>
                      <m:sty m:val="p"/>
                    </m:rPr>
                    <m:t>mandarin</m:t>
                  </m:r>
                </m:sub>
              </m:sSub>
              <m:r>
                <m:t>+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nor/>
                      <m:sty m:val="p"/>
                    </m:rPr>
                    <m:t>hakka</m:t>
                  </m:r>
                </m:sub>
              </m:sSub>
              <m:r>
                <m:t>)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P2: TIES-Merging</w:t>
            </w:r>
          </w:p>
        </w:tc>
        <w:tc>
          <w:p>
            <w:pPr>
              <w:pStyle w:val="Compact"/>
              <w:jc w:val="left"/>
            </w:pPr>
            <w:r>
              <w:t xml:space="preserve">帶符號選擇的 task vector 合併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P3: DARE + Task Arithmetic</w:t>
            </w:r>
          </w:p>
        </w:tc>
        <w:tc>
          <w:p>
            <w:pPr>
              <w:pStyle w:val="Compact"/>
              <w:jc w:val="left"/>
            </w:pPr>
            <w:r>
              <w:t xml:space="preserve">稀疏化後合併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P4: LoRS-Merging</w:t>
            </w:r>
          </w:p>
        </w:tc>
        <w:tc>
          <w:p>
            <w:pPr>
              <w:pStyle w:val="Compact"/>
              <w:jc w:val="left"/>
            </w:pPr>
            <w:r>
              <w:t xml:space="preserve">低秩稀疏合併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P5: Hakka-Stitch（分層合併+stitching）</w:t>
            </w:r>
          </w:p>
        </w:tc>
        <w:tc>
          <w:p>
            <w:pPr>
              <w:pStyle w:val="Compact"/>
              <w:jc w:val="left"/>
            </w:pPr>
            <w:r>
              <w:t xml:space="preserve">本提案的完整方法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P6: Hakka-Stitch + dialect adaptation</w:t>
            </w:r>
          </w:p>
        </w:tc>
        <w:tc>
          <w:p>
            <w:pPr>
              <w:pStyle w:val="Compact"/>
              <w:jc w:val="left"/>
            </w:pPr>
            <w:r>
              <w:t xml:space="preserve">P5 + 方言適配</w:t>
            </w:r>
          </w:p>
        </w:tc>
      </w:tr>
    </w:tbl>
    <w:p>
      <w:pPr>
        <w:pStyle w:val="Heading3"/>
      </w:pPr>
      <w:bookmarkStart w:id="53" w:name="評估指標"/>
      <w:r>
        <w:t xml:space="preserve">7.3 評估指標</w:t>
      </w:r>
      <w:bookmarkEnd w:id="53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CER（Character Error Rate）</w:t>
      </w:r>
      <w:r>
        <w:t xml:space="preserve">：客語漢字的字元錯誤率（主指標）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WER（Word Error Rate）</w:t>
      </w:r>
      <w:r>
        <w:t xml:space="preserve">：詞級錯誤率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Tone Accuracy</w:t>
      </w:r>
      <w:r>
        <w:t xml:space="preserve">：聲調辨識準確率（客語特有評估）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Cross-dialect transfer</w:t>
      </w:r>
      <w:r>
        <w:t xml:space="preserve">：不同腔調間的遷移效果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Inference speed</w:t>
      </w:r>
      <w:r>
        <w:t xml:space="preserve">：推論速度（FLOPs, latency）</w:t>
      </w:r>
    </w:p>
    <w:p>
      <w:pPr>
        <w:pStyle w:val="Heading3"/>
      </w:pPr>
      <w:bookmarkStart w:id="54" w:name="資料需求"/>
      <w:r>
        <w:t xml:space="preserve">7.4 資料需求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資料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預估量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華語 ASR 資料</w:t>
            </w:r>
          </w:p>
        </w:tc>
        <w:tc>
          <w:p>
            <w:pPr>
              <w:pStyle w:val="Compact"/>
              <w:jc w:val="left"/>
            </w:pPr>
            <w:r>
              <w:t xml:space="preserve">Fine-tune 華語模型</w:t>
            </w:r>
          </w:p>
        </w:tc>
        <w:tc>
          <w:p>
            <w:pPr>
              <w:pStyle w:val="Compact"/>
              <w:jc w:val="left"/>
            </w:pPr>
            <w:r>
              <w:t xml:space="preserve">&gt; 1000 hr（公開可得）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粵語 ASR 資料</w:t>
            </w:r>
          </w:p>
        </w:tc>
        <w:tc>
          <w:p>
            <w:pPr>
              <w:pStyle w:val="Compact"/>
              <w:jc w:val="left"/>
            </w:pPr>
            <w:r>
              <w:t xml:space="preserve">Fine-tune 粵語模型</w:t>
            </w:r>
          </w:p>
        </w:tc>
        <w:tc>
          <w:p>
            <w:pPr>
              <w:pStyle w:val="Compact"/>
              <w:jc w:val="left"/>
            </w:pPr>
            <w:r>
              <w:t xml:space="preserve">&gt; 100 hr（Common Voice 等）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客語標註語音</w:t>
            </w:r>
          </w:p>
        </w:tc>
        <w:tc>
          <w:p>
            <w:pPr>
              <w:pStyle w:val="Compact"/>
              <w:jc w:val="left"/>
            </w:pPr>
            <w:r>
              <w:t xml:space="preserve">Fine-tune 客語模型 + 驗證</w:t>
            </w:r>
          </w:p>
        </w:tc>
        <w:tc>
          <w:p>
            <w:pPr>
              <w:pStyle w:val="Compact"/>
              <w:jc w:val="left"/>
            </w:pPr>
            <w:r>
              <w:t xml:space="preserve">10-50 hr（客委會語料庫）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客語文本</w:t>
            </w:r>
          </w:p>
        </w:tc>
        <w:tc>
          <w:p>
            <w:pPr>
              <w:pStyle w:val="Compact"/>
              <w:jc w:val="left"/>
            </w:pPr>
            <w:r>
              <w:t xml:space="preserve">訓練客語 LM</w:t>
            </w:r>
          </w:p>
        </w:tc>
        <w:tc>
          <w:p>
            <w:pPr>
              <w:pStyle w:val="Compact"/>
              <w:jc w:val="left"/>
            </w:pPr>
            <w:r>
              <w:t xml:space="preserve">文本量待調查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風險評估與挑戰"/>
      <w:r>
        <w:t xml:space="preserve">8. 風險評估與挑戰</w:t>
      </w:r>
      <w:bookmarkEnd w:id="55"/>
    </w:p>
    <w:p>
      <w:pPr>
        <w:pStyle w:val="Heading3"/>
      </w:pPr>
      <w:bookmarkStart w:id="56" w:name="高風險項"/>
      <w:r>
        <w:t xml:space="preserve">8.1 高風險項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嚴重度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緩解策略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客語與華語/粵語的表示空間差異過大，merging 效果差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先用 CKA 分析表示相似度；退化為 sequential fine-tune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客語漢字不統一，導致 CER 虛高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建立標準化對照表；使用 phoneme-level 評估作為補充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聲調辨識能力無法透過 merging 遷移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額外加入聲調分類 auxiliary loss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方言差異造成「一個模型無法通吃」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使用 dialect-aware partial merging</w:t>
            </w:r>
          </w:p>
        </w:tc>
      </w:tr>
    </w:tbl>
    <w:p>
      <w:pPr>
        <w:pStyle w:val="Heading3"/>
      </w:pPr>
      <w:bookmarkStart w:id="57" w:name="已知限制"/>
      <w:r>
        <w:t xml:space="preserve">8.2 已知限制</w:t>
      </w:r>
      <w:bookmarkEnd w:id="57"/>
    </w:p>
    <w:p>
      <w:pPr>
        <w:numPr>
          <w:ilvl w:val="0"/>
          <w:numId w:val="1013"/>
        </w:numPr>
        <w:pStyle w:val="Compact"/>
      </w:pPr>
      <w:r>
        <w:t xml:space="preserve">Model merging 是一種近似方法，理論保證有限</w:t>
      </w:r>
    </w:p>
    <w:p>
      <w:pPr>
        <w:numPr>
          <w:ilvl w:val="0"/>
          <w:numId w:val="1013"/>
        </w:numPr>
        <w:pStyle w:val="Compact"/>
      </w:pPr>
      <w:r>
        <w:t xml:space="preserve">Stitching layer 的容量受限，可能需要多層 stitching</w:t>
      </w:r>
    </w:p>
    <w:p>
      <w:pPr>
        <w:numPr>
          <w:ilvl w:val="0"/>
          <w:numId w:val="1013"/>
        </w:numPr>
        <w:pStyle w:val="Compact"/>
      </w:pPr>
      <w:r>
        <w:t xml:space="preserve">客語語料品質參差不齊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時程規劃"/>
      <w:r>
        <w:t xml:space="preserve">9. 時程規劃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階段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時間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工作內容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0</w:t>
            </w:r>
          </w:p>
        </w:tc>
        <w:tc>
          <w:p>
            <w:pPr>
              <w:pStyle w:val="Compact"/>
              <w:jc w:val="left"/>
            </w:pPr>
            <w:r>
              <w:t xml:space="preserve">Month 1</w:t>
            </w:r>
          </w:p>
        </w:tc>
        <w:tc>
          <w:p>
            <w:pPr>
              <w:pStyle w:val="Compact"/>
              <w:jc w:val="left"/>
            </w:pPr>
            <w:r>
              <w:t xml:space="preserve">文獻精讀、語料盤點、環境建置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Month 2-3</w:t>
            </w:r>
          </w:p>
        </w:tc>
        <w:tc>
          <w:p>
            <w:pPr>
              <w:pStyle w:val="Compact"/>
              <w:jc w:val="left"/>
            </w:pPr>
            <w:r>
              <w:t xml:space="preserve">基線系統建立（B1-B4）、Task vector 萃取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t xml:space="preserve">Month 3-4</w:t>
            </w:r>
          </w:p>
        </w:tc>
        <w:tc>
          <w:p>
            <w:pPr>
              <w:pStyle w:val="Compact"/>
              <w:jc w:val="left"/>
            </w:pPr>
            <w:r>
              <w:t xml:space="preserve">干涉度分析（CKA、task vector cosine sim）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t xml:space="preserve">Month 4-6</w:t>
            </w:r>
          </w:p>
        </w:tc>
        <w:tc>
          <w:p>
            <w:pPr>
              <w:pStyle w:val="Compact"/>
              <w:jc w:val="left"/>
            </w:pPr>
            <w:r>
              <w:t xml:space="preserve">各 merging 方法實驗（P1-P4）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p>
            <w:pPr>
              <w:pStyle w:val="Compact"/>
              <w:jc w:val="left"/>
            </w:pPr>
            <w:r>
              <w:t xml:space="preserve">Month 6-8</w:t>
            </w:r>
          </w:p>
        </w:tc>
        <w:tc>
          <w:p>
            <w:pPr>
              <w:pStyle w:val="Compact"/>
              <w:jc w:val="left"/>
            </w:pPr>
            <w:r>
              <w:t xml:space="preserve">Hakka-Stitch 完整系統（P5-P6）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p>
            <w:pPr>
              <w:pStyle w:val="Compact"/>
              <w:jc w:val="left"/>
            </w:pPr>
            <w:r>
              <w:t xml:space="preserve">Month 8-9</w:t>
            </w:r>
          </w:p>
        </w:tc>
        <w:tc>
          <w:p>
            <w:pPr>
              <w:pStyle w:val="Compact"/>
              <w:jc w:val="left"/>
            </w:pPr>
            <w:r>
              <w:t xml:space="preserve">方言適配實驗、ablation study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6</w:t>
            </w:r>
          </w:p>
        </w:tc>
        <w:tc>
          <w:p>
            <w:pPr>
              <w:pStyle w:val="Compact"/>
              <w:jc w:val="left"/>
            </w:pPr>
            <w:r>
              <w:t xml:space="preserve">Month 9-10</w:t>
            </w:r>
          </w:p>
        </w:tc>
        <w:tc>
          <w:p>
            <w:pPr>
              <w:pStyle w:val="Compact"/>
              <w:jc w:val="left"/>
            </w:pPr>
            <w:r>
              <w:t xml:space="preserve">論文撰寫、投稿</w:t>
            </w:r>
          </w:p>
        </w:tc>
      </w:tr>
    </w:tbl>
    <w:p>
      <w:pPr>
        <w:pStyle w:val="BodyText"/>
      </w:pPr>
      <w:r>
        <w:rPr>
          <w:b/>
        </w:rPr>
        <w:t xml:space="preserve">目標投稿：</w:t>
      </w:r>
      <w:r>
        <w:t xml:space="preserve"> </w:t>
      </w:r>
      <w:r>
        <w:t xml:space="preserve">Interspeech 2027 / ICASSP 2027 / ACL 2027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參考文獻"/>
      <w:r>
        <w:t xml:space="preserve">10. 參考文獻</w:t>
      </w:r>
      <w:bookmarkEnd w:id="59"/>
    </w:p>
    <w:p>
      <w:pPr>
        <w:pStyle w:val="Heading3"/>
      </w:pPr>
      <w:bookmarkStart w:id="60" w:name="model-merging-核心理論"/>
      <w:r>
        <w:t xml:space="preserve">Model Merging 核心理論</w:t>
      </w:r>
      <w:bookmarkEnd w:id="60"/>
    </w:p>
    <w:p>
      <w:pPr>
        <w:numPr>
          <w:ilvl w:val="0"/>
          <w:numId w:val="1014"/>
        </w:numPr>
        <w:pStyle w:val="Compact"/>
      </w:pPr>
      <w:r>
        <w:t xml:space="preserve">Ilharco, G., et al. </w:t>
      </w:r>
      <w:r>
        <w:t xml:space="preserve">“</w:t>
      </w:r>
      <w:r>
        <w:t xml:space="preserve">Editing Models with Task Arithmetic.</w:t>
      </w:r>
      <w:r>
        <w:t xml:space="preserve">”</w:t>
      </w:r>
      <w:r>
        <w:t xml:space="preserve"> </w:t>
      </w:r>
      <w:r>
        <w:t xml:space="preserve">ICLR 2023. — Task Arithmetic 原論文</w:t>
      </w:r>
    </w:p>
    <w:p>
      <w:pPr>
        <w:numPr>
          <w:ilvl w:val="0"/>
          <w:numId w:val="1014"/>
        </w:numPr>
        <w:pStyle w:val="Compact"/>
      </w:pPr>
      <w:r>
        <w:t xml:space="preserve">Yadav, P., et al. </w:t>
      </w:r>
      <w:r>
        <w:t xml:space="preserve">“</w:t>
      </w:r>
      <w:r>
        <w:t xml:space="preserve">TIES-Merging: Resolving Interference When Merging Models.</w:t>
      </w:r>
      <w:r>
        <w:t xml:space="preserve">”</w:t>
      </w:r>
      <w:r>
        <w:t xml:space="preserve"> </w:t>
      </w:r>
      <w:r>
        <w:t xml:space="preserve">NeurIPS 2024. — TIES-Merging</w:t>
      </w:r>
    </w:p>
    <w:p>
      <w:pPr>
        <w:numPr>
          <w:ilvl w:val="0"/>
          <w:numId w:val="1014"/>
        </w:numPr>
        <w:pStyle w:val="Compact"/>
      </w:pPr>
      <w:r>
        <w:t xml:space="preserve">Yu, L., et al. </w:t>
      </w:r>
      <w:r>
        <w:t xml:space="preserve">“</w:t>
      </w:r>
      <w:r>
        <w:t xml:space="preserve">Language Models are Super Mario: Absorbing Abilities from Homologous Models as a Free Lunch.</w:t>
      </w:r>
      <w:r>
        <w:t xml:space="preserve">”</w:t>
      </w:r>
      <w:r>
        <w:t xml:space="preserve"> </w:t>
      </w:r>
      <w:r>
        <w:t xml:space="preserve">ICML 2024. — DARE</w:t>
      </w:r>
    </w:p>
    <w:p>
      <w:pPr>
        <w:numPr>
          <w:ilvl w:val="0"/>
          <w:numId w:val="1014"/>
        </w:numPr>
        <w:pStyle w:val="Compact"/>
      </w:pPr>
      <w:r>
        <w:t xml:space="preserve">Song, M. &amp; Zheng, M.</w:t>
      </w:r>
      <w:r>
        <w:t xml:space="preserve"> </w:t>
      </w:r>
      <w:r>
        <w:t xml:space="preserve">“</w:t>
      </w:r>
      <w:r>
        <w:t xml:space="preserve">Model Merging in the Era of Large Language Models: Methods, Applications, and Future Directions.</w:t>
      </w:r>
      <w:r>
        <w:t xml:space="preserve">”</w:t>
      </w:r>
      <w:r>
        <w:t xml:space="preserve"> </w:t>
      </w:r>
      <w:r>
        <w:t xml:space="preserve">arXiv:2603.xxxxx, Mar 2026. — 最新 survey</w:t>
      </w:r>
    </w:p>
    <w:p>
      <w:pPr>
        <w:pStyle w:val="Heading3"/>
      </w:pPr>
      <w:bookmarkStart w:id="61" w:name="語音領域-model-merging"/>
      <w:r>
        <w:t xml:space="preserve">語音領域 Model Merging</w:t>
      </w:r>
      <w:bookmarkEnd w:id="61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Rafkin, E., DeGenaro, D., &amp; Yang, X.</w:t>
      </w:r>
      <w:r>
        <w:t xml:space="preserve"> </w:t>
      </w:r>
      <w:r>
        <w:t xml:space="preserve">“</w:t>
      </w:r>
      <w:r>
        <w:t xml:space="preserve">Task Arithmetic with Support Languages for Low-Resource ASR.</w:t>
      </w:r>
      <w:r>
        <w:t xml:space="preserve">”</w:t>
      </w:r>
      <w:r>
        <w:t xml:space="preserve"> </w:t>
      </w:r>
      <w:r>
        <w:t xml:space="preserve">arXiv:2601.07038, Jan 2026. ⭐</w:t>
      </w:r>
      <w:r>
        <w:t xml:space="preserve"> </w:t>
      </w:r>
      <w:r>
        <w:rPr>
          <w:b/>
        </w:rPr>
        <w:t xml:space="preserve">最直接相關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Zhao, Q., Sun, G., &amp; Zhang, C.</w:t>
      </w:r>
      <w:r>
        <w:t xml:space="preserve"> </w:t>
      </w:r>
      <w:r>
        <w:t xml:space="preserve">“</w:t>
      </w:r>
      <w:r>
        <w:t xml:space="preserve">Low-Rank and Sparse Model Merging for Multi-Lingual Speech Recognition and Translation.</w:t>
      </w:r>
      <w:r>
        <w:t xml:space="preserve">”</w:t>
      </w:r>
      <w:r>
        <w:t xml:space="preserve"> </w:t>
      </w:r>
      <w:r>
        <w:t xml:space="preserve">arXiv:2502.17380, Feb 2025. ⭐</w:t>
      </w:r>
      <w:r>
        <w:t xml:space="preserve"> </w:t>
      </w:r>
      <w:r>
        <w:rPr>
          <w:b/>
        </w:rPr>
        <w:t xml:space="preserve">LoRS-Merging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Rolland, T. &amp; Abad, A.</w:t>
      </w:r>
      <w:r>
        <w:t xml:space="preserve"> </w:t>
      </w:r>
      <w:r>
        <w:t xml:space="preserve">“</w:t>
      </w:r>
      <w:r>
        <w:t xml:space="preserve">Group-Aware Partial Model Merging for Children’s ASR.</w:t>
      </w:r>
      <w:r>
        <w:t xml:space="preserve">”</w:t>
      </w:r>
      <w:r>
        <w:t xml:space="preserve"> </w:t>
      </w:r>
      <w:r>
        <w:t xml:space="preserve">arXiv:2511.23098, Nov 2025.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Carvalho, C., et al.</w:t>
      </w:r>
      <w:r>
        <w:t xml:space="preserve"> </w:t>
      </w:r>
      <w:r>
        <w:t xml:space="preserve">“</w:t>
      </w:r>
      <w:r>
        <w:t xml:space="preserve">Exploring the potential and limitations of Model Merging for Multi-Domain Adaptation in ASR.</w:t>
      </w:r>
      <w:r>
        <w:t xml:space="preserve">”</w:t>
      </w:r>
      <w:r>
        <w:t xml:space="preserve"> </w:t>
      </w:r>
      <w:r>
        <w:t xml:space="preserve">Mar 2026.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Lin, T.-Q., Huang, W.-P., Tang, H., &amp; Lee, H.-Y.</w:t>
      </w:r>
      <w:r>
        <w:t xml:space="preserve"> </w:t>
      </w:r>
      <w:r>
        <w:t xml:space="preserve">“</w:t>
      </w:r>
      <w:r>
        <w:t xml:space="preserve">Speech-FT: Merging Pre-trained And Fine-Tuned Speech Representation Models For Cross-Task Generalization.</w:t>
      </w:r>
      <w:r>
        <w:t xml:space="preserve">”</w:t>
      </w:r>
      <w:r>
        <w:t xml:space="preserve"> </w:t>
      </w:r>
      <w:r>
        <w:t xml:space="preserve">IEEE TASLP, vol. 34, 2026. ⭐</w:t>
      </w:r>
      <w:r>
        <w:t xml:space="preserve"> </w:t>
      </w:r>
      <w:r>
        <w:rPr>
          <w:b/>
        </w:rPr>
        <w:t xml:space="preserve">台大 Hung-yi Lee 組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Ducorroy, A. &amp; Riad, R.</w:t>
      </w:r>
      <w:r>
        <w:t xml:space="preserve"> </w:t>
      </w:r>
      <w:r>
        <w:t xml:space="preserve">“</w:t>
      </w:r>
      <w:r>
        <w:t xml:space="preserve">Robust fine-tuning of speech recognition models via model merging: application to disordered speech.</w:t>
      </w:r>
      <w:r>
        <w:t xml:space="preserve">”</w:t>
      </w:r>
      <w:r>
        <w:t xml:space="preserve"> </w:t>
      </w:r>
      <w:r>
        <w:t xml:space="preserve">May 2025.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Shankar, N. B., et al.</w:t>
      </w:r>
      <w:r>
        <w:t xml:space="preserve"> </w:t>
      </w:r>
      <w:r>
        <w:t xml:space="preserve">“</w:t>
      </w:r>
      <w:r>
        <w:t xml:space="preserve">Selective Attention Merging for low resource tasks: A case study of Child ASR.</w:t>
      </w:r>
      <w:r>
        <w:t xml:space="preserve">”</w:t>
      </w:r>
      <w:r>
        <w:t xml:space="preserve"> </w:t>
      </w:r>
      <w:r>
        <w:t xml:space="preserve">Jan 2025.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Ritter-Gutierrez, F., et al.</w:t>
      </w:r>
      <w:r>
        <w:t xml:space="preserve"> </w:t>
      </w:r>
      <w:r>
        <w:t xml:space="preserve">“</w:t>
      </w:r>
      <w:r>
        <w:t xml:space="preserve">A correlation-permutation approach for speech-music encoders model merging.</w:t>
      </w:r>
      <w:r>
        <w:t xml:space="preserve">”</w:t>
      </w:r>
      <w:r>
        <w:t xml:space="preserve"> </w:t>
      </w:r>
      <w:r>
        <w:t xml:space="preserve">Jun 2025.</w:t>
      </w:r>
    </w:p>
    <w:p>
      <w:pPr>
        <w:pStyle w:val="Heading3"/>
      </w:pPr>
      <w:bookmarkStart w:id="62" w:name="客語相關"/>
      <w:r>
        <w:t xml:space="preserve">客語相關</w:t>
      </w:r>
      <w:bookmarkEnd w:id="62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Peng, A.-C., et al.</w:t>
      </w:r>
      <w:r>
        <w:t xml:space="preserve"> </w:t>
      </w:r>
      <w:r>
        <w:t xml:space="preserve">“</w:t>
      </w:r>
      <w:r>
        <w:t xml:space="preserve">Efficient Dialect-Aware Modeling and Conditioning for Low-Resource Taiwanese Hakka Speech Processing.</w:t>
      </w:r>
      <w:r>
        <w:t xml:space="preserve">”</w:t>
      </w:r>
      <w:r>
        <w:t xml:space="preserve"> </w:t>
      </w:r>
      <w:r>
        <w:t xml:space="preserve">Feb 2026. ⭐</w:t>
      </w:r>
      <w:r>
        <w:t xml:space="preserve"> </w:t>
      </w:r>
      <w:r>
        <w:rPr>
          <w:b/>
        </w:rPr>
        <w:t xml:space="preserve">直接客語研究</w:t>
      </w:r>
    </w:p>
    <w:p>
      <w:pPr>
        <w:numPr>
          <w:ilvl w:val="0"/>
          <w:numId w:val="1016"/>
        </w:numPr>
        <w:pStyle w:val="Compact"/>
      </w:pPr>
      <w:r>
        <w:t xml:space="preserve">“</w:t>
      </w:r>
      <w:r>
        <w:t xml:space="preserve">VoxHakka: A Dialectally Diverse Multi-speaker Text-to-Speech System for Taiwanese Hakka.</w:t>
      </w:r>
      <w:r>
        <w:t xml:space="preserve">”</w:t>
      </w:r>
      <w:r>
        <w:t xml:space="preserve"> </w:t>
      </w:r>
      <w:r>
        <w:t xml:space="preserve">Sep 2024.</w:t>
      </w:r>
    </w:p>
    <w:p>
      <w:pPr>
        <w:pStyle w:val="Heading3"/>
      </w:pPr>
      <w:bookmarkStart w:id="63" w:name="其他"/>
      <w:r>
        <w:t xml:space="preserve">其他</w:t>
      </w:r>
      <w:bookmarkEnd w:id="63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Ramesh, P., et al.</w:t>
      </w:r>
      <w:r>
        <w:t xml:space="preserve"> </w:t>
      </w:r>
      <w:r>
        <w:t xml:space="preserve">“</w:t>
      </w:r>
      <w:r>
        <w:t xml:space="preserve">Resolving Interference: Disentangling Models for Improved Model Merging.</w:t>
      </w:r>
      <w:r>
        <w:t xml:space="preserve">”</w:t>
      </w:r>
      <w:r>
        <w:t xml:space="preserve"> </w:t>
      </w:r>
      <w:r>
        <w:t xml:space="preserve">Mar 2026. — 降低合併干涉的最新方法</w:t>
      </w:r>
    </w:p>
    <w:p>
      <w:pPr>
        <w:numPr>
          <w:ilvl w:val="0"/>
          <w:numId w:val="1017"/>
        </w:numPr>
        <w:pStyle w:val="Compact"/>
      </w:pPr>
      <w:r>
        <w:t xml:space="preserve">Kornblith, S., et al. </w:t>
      </w:r>
      <w:r>
        <w:t xml:space="preserve">“</w:t>
      </w:r>
      <w:r>
        <w:t xml:space="preserve">Similarity of Neural Network Representations Revisited.</w:t>
      </w:r>
      <w:r>
        <w:t xml:space="preserve">”</w:t>
      </w:r>
      <w:r>
        <w:t xml:space="preserve"> </w:t>
      </w:r>
      <w:r>
        <w:t xml:space="preserve">ICML 2019. — CKA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附錄-a數學符號表"/>
      <w:r>
        <w:t xml:space="preserve">附錄 A：數學符號表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符號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定義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pre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預訓練模型權重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在任務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上 fine-tune 後的權重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任務向量</w:t>
            </w:r>
            <w:r>
              <w:t xml:space="preserve"> </w:t>
            </w:r>
            <m:oMath>
              <m:r>
                <m:t>=</m:t>
              </m:r>
              <m:sSub>
                <m:e>
                  <m:r>
                    <m:t>θ</m:t>
                  </m:r>
                </m:e>
                <m:sub>
                  <m:r>
                    <m:t>t</m:t>
                  </m:r>
                </m:sub>
              </m:sSub>
              <m:r>
                <m:t>−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pre</m:t>
                  </m:r>
                </m:sub>
              </m:sSub>
            </m:oMath>
          </w:p>
        </w:tc>
      </w:tr>
      <w:tr>
        <w:tc>
          <w:p>
            <w:pPr>
              <w:pStyle w:val="Compact"/>
              <w:jc w:val="left"/>
            </w:pPr>
            <m:oMath>
              <m:r>
                <m:t>λ</m:t>
              </m:r>
              <m:r>
                <m:t>,</m:t>
              </m:r>
              <m:r>
                <m:t>α</m:t>
              </m:r>
              <m:r>
                <m:t>,</m:t>
              </m:r>
              <m:r>
                <m:t>β</m:t>
              </m:r>
              <m:r>
                <m:t>,</m:t>
              </m:r>
              <m:r>
                <m:t>γ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合併係數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t>,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Stitching layer 的權重與偏差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CER</w:t>
            </w:r>
          </w:p>
        </w:tc>
        <w:tc>
          <w:p>
            <w:pPr>
              <w:pStyle w:val="Compact"/>
              <w:jc w:val="left"/>
            </w:pPr>
            <w:r>
              <w:t xml:space="preserve">Character Error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WER</w:t>
            </w:r>
          </w:p>
        </w:tc>
        <w:tc>
          <w:p>
            <w:pPr>
              <w:pStyle w:val="Compact"/>
              <w:jc w:val="left"/>
            </w:pPr>
            <w:r>
              <w:t xml:space="preserve">Word Error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CKA</w:t>
            </w:r>
          </w:p>
        </w:tc>
        <w:tc>
          <w:p>
            <w:pPr>
              <w:pStyle w:val="Compact"/>
              <w:jc w:val="left"/>
            </w:pPr>
            <w:r>
              <w:t xml:space="preserve">Centered Kernel Alignment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附錄-b提案總結一頁摘要"/>
      <w:r>
        <w:t xml:space="preserve">附錄 B：提案總結（一頁摘要）</w:t>
      </w:r>
      <w:bookmarkEnd w:id="65"/>
    </w:p>
    <w:p>
      <w:pPr>
        <w:pStyle w:val="FirstParagraph"/>
      </w:pPr>
      <w:r>
        <w:rPr>
          <w:b/>
        </w:rPr>
        <w:t xml:space="preserve">研究題目：</w:t>
      </w:r>
      <w:r>
        <w:t xml:space="preserve"> </w:t>
      </w:r>
      <w:r>
        <w:t xml:space="preserve">Hakka-Stitch: Model Merging for Low-Resource Taiwanese Hakka Automatic Speech Recognition</w:t>
      </w:r>
    </w:p>
    <w:p>
      <w:pPr>
        <w:pStyle w:val="BodyText"/>
      </w:pPr>
      <w:r>
        <w:rPr>
          <w:b/>
        </w:rPr>
        <w:t xml:space="preserve">核心問題：</w:t>
      </w:r>
      <w:r>
        <w:t xml:space="preserve"> </w:t>
      </w:r>
      <w:r>
        <w:t xml:space="preserve">能否透過合併已有的華語/粵語/少量客語 ASR 模型，在不需大量客語標註資料的前提下建構可用的客語 ASR 系統？</w:t>
      </w:r>
    </w:p>
    <w:p>
      <w:pPr>
        <w:pStyle w:val="BodyText"/>
      </w:pPr>
      <w:r>
        <w:rPr>
          <w:b/>
        </w:rPr>
        <w:t xml:space="preserve">方法：</w:t>
      </w:r>
      <w:r>
        <w:t xml:space="preserve"> </w:t>
      </w:r>
      <w:r>
        <w:t xml:space="preserve">1. 從 Whisper 基座模型出發，fine-tune 多語言專家模型</w:t>
      </w:r>
      <w:r>
        <w:t xml:space="preserve"> </w:t>
      </w:r>
      <w:r>
        <w:t xml:space="preserve">2. 萃取 task vectors，用分層選擇性合併策略整合</w:t>
      </w:r>
      <w:r>
        <w:t xml:space="preserve"> </w:t>
      </w:r>
      <w:r>
        <w:t xml:space="preserve">3. 透過 stitching layer 做最終表示空間對齊</w:t>
      </w:r>
    </w:p>
    <w:p>
      <w:pPr>
        <w:pStyle w:val="BodyText"/>
      </w:pPr>
      <w:r>
        <w:rPr>
          <w:b/>
        </w:rPr>
        <w:t xml:space="preserve">預期貢獻：</w:t>
      </w:r>
      <w:r>
        <w:t xml:space="preserve"> </w:t>
      </w:r>
      <w:r>
        <w:t xml:space="preserve">- 首個將 model merging/stitching 應用於客語 ASR 的研究</w:t>
      </w:r>
      <w:r>
        <w:t xml:space="preserve"> </w:t>
      </w:r>
      <w:r>
        <w:t xml:space="preserve">- 提出分層合併策略（encoder 前段 vs 後段 vs decoder）</w:t>
      </w:r>
      <w:r>
        <w:t xml:space="preserve"> </w:t>
      </w:r>
      <w:r>
        <w:t xml:space="preserve">- 方言感知的 partial merging 機制</w:t>
      </w:r>
      <w:r>
        <w:t xml:space="preserve"> </w:t>
      </w:r>
      <w:r>
        <w:t xml:space="preserve">- 為其他台灣本土語言（閩南語、原住民族語）提供可複製的方法論</w:t>
      </w:r>
    </w:p>
    <w:p>
      <w:pPr>
        <w:pStyle w:val="BodyText"/>
      </w:pPr>
      <w:r>
        <w:rPr>
          <w:b/>
        </w:rPr>
        <w:t xml:space="preserve">關鍵假設待驗證：</w:t>
      </w:r>
      <w:r>
        <w:t xml:space="preserve"> </w:t>
      </w:r>
      <w:r>
        <w:t xml:space="preserve">- 華語/粵語的 task vector 對客語 ASR 有正遷移效果</w:t>
      </w:r>
      <w:r>
        <w:t xml:space="preserve"> </w:t>
      </w:r>
      <w:r>
        <w:t xml:space="preserve">- 分層合併優於全模型統一合併</w:t>
      </w:r>
      <w:r>
        <w:t xml:space="preserve"> </w:t>
      </w:r>
      <w:r>
        <w:t xml:space="preserve">- Stitching layer 可用少量資料有效對齊表示空間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報告結束。歡迎 Anna 提出修改建議，我們可以進一步深化任何章節。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47261bad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3">
    <w:nsid w:val="b3cbbdee"/>
    <w:multiLevelType w:val="multilevel"/>
    <w:lvl w:ilvl="0">
      <w:start w:val="1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5">
    <w:nsid w:val="4fbe019a"/>
    <w:multiLevelType w:val="multilevel"/>
    <w:lvl w:ilvl="0">
      <w:start w:val="1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2026-03-21T04:29:22Z</dcterms:created>
  <dcterms:modified xsi:type="dcterms:W3CDTF">2026-03-21T04:29:22Z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