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2BF74" w14:textId="1C884C8D" w:rsidR="0009647C" w:rsidRPr="0009647C" w:rsidRDefault="0009647C" w:rsidP="0009647C">
      <w:pPr>
        <w:jc w:val="center"/>
        <w:rPr>
          <w:sz w:val="220"/>
          <w:szCs w:val="220"/>
          <w:u w:val="single"/>
        </w:rPr>
      </w:pPr>
      <w:r w:rsidRPr="0009647C">
        <w:rPr>
          <w:sz w:val="220"/>
          <w:szCs w:val="220"/>
          <w:u w:val="single"/>
        </w:rPr>
        <w:t>To – Let</w:t>
      </w:r>
    </w:p>
    <w:p w14:paraId="1935C58D" w14:textId="7DF3BF44" w:rsidR="0009647C" w:rsidRDefault="0009647C" w:rsidP="0009647C">
      <w:pPr>
        <w:jc w:val="center"/>
        <w:rPr>
          <w:sz w:val="144"/>
          <w:szCs w:val="144"/>
        </w:rPr>
      </w:pPr>
      <w:r>
        <w:rPr>
          <w:sz w:val="144"/>
          <w:szCs w:val="144"/>
        </w:rPr>
        <w:t>Ground-Floor</w:t>
      </w:r>
    </w:p>
    <w:p w14:paraId="3A2BFEF7" w14:textId="329558E2" w:rsidR="0009647C" w:rsidRPr="0009647C" w:rsidRDefault="0009647C" w:rsidP="0009647C">
      <w:pPr>
        <w:jc w:val="center"/>
        <w:rPr>
          <w:sz w:val="144"/>
          <w:szCs w:val="144"/>
        </w:rPr>
      </w:pPr>
      <w:r>
        <w:rPr>
          <w:sz w:val="144"/>
          <w:szCs w:val="144"/>
        </w:rPr>
        <w:t>For Rent</w:t>
      </w:r>
    </w:p>
    <w:sectPr w:rsidR="0009647C" w:rsidRPr="0009647C" w:rsidSect="000964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7C"/>
    <w:rsid w:val="0009647C"/>
    <w:rsid w:val="006E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AB91"/>
  <w15:chartTrackingRefBased/>
  <w15:docId w15:val="{95A6E494-2104-4312-B310-14FDB03B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Company>Cognizant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Juned, Mohammad (Cognizant)</dc:creator>
  <cp:keywords/>
  <dc:description/>
  <cp:lastModifiedBy>Juned, Mohammad (Cognizant)</cp:lastModifiedBy>
  <cp:revision>1</cp:revision>
  <dcterms:created xsi:type="dcterms:W3CDTF">2024-07-29T11:42:00Z</dcterms:created>
  <dcterms:modified xsi:type="dcterms:W3CDTF">2024-07-29T11:48:00Z</dcterms:modified>
</cp:coreProperties>
</file>