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Property Assessment &amp; Revenue Management System (PARMS)</w:t>
      </w:r>
    </w:p>
    <w:p>
      <w:pPr>
        <w:spacing w:after="200" w:before="200"/>
      </w:pPr>
      <w:r>
        <w:t xml:space="preserve">Welcome to the architectural documentation for PARMS! This document breaks down how the system is designed to handle real estate properties, owners, and tax assessments. To make things easy to understand, we'll explore the system through three lenses: the Conceptual Model (the real-world picture), the Logical Model (how things connect), and the Physical Model (how it's actually built in the database).</w:t>
      </w:r>
    </w:p>
    <w:p>
      <w:pPr>
        <w:pStyle w:val="Heading2"/>
      </w:pPr>
      <w:r>
        <w:t xml:space="preserve">1. Conceptual Model: The "Real World" Picture</w:t>
      </w:r>
    </w:p>
    <w:p>
      <w:r>
        <w:t xml:space="preserve">The conceptual model represents the business requirements in plain human terms. Imagine a local assessor's office; this system is designed to digitize their exact daily workflow.</w:t>
      </w:r>
    </w:p>
    <w:p>
      <w:pPr>
        <w:spacing w:before="100"/>
      </w:pPr>
      <w:r>
        <w:t xml:space="preserve">At its core, the system revolves around four main concepts:</w:t>
      </w:r>
    </w:p>
    <w:p>
      <w:pPr>
        <w:pStyle w:val="ListParagraph"/>
        <w:numPr>
          <w:ilvl w:val="0"/>
          <w:numId w:val="1"/>
        </w:numPr>
      </w:pPr>
      <w:r>
        <w:t xml:space="preserve">• People (Users &amp; Owners): The system distinguishes between the people using the software (Admins, Assessors, Staff) and the actual citizens who own properties.</w:t>
      </w:r>
    </w:p>
    <w:p>
      <w:pPr>
        <w:pStyle w:val="ListParagraph"/>
        <w:numPr>
          <w:ilvl w:val="0"/>
          <w:numId w:val="1"/>
        </w:numPr>
      </w:pPr>
      <w:r>
        <w:t xml:space="preserve">• Properties: A property isn't just a generic item; it is specifically categorized as either a Lot (land) or a Building (structure). Every property has an address and a specific classification (e.g., Residential, Commercial).</w:t>
      </w:r>
    </w:p>
    <w:p>
      <w:pPr>
        <w:pStyle w:val="ListParagraph"/>
        <w:numPr>
          <w:ilvl w:val="0"/>
          <w:numId w:val="1"/>
        </w:numPr>
      </w:pPr>
      <w:r>
        <w:t xml:space="preserve">• Geography &amp; Addresses: The system has a strict hierarchy for locations: Provinces contain Municipalities, which contain Barangays. Properties and Owners both have addresses mapped to this geographic hierarchy.</w:t>
      </w:r>
    </w:p>
    <w:p>
      <w:pPr>
        <w:pStyle w:val="ListParagraph"/>
        <w:numPr>
          <w:ilvl w:val="0"/>
          <w:numId w:val="1"/>
        </w:numPr>
        <w:spacing w:after="200"/>
      </w:pPr>
      <w:r>
        <w:t xml:space="preserve">• Assessments &amp; Transactions: Properties don't just sit there; they change over time. The system tracks historical assessments (market values, assessed values), ownership transfers, tax declarations, and GIS (Geographic Information System) mapping coordinates.</w:t>
      </w:r>
    </w:p>
    <w:p>
      <w:pPr>
        <w:pStyle w:val="Heading2"/>
      </w:pPr>
      <w:r>
        <w:t xml:space="preserve">2. Logical Model: The Structural Blueprint</w:t>
      </w:r>
    </w:p>
    <w:p>
      <w:pPr>
        <w:spacing w:after="200" w:before="100"/>
      </w:pPr>
      <w:r>
        <w:t xml:space="preserve">The logical model translates our real-world concepts into structured entities and defines their relationships (cardinality).</w:t>
      </w:r>
    </w:p>
    <w:p>
      <w:pPr>
        <w:pStyle w:val="Heading3"/>
      </w:pPr>
      <w:r>
        <w:t xml:space="preserve">Core Entities &amp; Relationships</w:t>
      </w:r>
    </w:p>
    <w:p>
      <w:pPr>
        <w:pStyle w:val="Heading4"/>
      </w:pPr>
      <w:r>
        <w:t xml:space="preserve">1. Identity &amp; Access</w:t>
      </w:r>
    </w:p>
    <w:p>
      <w:pPr>
        <w:pStyle w:val="ListParagraph"/>
        <w:numPr>
          <w:ilvl w:val="0"/>
          <w:numId w:val="1"/>
        </w:numPr>
      </w:pPr>
      <w:r>
        <w:t xml:space="preserve">• User ➔ manages and logs into the system. A User can optionally be linked to a Property Owner (for client portals).</w:t>
      </w:r>
    </w:p>
    <w:p>
      <w:pPr>
        <w:pStyle w:val="ListParagraph"/>
        <w:numPr>
          <w:ilvl w:val="0"/>
          <w:numId w:val="1"/>
        </w:numPr>
        <w:spacing w:after="100"/>
      </w:pPr>
      <w:r>
        <w:t xml:space="preserve">• Property Owner ➔ can own Many Properties.</w:t>
      </w:r>
    </w:p>
    <w:p>
      <w:pPr>
        <w:pStyle w:val="Heading4"/>
      </w:pPr>
      <w:r>
        <w:t xml:space="preserve">2. Geographic Hierarchy (One-to-Many strict relationships)</w:t>
      </w:r>
    </w:p>
    <w:p>
      <w:pPr>
        <w:pStyle w:val="ListParagraph"/>
        <w:numPr>
          <w:ilvl w:val="0"/>
          <w:numId w:val="1"/>
        </w:numPr>
      </w:pPr>
      <w:r>
        <w:t xml:space="preserve">• Province ➔ contains Many Municipalities.</w:t>
      </w:r>
    </w:p>
    <w:p>
      <w:pPr>
        <w:pStyle w:val="ListParagraph"/>
        <w:numPr>
          <w:ilvl w:val="0"/>
          <w:numId w:val="1"/>
        </w:numPr>
      </w:pPr>
      <w:r>
        <w:t xml:space="preserve">• Municipality ➔ contains Many Barangays.</w:t>
      </w:r>
    </w:p>
    <w:p>
      <w:pPr>
        <w:pStyle w:val="ListParagraph"/>
        <w:numPr>
          <w:ilvl w:val="0"/>
          <w:numId w:val="1"/>
        </w:numPr>
        <w:spacing w:after="100"/>
      </w:pPr>
      <w:r>
        <w:t xml:space="preserve">• Address ➔ belongs to exactly One Barangay.</w:t>
      </w:r>
    </w:p>
    <w:p>
      <w:pPr>
        <w:pStyle w:val="Heading4"/>
      </w:pPr>
      <w:r>
        <w:t xml:space="preserve">3. The Property Ecosystem</w:t>
      </w:r>
    </w:p>
    <w:p>
      <w:pPr>
        <w:pStyle w:val="ListParagraph"/>
        <w:numPr>
          <w:ilvl w:val="0"/>
          <w:numId w:val="1"/>
        </w:numPr>
      </w:pPr>
      <w:r>
        <w:t xml:space="preserve">• Property ➔ is the central hub. It belongs to One Property Owner and has One Address.</w:t>
      </w:r>
    </w:p>
    <w:p>
      <w:pPr>
        <w:pStyle w:val="ListParagraph"/>
        <w:numPr>
          <w:ilvl w:val="0"/>
          <w:numId w:val="1"/>
        </w:numPr>
      </w:pPr>
      <w:r>
        <w:t xml:space="preserve">• Property Lot / Property Building ➔ A Property can be detailed out as specific land parcels or structures.</w:t>
      </w:r>
    </w:p>
    <w:p>
      <w:pPr>
        <w:pStyle w:val="ListParagraph"/>
        <w:numPr>
          <w:ilvl w:val="0"/>
          <w:numId w:val="1"/>
        </w:numPr>
        <w:spacing w:after="100"/>
      </w:pPr>
      <w:r>
        <w:t xml:space="preserve">• Property Type &amp; Classification ➔ Look-up tables that define what a property is (e.g., "Agricultural Land").</w:t>
      </w:r>
    </w:p>
    <w:p>
      <w:pPr>
        <w:pStyle w:val="Heading4"/>
      </w:pPr>
      <w:r>
        <w:t xml:space="preserve">4. The Assessment Lifecycle</w:t>
      </w:r>
    </w:p>
    <w:p>
      <w:pPr>
        <w:pStyle w:val="ListParagraph"/>
        <w:numPr>
          <w:ilvl w:val="0"/>
          <w:numId w:val="1"/>
        </w:numPr>
      </w:pPr>
      <w:r>
        <w:t xml:space="preserve">• Assessments ➔ A Property (or specifically a Lot/Building) can have Many historical assessments tracking its market value over time.</w:t>
      </w:r>
    </w:p>
    <w:p>
      <w:pPr>
        <w:pStyle w:val="ListParagraph"/>
        <w:numPr>
          <w:ilvl w:val="0"/>
          <w:numId w:val="1"/>
        </w:numPr>
      </w:pPr>
      <w:r>
        <w:t xml:space="preserve">• Tax Declarations ➔ Generated based on a specific Assessment.</w:t>
      </w:r>
    </w:p>
    <w:p>
      <w:pPr>
        <w:pStyle w:val="ListParagraph"/>
        <w:numPr>
          <w:ilvl w:val="0"/>
          <w:numId w:val="1"/>
        </w:numPr>
      </w:pPr>
      <w:r>
        <w:t xml:space="preserve">• GIS Locations ➔ A Property can have a spatial boundary mapped via coordinates.</w:t>
      </w:r>
    </w:p>
    <w:p>
      <w:pPr>
        <w:pStyle w:val="ListParagraph"/>
        <w:numPr>
          <w:ilvl w:val="0"/>
          <w:numId w:val="1"/>
        </w:numPr>
        <w:spacing w:after="200"/>
      </w:pPr>
      <w:r>
        <w:t xml:space="preserve">• Activity Logs &amp; History ➔ Every action, transfer of ownership, or assessment appeal is tracked in historical audit tables.</w:t>
      </w:r>
    </w:p>
    <w:p>
      <w:pPr>
        <w:pStyle w:val="Heading2"/>
      </w:pPr>
      <w:r>
        <w:t xml:space="preserve">3. Physical Model: The Database Implementation</w:t>
      </w:r>
    </w:p>
    <w:p>
      <w:pPr>
        <w:spacing w:after="200" w:before="100"/>
      </w:pPr>
      <w:r>
        <w:t xml:space="preserve">The physical model is how we actually instructed the computer to store this data. We built this using a robust MySQL Relational Database.</w:t>
      </w:r>
    </w:p>
    <w:p>
      <w:pPr>
        <w:pStyle w:val="Heading3"/>
      </w:pPr>
      <w:r>
        <w:t xml:space="preserve">Database Engine &amp; Architecture</w:t>
      </w:r>
    </w:p>
    <w:p>
      <w:pPr>
        <w:pStyle w:val="ListParagraph"/>
        <w:numPr>
          <w:ilvl w:val="0"/>
          <w:numId w:val="1"/>
        </w:numPr>
      </w:pPr>
      <w:r>
        <w:t xml:space="preserve">• Engine: InnoDB is used across all tables to enforce ACID compliance (ensuring data is never left in a half-saved, corrupted state).</w:t>
      </w:r>
    </w:p>
    <w:p>
      <w:pPr>
        <w:pStyle w:val="ListParagraph"/>
        <w:numPr>
          <w:ilvl w:val="0"/>
          <w:numId w:val="1"/>
        </w:numPr>
      </w:pPr>
      <w:r>
        <w:t xml:space="preserve">• Collation: utf8mb4_unicode_ci ensures full support for special characters and modern text.</w:t>
      </w:r>
    </w:p>
    <w:p>
      <w:pPr>
        <w:pStyle w:val="ListParagraph"/>
        <w:numPr>
          <w:ilvl w:val="0"/>
          <w:numId w:val="1"/>
        </w:numPr>
        <w:spacing w:after="200"/>
      </w:pPr>
      <w:r>
        <w:t xml:space="preserve">• Foreign Keys: Strict Foreign Key constraints (ON DELETE CASCADE or ON DELETE SET NULL) are utilized extensively. If a municipality is deleted, the database is smart enough to handle the cascading logic safely.</w:t>
      </w:r>
    </w:p>
    <w:p>
      <w:pPr>
        <w:pStyle w:val="Heading3"/>
      </w:pPr>
      <w:r>
        <w:t xml:space="preserve">Data Types &amp; Optimizations</w:t>
      </w:r>
    </w:p>
    <w:p>
      <w:pPr>
        <w:pStyle w:val="ListParagraph"/>
        <w:numPr>
          <w:ilvl w:val="0"/>
          <w:numId w:val="1"/>
        </w:numPr>
      </w:pPr>
      <w:r>
        <w:t xml:space="preserve">• Primary Keys: We use INT UNSIGNED AUTO_INCREMENT for fast, lightweight indexing.</w:t>
      </w:r>
    </w:p>
    <w:p>
      <w:pPr>
        <w:pStyle w:val="ListParagraph"/>
        <w:numPr>
          <w:ilvl w:val="0"/>
          <w:numId w:val="1"/>
        </w:numPr>
      </w:pPr>
      <w:r>
        <w:t xml:space="preserve">• Enums: Statuses like property states (active, inactive, pending) or user roles (admin, assessor, staff) use ENUM types. This prevents dirty data (e.g., someone accidentally typing "astive").</w:t>
      </w:r>
    </w:p>
    <w:p>
      <w:pPr>
        <w:pStyle w:val="ListParagraph"/>
        <w:numPr>
          <w:ilvl w:val="0"/>
          <w:numId w:val="1"/>
        </w:numPr>
      </w:pPr>
      <w:r>
        <w:t xml:space="preserve">• JSON: The gis_locations table stores boundary coordinates as a JSON column. This is a modern NoSQL-like feature inside MySQL that allows the system to store complex, multi-point map shapes efficiently.</w:t>
      </w:r>
    </w:p>
    <w:p>
      <w:pPr>
        <w:pStyle w:val="ListParagraph"/>
        <w:numPr>
          <w:ilvl w:val="0"/>
          <w:numId w:val="1"/>
        </w:numPr>
      </w:pPr>
      <w:r>
        <w:t xml:space="preserve">• Decimals: Financial figures (market_value, assessed_value) use DECIMAL(15,2) to guarantee exact precision down to the cent, avoiding floating-point math errors common in financial software.</w:t>
      </w:r>
    </w:p>
    <w:p>
      <w:pPr>
        <w:pStyle w:val="ListParagraph"/>
        <w:numPr>
          <w:ilvl w:val="0"/>
          <w:numId w:val="1"/>
        </w:numPr>
        <w:spacing w:after="200"/>
      </w:pPr>
      <w:r>
        <w:t xml:space="preserve">• Timestamps: Every major table utilizes created_at and updated_at (with ON UPDATE CURRENT_TIMESTAMP) to automatically track exactly when records are modified without needing application-level logic.</w:t>
      </w:r>
    </w:p>
    <w:p>
      <w:pPr>
        <w:pStyle w:val="Heading3"/>
      </w:pPr>
      <w:r>
        <w:t xml:space="preserve">Modularity &amp; Scalability</w:t>
      </w:r>
    </w:p>
    <w:p>
      <w:pPr>
        <w:spacing w:after="100"/>
      </w:pPr>
      <w:r>
        <w:t xml:space="preserve">The database is heavily modular. By splitting Properties from their specific physical traits (Property Lots and Property Buildings), the system can scale to accommodate properties that have multiple buildings on a single lot, or complex estates, without restructuring the database.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2026-09-19T03:37:26.703Z</dcterms:created>
  <dcterms:modified xsi:type="dcterms:W3CDTF">2026-09-19T03:37:26.705Z</dcterms:modified>
</cp:coreProperties>
</file>

<file path=docProps/custom.xml><?xml version="1.0" encoding="utf-8"?>
<Properties xmlns="http://schemas.openxmlformats.org/officeDocument/2006/custom-properties" xmlns:vt="http://schemas.openxmlformats.org/officeDocument/2006/docPropsVTypes"/>
</file>