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3516D" w14:textId="77777777" w:rsidR="00FE24F0" w:rsidRDefault="00E00EAF">
      <w:pPr>
        <w:rPr>
          <w:sz w:val="44"/>
          <w:szCs w:val="44"/>
        </w:rPr>
      </w:pPr>
      <w:r>
        <w:rPr>
          <w:rFonts w:hint="eastAsia"/>
        </w:rPr>
        <w:t xml:space="preserve"> </w:t>
      </w:r>
      <w:r>
        <w:t xml:space="preserve">                      </w:t>
      </w:r>
      <w:r>
        <w:rPr>
          <w:rFonts w:hint="eastAsia"/>
          <w:sz w:val="44"/>
          <w:szCs w:val="44"/>
        </w:rPr>
        <w:t>计算机系统知识</w:t>
      </w:r>
    </w:p>
    <w:p w14:paraId="36677F24" w14:textId="77777777" w:rsidR="00FE24F0" w:rsidRDefault="00E00EAF">
      <w:pPr>
        <w:pStyle w:val="1"/>
        <w:numPr>
          <w:ilvl w:val="1"/>
          <w:numId w:val="1"/>
        </w:numPr>
      </w:pPr>
      <w:r>
        <w:rPr>
          <w:rFonts w:hint="eastAsia"/>
        </w:rPr>
        <w:t>计算机系统基础知识</w:t>
      </w:r>
    </w:p>
    <w:p w14:paraId="3B8558ED" w14:textId="77777777" w:rsidR="00FE24F0" w:rsidRDefault="00E00EAF">
      <w:pPr>
        <w:pStyle w:val="2"/>
      </w:pPr>
      <w:r>
        <w:rPr>
          <w:rFonts w:hint="eastAsia"/>
        </w:rPr>
        <w:t xml:space="preserve">1.1.1 </w:t>
      </w:r>
      <w:r>
        <w:rPr>
          <w:rFonts w:hint="eastAsia"/>
        </w:rPr>
        <w:t>计算机系统硬件基本组成</w:t>
      </w:r>
    </w:p>
    <w:p w14:paraId="05B15591" w14:textId="77777777" w:rsidR="00FE24F0" w:rsidRDefault="00E00EAF">
      <w:r>
        <w:rPr>
          <w:rFonts w:hint="eastAsia"/>
        </w:rPr>
        <w:t>计算机的基本硬件系统由</w:t>
      </w:r>
      <w:r>
        <w:rPr>
          <w:rFonts w:hint="eastAsia"/>
          <w:highlight w:val="yellow"/>
        </w:rPr>
        <w:t>运算器、控制器、储存器、输入设备、输出设备</w:t>
      </w:r>
      <w:r>
        <w:rPr>
          <w:rFonts w:hint="eastAsia"/>
        </w:rPr>
        <w:t>5</w:t>
      </w:r>
      <w:r>
        <w:rPr>
          <w:rFonts w:hint="eastAsia"/>
        </w:rPr>
        <w:t>大部件组成。</w:t>
      </w:r>
    </w:p>
    <w:p w14:paraId="7F2C4A81" w14:textId="77777777" w:rsidR="00FE24F0" w:rsidRDefault="00E00EAF">
      <w:pPr>
        <w:pStyle w:val="2"/>
      </w:pPr>
      <w:r>
        <w:rPr>
          <w:rFonts w:hint="eastAsia"/>
        </w:rPr>
        <w:t>1.1.2</w:t>
      </w:r>
      <w:r>
        <w:t xml:space="preserve"> </w:t>
      </w:r>
      <w:r>
        <w:rPr>
          <w:rFonts w:hint="eastAsia"/>
        </w:rPr>
        <w:t>中央处理单元</w:t>
      </w:r>
    </w:p>
    <w:p w14:paraId="613324DB" w14:textId="77777777" w:rsidR="00FE24F0" w:rsidRDefault="00E00EAF">
      <w:r>
        <w:rPr>
          <w:rFonts w:hint="eastAsia"/>
        </w:rPr>
        <w:t>中央处理单元（</w:t>
      </w:r>
      <w:r>
        <w:rPr>
          <w:rFonts w:hint="eastAsia"/>
        </w:rPr>
        <w:t>C</w:t>
      </w:r>
      <w:r>
        <w:t>PU</w:t>
      </w:r>
      <w:r>
        <w:rPr>
          <w:rFonts w:hint="eastAsia"/>
        </w:rPr>
        <w:t>）负责获取程序指令、对指令进行译码并加以执行。</w:t>
      </w:r>
    </w:p>
    <w:p w14:paraId="0219D847" w14:textId="77777777" w:rsidR="00FE24F0" w:rsidRDefault="00E00EAF">
      <w:pPr>
        <w:pStyle w:val="3"/>
        <w:numPr>
          <w:ilvl w:val="0"/>
          <w:numId w:val="2"/>
        </w:numPr>
      </w:pPr>
      <w:r>
        <w:rPr>
          <w:rFonts w:hint="eastAsia"/>
        </w:rPr>
        <w:t>C</w:t>
      </w:r>
      <w:r>
        <w:t xml:space="preserve">PU </w:t>
      </w:r>
      <w:r>
        <w:rPr>
          <w:rFonts w:hint="eastAsia"/>
        </w:rPr>
        <w:t>的功能</w:t>
      </w:r>
    </w:p>
    <w:p w14:paraId="348AD2CB" w14:textId="77777777" w:rsidR="00FE24F0" w:rsidRDefault="00E00EAF">
      <w:pPr>
        <w:pStyle w:val="a7"/>
        <w:numPr>
          <w:ilvl w:val="0"/>
          <w:numId w:val="3"/>
        </w:numPr>
        <w:ind w:firstLineChars="0"/>
      </w:pPr>
      <w:r>
        <w:rPr>
          <w:rFonts w:hint="eastAsia"/>
          <w:highlight w:val="yellow"/>
        </w:rPr>
        <w:t>程序控制</w:t>
      </w:r>
      <w:r>
        <w:rPr>
          <w:rFonts w:hint="eastAsia"/>
        </w:rPr>
        <w:t>。</w:t>
      </w:r>
      <w:r>
        <w:rPr>
          <w:rFonts w:hint="eastAsia"/>
        </w:rPr>
        <w:t>C</w:t>
      </w:r>
      <w:r>
        <w:t>PU</w:t>
      </w:r>
      <w:r>
        <w:rPr>
          <w:rFonts w:hint="eastAsia"/>
        </w:rPr>
        <w:t>通过执行指令来控制程序的执行顺序。</w:t>
      </w:r>
    </w:p>
    <w:p w14:paraId="4CC575A9" w14:textId="77777777" w:rsidR="00FE24F0" w:rsidRDefault="00E00EAF">
      <w:pPr>
        <w:pStyle w:val="a7"/>
        <w:numPr>
          <w:ilvl w:val="0"/>
          <w:numId w:val="3"/>
        </w:numPr>
        <w:ind w:firstLineChars="0"/>
      </w:pPr>
      <w:r>
        <w:rPr>
          <w:rFonts w:hint="eastAsia"/>
          <w:highlight w:val="yellow"/>
        </w:rPr>
        <w:t>操作控制</w:t>
      </w:r>
      <w:r>
        <w:rPr>
          <w:rFonts w:hint="eastAsia"/>
        </w:rPr>
        <w:t>。一条指令的实现要若干操作信号来配合完成，</w:t>
      </w:r>
      <w:r>
        <w:rPr>
          <w:rFonts w:hint="eastAsia"/>
        </w:rPr>
        <w:t>C</w:t>
      </w:r>
      <w:r>
        <w:t>PU</w:t>
      </w:r>
      <w:r>
        <w:rPr>
          <w:rFonts w:hint="eastAsia"/>
        </w:rPr>
        <w:t>产生每条指令的操作信号并将操作信号送往对应的部件，控制相应的部件按指令的功能要求进行操作。</w:t>
      </w:r>
    </w:p>
    <w:p w14:paraId="4E3FC2EA" w14:textId="77777777" w:rsidR="00FE24F0" w:rsidRDefault="00E00EAF">
      <w:pPr>
        <w:pStyle w:val="a7"/>
        <w:numPr>
          <w:ilvl w:val="0"/>
          <w:numId w:val="3"/>
        </w:numPr>
        <w:ind w:firstLineChars="0"/>
      </w:pPr>
      <w:r>
        <w:rPr>
          <w:rFonts w:hint="eastAsia"/>
          <w:highlight w:val="yellow"/>
        </w:rPr>
        <w:t>时间控制</w:t>
      </w:r>
      <w:r>
        <w:rPr>
          <w:rFonts w:hint="eastAsia"/>
        </w:rPr>
        <w:t>。</w:t>
      </w:r>
      <w:r>
        <w:rPr>
          <w:rFonts w:hint="eastAsia"/>
        </w:rPr>
        <w:t>C</w:t>
      </w:r>
      <w:r>
        <w:t>PU</w:t>
      </w:r>
      <w:r>
        <w:rPr>
          <w:rFonts w:hint="eastAsia"/>
        </w:rPr>
        <w:t>对各种操作进行时间上的控制，即指令执行过程中操作信号的出现时间、持续时间及出现的时间顺序都需要进行严格控制。</w:t>
      </w:r>
    </w:p>
    <w:p w14:paraId="7F2561C5" w14:textId="77777777" w:rsidR="00FE24F0" w:rsidRDefault="00E00EAF">
      <w:pPr>
        <w:pStyle w:val="a7"/>
        <w:numPr>
          <w:ilvl w:val="0"/>
          <w:numId w:val="3"/>
        </w:numPr>
        <w:ind w:firstLineChars="0"/>
      </w:pPr>
      <w:r>
        <w:rPr>
          <w:rFonts w:hint="eastAsia"/>
          <w:highlight w:val="yellow"/>
        </w:rPr>
        <w:t>数据处理</w:t>
      </w:r>
      <w:r>
        <w:rPr>
          <w:rFonts w:hint="eastAsia"/>
        </w:rPr>
        <w:t>。</w:t>
      </w:r>
      <w:r>
        <w:rPr>
          <w:rFonts w:hint="eastAsia"/>
        </w:rPr>
        <w:t>C</w:t>
      </w:r>
      <w:r>
        <w:t>PU</w:t>
      </w:r>
      <w:r>
        <w:rPr>
          <w:rFonts w:hint="eastAsia"/>
        </w:rPr>
        <w:t>通过对数据进行算数运算及逻辑运算等方式进行加工处理，数据加工处理的结果被人们所利用。所以，对</w:t>
      </w:r>
      <w:r>
        <w:rPr>
          <w:rFonts w:hint="eastAsia"/>
          <w:color w:val="FF0000"/>
        </w:rPr>
        <w:t>数据的加工处理</w:t>
      </w:r>
      <w:r>
        <w:rPr>
          <w:rFonts w:hint="eastAsia"/>
        </w:rPr>
        <w:t>也是</w:t>
      </w:r>
      <w:r>
        <w:rPr>
          <w:rFonts w:hint="eastAsia"/>
        </w:rPr>
        <w:t>C</w:t>
      </w:r>
      <w:r>
        <w:t xml:space="preserve">PU </w:t>
      </w:r>
      <w:r>
        <w:rPr>
          <w:rFonts w:hint="eastAsia"/>
        </w:rPr>
        <w:t>最根本的任务。</w:t>
      </w:r>
    </w:p>
    <w:p w14:paraId="5824CFCE" w14:textId="77777777" w:rsidR="00FE24F0" w:rsidRDefault="00E00EAF">
      <w:pPr>
        <w:pStyle w:val="3"/>
        <w:numPr>
          <w:ilvl w:val="0"/>
          <w:numId w:val="2"/>
        </w:numPr>
      </w:pPr>
      <w:r>
        <w:rPr>
          <w:rFonts w:hint="eastAsia"/>
        </w:rPr>
        <w:lastRenderedPageBreak/>
        <w:t>C</w:t>
      </w:r>
      <w:r>
        <w:t>PU</w:t>
      </w:r>
      <w:r>
        <w:rPr>
          <w:rFonts w:hint="eastAsia"/>
        </w:rPr>
        <w:t>的组成</w:t>
      </w:r>
    </w:p>
    <w:p w14:paraId="1744FAD0" w14:textId="219C42E4" w:rsidR="00FE24F0" w:rsidRDefault="000D2F97">
      <w:pPr>
        <w:pStyle w:val="a7"/>
        <w:ind w:left="570" w:firstLineChars="0" w:firstLine="0"/>
        <w:rPr>
          <w:b/>
          <w:bCs/>
        </w:rPr>
      </w:pPr>
      <w:r>
        <w:rPr>
          <w:noProof/>
        </w:rPr>
        <mc:AlternateContent>
          <mc:Choice Requires="wpi">
            <w:drawing>
              <wp:anchor distT="0" distB="0" distL="114300" distR="114300" simplePos="0" relativeHeight="251659264" behindDoc="0" locked="0" layoutInCell="1" allowOverlap="1" wp14:anchorId="02BEE040" wp14:editId="69F5EDDC">
                <wp:simplePos x="0" y="0"/>
                <wp:positionH relativeFrom="column">
                  <wp:posOffset>2419787</wp:posOffset>
                </wp:positionH>
                <wp:positionV relativeFrom="paragraph">
                  <wp:posOffset>12427</wp:posOffset>
                </wp:positionV>
                <wp:extent cx="1518480" cy="1788840"/>
                <wp:effectExtent l="38100" t="38100" r="43815" b="40005"/>
                <wp:wrapNone/>
                <wp:docPr id="21" name="墨迹 21"/>
                <wp:cNvGraphicFramePr/>
                <a:graphic xmlns:a="http://schemas.openxmlformats.org/drawingml/2006/main">
                  <a:graphicData uri="http://schemas.microsoft.com/office/word/2010/wordprocessingInk">
                    <w14:contentPart bwMode="auto" r:id="rId8">
                      <w14:nvContentPartPr>
                        <w14:cNvContentPartPr/>
                      </w14:nvContentPartPr>
                      <w14:xfrm>
                        <a:off x="0" y="0"/>
                        <a:ext cx="1518480" cy="1788840"/>
                      </w14:xfrm>
                    </w14:contentPart>
                  </a:graphicData>
                </a:graphic>
              </wp:anchor>
            </w:drawing>
          </mc:Choice>
          <mc:Fallback>
            <w:pict>
              <v:shapetype w14:anchorId="13503F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21" o:spid="_x0000_s1026" type="#_x0000_t75" style="position:absolute;left:0;text-align:left;margin-left:189.85pt;margin-top:.3pt;width:120.95pt;height:142.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">
                <v:imagedata r:id="rId9" o:title=""/>
              </v:shape>
            </w:pict>
          </mc:Fallback>
        </mc:AlternateContent>
      </w:r>
      <w:r w:rsidR="00E00EAF">
        <w:rPr>
          <w:noProof/>
        </w:rPr>
        <w:drawing>
          <wp:inline distT="0" distB="0" distL="0" distR="0" wp14:anchorId="679D7ED3" wp14:editId="20175C3D">
            <wp:extent cx="4953000" cy="320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4953429" cy="3200677"/>
                    </a:xfrm>
                    <a:prstGeom prst="rect">
                      <a:avLst/>
                    </a:prstGeom>
                  </pic:spPr>
                </pic:pic>
              </a:graphicData>
            </a:graphic>
          </wp:inline>
        </w:drawing>
      </w:r>
    </w:p>
    <w:p w14:paraId="4C56C365" w14:textId="77777777" w:rsidR="00FE24F0" w:rsidRDefault="00E00EAF">
      <w:pPr>
        <w:pStyle w:val="a7"/>
        <w:ind w:left="570" w:firstLineChars="0" w:firstLine="0"/>
      </w:pPr>
      <w:r>
        <w:rPr>
          <w:b/>
          <w:bCs/>
        </w:rPr>
        <w:t>CPU</w:t>
      </w:r>
      <w:r>
        <w:rPr>
          <w:rFonts w:hint="eastAsia"/>
        </w:rPr>
        <w:t>主要由运算器、控制器、寄存器和内部总线组成</w:t>
      </w:r>
    </w:p>
    <w:p w14:paraId="3792DE9F" w14:textId="77777777" w:rsidR="00FE24F0" w:rsidRDefault="00FE24F0">
      <w:pPr>
        <w:pStyle w:val="a7"/>
        <w:ind w:left="570" w:firstLineChars="0" w:firstLine="0"/>
      </w:pPr>
    </w:p>
    <w:p w14:paraId="187346F1" w14:textId="77777777" w:rsidR="00FE24F0" w:rsidRDefault="00E00EAF">
      <w:pPr>
        <w:pStyle w:val="a7"/>
        <w:numPr>
          <w:ilvl w:val="0"/>
          <w:numId w:val="4"/>
        </w:numPr>
        <w:ind w:firstLineChars="0"/>
      </w:pPr>
      <w:r>
        <w:rPr>
          <w:rFonts w:hint="eastAsia"/>
        </w:rPr>
        <w:t>运算器</w:t>
      </w:r>
    </w:p>
    <w:p w14:paraId="1975427A" w14:textId="77777777" w:rsidR="00FE24F0" w:rsidRDefault="00E00EAF">
      <w:r>
        <w:rPr>
          <w:rFonts w:hint="eastAsia"/>
        </w:rPr>
        <w:t xml:space="preserve"> </w:t>
      </w:r>
      <w:r>
        <w:t xml:space="preserve">     </w:t>
      </w:r>
      <w:r>
        <w:rPr>
          <w:rFonts w:hint="eastAsia"/>
        </w:rPr>
        <w:t>运算器由</w:t>
      </w:r>
      <w:r>
        <w:rPr>
          <w:rFonts w:hint="eastAsia"/>
          <w:highlight w:val="yellow"/>
        </w:rPr>
        <w:t>算术逻辑单元</w:t>
      </w:r>
      <w:r>
        <w:rPr>
          <w:rFonts w:hint="eastAsia"/>
        </w:rPr>
        <w:t>、</w:t>
      </w:r>
      <w:r>
        <w:rPr>
          <w:rFonts w:hint="eastAsia"/>
          <w:highlight w:val="yellow"/>
        </w:rPr>
        <w:t>累加寄存器</w:t>
      </w:r>
      <w:r>
        <w:rPr>
          <w:rFonts w:hint="eastAsia"/>
        </w:rPr>
        <w:t>、</w:t>
      </w:r>
      <w:r>
        <w:rPr>
          <w:rFonts w:hint="eastAsia"/>
          <w:highlight w:val="yellow"/>
        </w:rPr>
        <w:t>数据缓冲寄存器</w:t>
      </w:r>
      <w:r>
        <w:rPr>
          <w:rFonts w:hint="eastAsia"/>
        </w:rPr>
        <w:t>和</w:t>
      </w:r>
      <w:r>
        <w:rPr>
          <w:rFonts w:hint="eastAsia"/>
          <w:highlight w:val="yellow"/>
        </w:rPr>
        <w:t>条件</w:t>
      </w:r>
      <w:r>
        <w:rPr>
          <w:rFonts w:hint="eastAsia"/>
          <w:highlight w:val="yellow"/>
        </w:rPr>
        <w:t>状态寄存器</w:t>
      </w:r>
      <w:r>
        <w:rPr>
          <w:rFonts w:hint="eastAsia"/>
        </w:rPr>
        <w:t>组成，它用于完成计算机的各种算数运算和逻辑运算。</w:t>
      </w:r>
    </w:p>
    <w:p w14:paraId="4283FB44" w14:textId="77777777" w:rsidR="00FE24F0" w:rsidRDefault="00E00EAF">
      <w:r>
        <w:rPr>
          <w:rFonts w:hint="eastAsia"/>
        </w:rPr>
        <w:t xml:space="preserve"> </w:t>
      </w:r>
      <w:r>
        <w:t xml:space="preserve">    </w:t>
      </w:r>
      <w:r>
        <w:rPr>
          <w:rFonts w:hint="eastAsia"/>
          <w:highlight w:val="yellow"/>
        </w:rPr>
        <w:t>运算器的主要功能</w:t>
      </w:r>
      <w:r>
        <w:rPr>
          <w:rFonts w:hint="eastAsia"/>
        </w:rPr>
        <w:t>：</w:t>
      </w:r>
    </w:p>
    <w:p w14:paraId="5C4B3B57" w14:textId="77777777" w:rsidR="00FE24F0" w:rsidRDefault="00E00EAF">
      <w:pPr>
        <w:pStyle w:val="a7"/>
        <w:numPr>
          <w:ilvl w:val="0"/>
          <w:numId w:val="5"/>
        </w:numPr>
        <w:ind w:firstLineChars="0"/>
      </w:pPr>
      <w:r>
        <w:rPr>
          <w:rFonts w:hint="eastAsia"/>
        </w:rPr>
        <w:t>执行所有算术运算，加减乘除等</w:t>
      </w:r>
    </w:p>
    <w:p w14:paraId="4D305810" w14:textId="77777777" w:rsidR="00FE24F0" w:rsidRDefault="00E00EAF">
      <w:pPr>
        <w:pStyle w:val="a7"/>
        <w:numPr>
          <w:ilvl w:val="0"/>
          <w:numId w:val="5"/>
        </w:numPr>
        <w:ind w:firstLineChars="0"/>
      </w:pPr>
      <w:r>
        <w:rPr>
          <w:rFonts w:hint="eastAsia"/>
        </w:rPr>
        <w:t>执行所有的逻辑运算并进行逻辑测试。与或非零测试或两值得比较。</w:t>
      </w:r>
    </w:p>
    <w:p w14:paraId="52AF4763" w14:textId="77777777" w:rsidR="00FE24F0" w:rsidRDefault="00E00EAF">
      <w:pPr>
        <w:ind w:left="528"/>
      </w:pPr>
      <w:r>
        <w:rPr>
          <w:rFonts w:hint="eastAsia"/>
          <w:highlight w:val="yellow"/>
        </w:rPr>
        <w:t>各组成部件得功能</w:t>
      </w:r>
      <w:r>
        <w:rPr>
          <w:rFonts w:hint="eastAsia"/>
        </w:rPr>
        <w:t>：</w:t>
      </w:r>
    </w:p>
    <w:p w14:paraId="2952782F" w14:textId="77777777" w:rsidR="00FE24F0" w:rsidRDefault="00E00EAF">
      <w:pPr>
        <w:pStyle w:val="a7"/>
        <w:numPr>
          <w:ilvl w:val="0"/>
          <w:numId w:val="6"/>
        </w:numPr>
        <w:ind w:firstLineChars="0"/>
      </w:pPr>
      <w:r>
        <w:rPr>
          <w:rFonts w:hint="eastAsia"/>
          <w:highlight w:val="yellow"/>
        </w:rPr>
        <w:t>算数逻辑单元（</w:t>
      </w:r>
      <w:r>
        <w:rPr>
          <w:rFonts w:hint="eastAsia"/>
          <w:highlight w:val="yellow"/>
        </w:rPr>
        <w:t>A</w:t>
      </w:r>
      <w:r>
        <w:rPr>
          <w:highlight w:val="yellow"/>
        </w:rPr>
        <w:t>LU</w:t>
      </w:r>
      <w:r>
        <w:rPr>
          <w:rFonts w:hint="eastAsia"/>
          <w:highlight w:val="yellow"/>
        </w:rPr>
        <w:t>）</w:t>
      </w:r>
      <w:r>
        <w:rPr>
          <w:rFonts w:hint="eastAsia"/>
        </w:rPr>
        <w:t>。</w:t>
      </w:r>
      <w:r>
        <w:rPr>
          <w:rFonts w:hint="eastAsia"/>
        </w:rPr>
        <w:t>A</w:t>
      </w:r>
      <w:r>
        <w:t>LU</w:t>
      </w:r>
      <w:r>
        <w:rPr>
          <w:rFonts w:hint="eastAsia"/>
        </w:rPr>
        <w:t>负责处理数据，实现对数据的算数运算和逻辑运算</w:t>
      </w:r>
    </w:p>
    <w:p w14:paraId="5BD96708" w14:textId="77777777" w:rsidR="00FE24F0" w:rsidRDefault="00E00EAF">
      <w:pPr>
        <w:pStyle w:val="a7"/>
        <w:numPr>
          <w:ilvl w:val="0"/>
          <w:numId w:val="6"/>
        </w:numPr>
        <w:ind w:firstLineChars="0"/>
      </w:pPr>
      <w:r>
        <w:rPr>
          <w:rFonts w:hint="eastAsia"/>
          <w:highlight w:val="yellow"/>
        </w:rPr>
        <w:t>累加寄存器（</w:t>
      </w:r>
      <w:r>
        <w:rPr>
          <w:rFonts w:hint="eastAsia"/>
          <w:highlight w:val="yellow"/>
        </w:rPr>
        <w:t>A</w:t>
      </w:r>
      <w:r>
        <w:rPr>
          <w:highlight w:val="yellow"/>
        </w:rPr>
        <w:t>C</w:t>
      </w:r>
      <w:r>
        <w:rPr>
          <w:rFonts w:hint="eastAsia"/>
          <w:highlight w:val="yellow"/>
        </w:rPr>
        <w:t>）</w:t>
      </w:r>
      <w:r>
        <w:rPr>
          <w:rFonts w:hint="eastAsia"/>
        </w:rPr>
        <w:t>。其功能</w:t>
      </w:r>
      <w:r>
        <w:rPr>
          <w:rFonts w:hint="eastAsia"/>
          <w:color w:val="FF0000"/>
        </w:rPr>
        <w:t>为当运算器的算数逻辑单元执行算术或逻辑运算时，为</w:t>
      </w:r>
      <w:r>
        <w:rPr>
          <w:rFonts w:hint="eastAsia"/>
          <w:color w:val="FF0000"/>
        </w:rPr>
        <w:t>A</w:t>
      </w:r>
      <w:r>
        <w:rPr>
          <w:color w:val="FF0000"/>
        </w:rPr>
        <w:t>LU</w:t>
      </w:r>
      <w:r>
        <w:rPr>
          <w:rFonts w:hint="eastAsia"/>
          <w:color w:val="FF0000"/>
        </w:rPr>
        <w:t>提供一个工作区</w:t>
      </w:r>
      <w:r>
        <w:rPr>
          <w:rFonts w:hint="eastAsia"/>
        </w:rPr>
        <w:t>。例如，在执行一个减法运算前，先将被减数去除暂存在</w:t>
      </w:r>
      <w:r>
        <w:rPr>
          <w:rFonts w:hint="eastAsia"/>
        </w:rPr>
        <w:t>A</w:t>
      </w:r>
      <w:r>
        <w:t>C</w:t>
      </w:r>
      <w:r>
        <w:rPr>
          <w:rFonts w:hint="eastAsia"/>
        </w:rPr>
        <w:t>中，再从内存器中取出减数，然后同</w:t>
      </w:r>
      <w:r>
        <w:rPr>
          <w:rFonts w:hint="eastAsia"/>
        </w:rPr>
        <w:t>A</w:t>
      </w:r>
      <w:r>
        <w:t>C</w:t>
      </w:r>
      <w:r>
        <w:rPr>
          <w:rFonts w:hint="eastAsia"/>
        </w:rPr>
        <w:t>的内容相减，将所得的结果送回</w:t>
      </w:r>
      <w:r>
        <w:rPr>
          <w:rFonts w:hint="eastAsia"/>
        </w:rPr>
        <w:t>A</w:t>
      </w:r>
      <w:r>
        <w:t>C</w:t>
      </w:r>
      <w:r>
        <w:rPr>
          <w:rFonts w:hint="eastAsia"/>
        </w:rPr>
        <w:t>中。运算的结果是放在累加器中的，</w:t>
      </w:r>
      <w:r>
        <w:rPr>
          <w:rFonts w:hint="eastAsia"/>
          <w:color w:val="FF0000"/>
        </w:rPr>
        <w:t>运算器中至少要有一个累加器</w:t>
      </w:r>
      <w:r>
        <w:rPr>
          <w:rFonts w:hint="eastAsia"/>
        </w:rPr>
        <w:t>。</w:t>
      </w:r>
    </w:p>
    <w:p w14:paraId="3E529471" w14:textId="77777777" w:rsidR="00FE24F0" w:rsidRDefault="00E00EAF">
      <w:pPr>
        <w:pStyle w:val="a7"/>
        <w:numPr>
          <w:ilvl w:val="0"/>
          <w:numId w:val="6"/>
        </w:numPr>
        <w:ind w:firstLineChars="0"/>
      </w:pPr>
      <w:r>
        <w:rPr>
          <w:rFonts w:hint="eastAsia"/>
          <w:highlight w:val="yellow"/>
        </w:rPr>
        <w:t>数据缓冲寄存器（</w:t>
      </w:r>
      <w:r>
        <w:rPr>
          <w:highlight w:val="yellow"/>
        </w:rPr>
        <w:t>DR</w:t>
      </w:r>
      <w:r>
        <w:rPr>
          <w:rFonts w:hint="eastAsia"/>
          <w:highlight w:val="yellow"/>
        </w:rPr>
        <w:t>）</w:t>
      </w:r>
      <w:r>
        <w:rPr>
          <w:rFonts w:hint="eastAsia"/>
        </w:rPr>
        <w:t>。在对内存储器进行读写操作的时，用</w:t>
      </w:r>
      <w:r>
        <w:rPr>
          <w:rFonts w:hint="eastAsia"/>
        </w:rPr>
        <w:t>D</w:t>
      </w:r>
      <w:r>
        <w:t>R</w:t>
      </w:r>
      <w:r>
        <w:rPr>
          <w:rFonts w:hint="eastAsia"/>
        </w:rPr>
        <w:t>暂时存放由内存储器读</w:t>
      </w:r>
      <w:r>
        <w:rPr>
          <w:rFonts w:hint="eastAsia"/>
        </w:rPr>
        <w:t>/</w:t>
      </w:r>
      <w:r>
        <w:rPr>
          <w:rFonts w:hint="eastAsia"/>
        </w:rPr>
        <w:t>写的一条指令和一个数据字，将不同时间段内读</w:t>
      </w:r>
      <w:r>
        <w:rPr>
          <w:rFonts w:hint="eastAsia"/>
        </w:rPr>
        <w:t>/</w:t>
      </w:r>
      <w:r>
        <w:rPr>
          <w:rFonts w:hint="eastAsia"/>
        </w:rPr>
        <w:t>写的数据隔离开来。</w:t>
      </w:r>
      <w:r>
        <w:rPr>
          <w:rFonts w:hint="eastAsia"/>
          <w:highlight w:val="yellow"/>
        </w:rPr>
        <w:t>D</w:t>
      </w:r>
      <w:r>
        <w:rPr>
          <w:highlight w:val="yellow"/>
        </w:rPr>
        <w:t>R</w:t>
      </w:r>
      <w:r>
        <w:rPr>
          <w:rFonts w:hint="eastAsia"/>
          <w:highlight w:val="yellow"/>
        </w:rPr>
        <w:t>的主要作用</w:t>
      </w:r>
      <w:r>
        <w:rPr>
          <w:rFonts w:hint="eastAsia"/>
        </w:rPr>
        <w:t>：</w:t>
      </w:r>
      <w:r>
        <w:rPr>
          <w:rFonts w:hint="eastAsia"/>
          <w:color w:val="FF0000"/>
        </w:rPr>
        <w:t>1</w:t>
      </w:r>
      <w:r>
        <w:rPr>
          <w:rFonts w:hint="eastAsia"/>
          <w:color w:val="FF0000"/>
        </w:rPr>
        <w:t>、作为</w:t>
      </w:r>
      <w:r>
        <w:rPr>
          <w:rFonts w:hint="eastAsia"/>
          <w:color w:val="FF0000"/>
        </w:rPr>
        <w:t>C</w:t>
      </w:r>
      <w:r>
        <w:rPr>
          <w:color w:val="FF0000"/>
        </w:rPr>
        <w:t>PU</w:t>
      </w:r>
      <w:r>
        <w:rPr>
          <w:rFonts w:hint="eastAsia"/>
          <w:color w:val="FF0000"/>
        </w:rPr>
        <w:t>和内存、外部设备之间数据传送的中转站</w:t>
      </w:r>
      <w:r>
        <w:rPr>
          <w:rFonts w:hint="eastAsia"/>
          <w:color w:val="FF0000"/>
        </w:rPr>
        <w:t>2</w:t>
      </w:r>
      <w:r>
        <w:rPr>
          <w:rFonts w:hint="eastAsia"/>
          <w:color w:val="FF0000"/>
        </w:rPr>
        <w:t>、作为</w:t>
      </w:r>
      <w:r>
        <w:rPr>
          <w:rFonts w:hint="eastAsia"/>
          <w:color w:val="FF0000"/>
        </w:rPr>
        <w:t>C</w:t>
      </w:r>
      <w:r>
        <w:rPr>
          <w:color w:val="FF0000"/>
        </w:rPr>
        <w:t>PU</w:t>
      </w:r>
      <w:r>
        <w:rPr>
          <w:rFonts w:hint="eastAsia"/>
          <w:color w:val="FF0000"/>
        </w:rPr>
        <w:t>和内存、外围设备之间在操作速度上的缓冲</w:t>
      </w:r>
      <w:r>
        <w:rPr>
          <w:rFonts w:hint="eastAsia"/>
          <w:color w:val="FF0000"/>
        </w:rPr>
        <w:t>3</w:t>
      </w:r>
      <w:r>
        <w:rPr>
          <w:rFonts w:hint="eastAsia"/>
          <w:color w:val="FF0000"/>
        </w:rPr>
        <w:t>、在单累加器结构的运算器中，数据缓冲器还可兼作为操作数寄存器</w:t>
      </w:r>
      <w:r>
        <w:rPr>
          <w:rFonts w:hint="eastAsia"/>
        </w:rPr>
        <w:t>。</w:t>
      </w:r>
    </w:p>
    <w:p w14:paraId="01159A88" w14:textId="77777777" w:rsidR="00FE24F0" w:rsidRDefault="00E00EAF">
      <w:pPr>
        <w:pStyle w:val="a7"/>
        <w:numPr>
          <w:ilvl w:val="0"/>
          <w:numId w:val="6"/>
        </w:numPr>
        <w:spacing w:before="240"/>
        <w:ind w:firstLineChars="0"/>
      </w:pPr>
      <w:r>
        <w:rPr>
          <w:rFonts w:hint="eastAsia"/>
          <w:highlight w:val="yellow"/>
        </w:rPr>
        <w:t>状态条件寄存器（</w:t>
      </w:r>
      <w:r>
        <w:rPr>
          <w:rFonts w:hint="eastAsia"/>
          <w:highlight w:val="yellow"/>
        </w:rPr>
        <w:t>P</w:t>
      </w:r>
      <w:r>
        <w:rPr>
          <w:highlight w:val="yellow"/>
        </w:rPr>
        <w:t>SW</w:t>
      </w:r>
      <w:r>
        <w:rPr>
          <w:rFonts w:hint="eastAsia"/>
          <w:highlight w:val="yellow"/>
        </w:rPr>
        <w:t>）</w:t>
      </w:r>
      <w:r>
        <w:rPr>
          <w:rFonts w:hint="eastAsia"/>
        </w:rPr>
        <w:t>。</w:t>
      </w:r>
      <w:r>
        <w:rPr>
          <w:rFonts w:hint="eastAsia"/>
        </w:rPr>
        <w:t>P</w:t>
      </w:r>
      <w:r>
        <w:t>SW</w:t>
      </w:r>
      <w:r>
        <w:rPr>
          <w:rFonts w:hint="eastAsia"/>
        </w:rPr>
        <w:t>保存由算术指令和逻辑指令运行或测试的结果建立的各种条件码内</w:t>
      </w:r>
      <w:r>
        <w:rPr>
          <w:rFonts w:hint="eastAsia"/>
        </w:rPr>
        <w:t>容，主要分为</w:t>
      </w:r>
      <w:r>
        <w:rPr>
          <w:rFonts w:hint="eastAsia"/>
          <w:color w:val="FF0000"/>
        </w:rPr>
        <w:t>状态标志和控制标志</w:t>
      </w:r>
      <w:r>
        <w:rPr>
          <w:rFonts w:hint="eastAsia"/>
        </w:rPr>
        <w:t>，例如结果进位标志（</w:t>
      </w:r>
      <w:r>
        <w:rPr>
          <w:rFonts w:hint="eastAsia"/>
        </w:rPr>
        <w:t>C</w:t>
      </w:r>
      <w:r>
        <w:rPr>
          <w:rFonts w:hint="eastAsia"/>
        </w:rPr>
        <w:t>）、运算结果溢出标志（</w:t>
      </w:r>
      <w:r>
        <w:rPr>
          <w:rFonts w:hint="eastAsia"/>
        </w:rPr>
        <w:t>V</w:t>
      </w:r>
      <w:r>
        <w:rPr>
          <w:rFonts w:hint="eastAsia"/>
        </w:rPr>
        <w:t>）、运算结果为</w:t>
      </w:r>
      <w:r>
        <w:rPr>
          <w:rFonts w:hint="eastAsia"/>
        </w:rPr>
        <w:t>0</w:t>
      </w:r>
      <w:r>
        <w:rPr>
          <w:rFonts w:hint="eastAsia"/>
        </w:rPr>
        <w:t>标志（</w:t>
      </w:r>
      <w:r>
        <w:rPr>
          <w:rFonts w:hint="eastAsia"/>
        </w:rPr>
        <w:t>Z</w:t>
      </w:r>
      <w:r>
        <w:rPr>
          <w:rFonts w:hint="eastAsia"/>
        </w:rPr>
        <w:t>）、中断标志（</w:t>
      </w:r>
      <w:r>
        <w:rPr>
          <w:rFonts w:hint="eastAsia"/>
        </w:rPr>
        <w:t>I</w:t>
      </w:r>
      <w:r>
        <w:rPr>
          <w:rFonts w:hint="eastAsia"/>
        </w:rPr>
        <w:t>）、方向标志（</w:t>
      </w:r>
      <w:r>
        <w:rPr>
          <w:rFonts w:hint="eastAsia"/>
        </w:rPr>
        <w:t>D</w:t>
      </w:r>
      <w:r>
        <w:rPr>
          <w:rFonts w:hint="eastAsia"/>
        </w:rPr>
        <w:t>）。这些标志通常分别由一位触发器保存，</w:t>
      </w:r>
      <w:r>
        <w:rPr>
          <w:rFonts w:hint="eastAsia"/>
          <w:color w:val="FF0000"/>
        </w:rPr>
        <w:t>保存了当前指令执行完成之后的状态</w:t>
      </w:r>
      <w:r>
        <w:rPr>
          <w:rFonts w:hint="eastAsia"/>
        </w:rPr>
        <w:t>。通常，一个算术操作产生一个运算结果，而一个逻辑操作产生一个判决。</w:t>
      </w:r>
    </w:p>
    <w:p w14:paraId="34D600F7" w14:textId="77777777" w:rsidR="00FE24F0" w:rsidRDefault="00E00EAF">
      <w:pPr>
        <w:pStyle w:val="a7"/>
        <w:numPr>
          <w:ilvl w:val="0"/>
          <w:numId w:val="4"/>
        </w:numPr>
        <w:ind w:firstLineChars="0"/>
      </w:pPr>
      <w:r>
        <w:rPr>
          <w:rFonts w:hint="eastAsia"/>
        </w:rPr>
        <w:lastRenderedPageBreak/>
        <w:t>控制器</w:t>
      </w:r>
    </w:p>
    <w:p w14:paraId="10EFC7FF" w14:textId="77777777" w:rsidR="00FE24F0" w:rsidRDefault="00E00EAF">
      <w:pPr>
        <w:ind w:left="930"/>
      </w:pPr>
      <w:r>
        <w:rPr>
          <w:rFonts w:hint="eastAsia"/>
          <w:color w:val="FF0000"/>
        </w:rPr>
        <w:t>控制器用于整个</w:t>
      </w:r>
      <w:r>
        <w:rPr>
          <w:rFonts w:hint="eastAsia"/>
          <w:color w:val="FF0000"/>
        </w:rPr>
        <w:t>C</w:t>
      </w:r>
      <w:r>
        <w:rPr>
          <w:color w:val="FF0000"/>
        </w:rPr>
        <w:t>PU</w:t>
      </w:r>
      <w:r>
        <w:rPr>
          <w:rFonts w:hint="eastAsia"/>
          <w:color w:val="FF0000"/>
        </w:rPr>
        <w:t>的工作</w:t>
      </w:r>
      <w:r>
        <w:rPr>
          <w:rFonts w:hint="eastAsia"/>
        </w:rPr>
        <w:t>，它决定了计算机运行的自动化。控制器一般包括</w:t>
      </w:r>
      <w:r>
        <w:rPr>
          <w:rFonts w:hint="eastAsia"/>
          <w:color w:val="FF0000"/>
          <w:highlight w:val="yellow"/>
        </w:rPr>
        <w:t>指令控制逻辑</w:t>
      </w:r>
      <w:r>
        <w:rPr>
          <w:rFonts w:hint="eastAsia"/>
        </w:rPr>
        <w:t>、</w:t>
      </w:r>
      <w:r>
        <w:rPr>
          <w:rFonts w:hint="eastAsia"/>
          <w:color w:val="FF0000"/>
          <w:highlight w:val="yellow"/>
        </w:rPr>
        <w:t>时序控制逻辑</w:t>
      </w:r>
      <w:r>
        <w:rPr>
          <w:rFonts w:hint="eastAsia"/>
        </w:rPr>
        <w:t>、</w:t>
      </w:r>
      <w:r>
        <w:rPr>
          <w:rFonts w:hint="eastAsia"/>
          <w:color w:val="FF0000"/>
          <w:highlight w:val="yellow"/>
        </w:rPr>
        <w:t>总线控制逻辑</w:t>
      </w:r>
      <w:r>
        <w:rPr>
          <w:rFonts w:hint="eastAsia"/>
        </w:rPr>
        <w:t>和</w:t>
      </w:r>
      <w:r>
        <w:rPr>
          <w:rFonts w:hint="eastAsia"/>
          <w:color w:val="FF0000"/>
          <w:highlight w:val="yellow"/>
        </w:rPr>
        <w:t>中断控制逻辑</w:t>
      </w:r>
      <w:r>
        <w:rPr>
          <w:rFonts w:hint="eastAsia"/>
        </w:rPr>
        <w:t>等几个部分。</w:t>
      </w:r>
    </w:p>
    <w:p w14:paraId="59D82C75" w14:textId="77777777" w:rsidR="00FE24F0" w:rsidRDefault="00FE24F0">
      <w:pPr>
        <w:ind w:left="930"/>
        <w:rPr>
          <w:highlight w:val="yellow"/>
        </w:rPr>
      </w:pPr>
    </w:p>
    <w:p w14:paraId="552E6A25" w14:textId="77777777" w:rsidR="00FE24F0" w:rsidRDefault="00E00EAF">
      <w:pPr>
        <w:ind w:left="930"/>
      </w:pPr>
      <w:r>
        <w:rPr>
          <w:rFonts w:hint="eastAsia"/>
          <w:highlight w:val="yellow"/>
        </w:rPr>
        <w:t>指令控制逻辑</w:t>
      </w:r>
      <w:r>
        <w:rPr>
          <w:rFonts w:hint="eastAsia"/>
        </w:rPr>
        <w:t>要完成取指令、分析指令和执行指令的操作。其过程为取指令、指令译码、按指令操作码执行</w:t>
      </w:r>
      <w:r>
        <w:rPr>
          <w:rFonts w:hint="eastAsia"/>
        </w:rPr>
        <w:t>、形成下一条指令地址等</w:t>
      </w:r>
    </w:p>
    <w:p w14:paraId="70AAE34E" w14:textId="77777777" w:rsidR="00FE24F0" w:rsidRDefault="00E00EAF">
      <w:pPr>
        <w:pStyle w:val="a7"/>
        <w:numPr>
          <w:ilvl w:val="0"/>
          <w:numId w:val="7"/>
        </w:numPr>
        <w:ind w:firstLineChars="0"/>
      </w:pPr>
      <w:r>
        <w:rPr>
          <w:rFonts w:hint="eastAsia"/>
          <w:highlight w:val="yellow"/>
        </w:rPr>
        <w:t>指令寄存器（</w:t>
      </w:r>
      <w:r>
        <w:rPr>
          <w:highlight w:val="yellow"/>
        </w:rPr>
        <w:t>IR</w:t>
      </w:r>
      <w:r>
        <w:rPr>
          <w:rFonts w:hint="eastAsia"/>
          <w:highlight w:val="yellow"/>
        </w:rPr>
        <w:t>）</w:t>
      </w:r>
      <w:r>
        <w:rPr>
          <w:rFonts w:hint="eastAsia"/>
        </w:rPr>
        <w:t>。当</w:t>
      </w:r>
      <w:r>
        <w:rPr>
          <w:rFonts w:hint="eastAsia"/>
        </w:rPr>
        <w:t>C</w:t>
      </w:r>
      <w:r>
        <w:t xml:space="preserve">PU </w:t>
      </w:r>
      <w:r>
        <w:rPr>
          <w:rFonts w:hint="eastAsia"/>
        </w:rPr>
        <w:t>执行一条指令时，</w:t>
      </w:r>
      <w:r>
        <w:rPr>
          <w:rFonts w:hint="eastAsia"/>
          <w:color w:val="FF0000"/>
        </w:rPr>
        <w:t>先把它从内存器中取到缓冲寄存器中，再送入</w:t>
      </w:r>
      <w:r>
        <w:rPr>
          <w:rFonts w:hint="eastAsia"/>
          <w:color w:val="FF0000"/>
        </w:rPr>
        <w:t>I</w:t>
      </w:r>
      <w:r>
        <w:rPr>
          <w:color w:val="FF0000"/>
        </w:rPr>
        <w:t>R</w:t>
      </w:r>
      <w:r>
        <w:rPr>
          <w:rFonts w:hint="eastAsia"/>
          <w:color w:val="FF0000"/>
        </w:rPr>
        <w:t>暂存</w:t>
      </w:r>
      <w:r>
        <w:rPr>
          <w:rFonts w:hint="eastAsia"/>
        </w:rPr>
        <w:t>，指令译码器根据</w:t>
      </w:r>
      <w:r>
        <w:rPr>
          <w:rFonts w:hint="eastAsia"/>
        </w:rPr>
        <w:t>I</w:t>
      </w:r>
      <w:r>
        <w:t xml:space="preserve">R </w:t>
      </w:r>
      <w:r>
        <w:rPr>
          <w:rFonts w:hint="eastAsia"/>
        </w:rPr>
        <w:t>的内容产生各种</w:t>
      </w:r>
      <w:r>
        <w:rPr>
          <w:rFonts w:hint="eastAsia"/>
          <w:color w:val="FF0000"/>
        </w:rPr>
        <w:t>微操作指令</w:t>
      </w:r>
      <w:r>
        <w:rPr>
          <w:rFonts w:hint="eastAsia"/>
        </w:rPr>
        <w:t>，控制其他组成部件的工作。</w:t>
      </w:r>
    </w:p>
    <w:p w14:paraId="66DF2DAE" w14:textId="77777777" w:rsidR="00FE24F0" w:rsidRDefault="00E00EAF">
      <w:pPr>
        <w:pStyle w:val="a7"/>
        <w:numPr>
          <w:ilvl w:val="0"/>
          <w:numId w:val="7"/>
        </w:numPr>
        <w:ind w:firstLineChars="0"/>
      </w:pPr>
      <w:r>
        <w:rPr>
          <w:rFonts w:hint="eastAsia"/>
          <w:highlight w:val="yellow"/>
        </w:rPr>
        <w:t>程序计数器（</w:t>
      </w:r>
      <w:r>
        <w:rPr>
          <w:rFonts w:hint="eastAsia"/>
          <w:highlight w:val="yellow"/>
        </w:rPr>
        <w:t>P</w:t>
      </w:r>
      <w:r>
        <w:rPr>
          <w:highlight w:val="yellow"/>
        </w:rPr>
        <w:t>C</w:t>
      </w:r>
      <w:r>
        <w:rPr>
          <w:rFonts w:hint="eastAsia"/>
          <w:highlight w:val="yellow"/>
        </w:rPr>
        <w:t>）</w:t>
      </w:r>
      <w:r>
        <w:rPr>
          <w:rFonts w:hint="eastAsia"/>
        </w:rPr>
        <w:t>。</w:t>
      </w:r>
      <w:r>
        <w:rPr>
          <w:rFonts w:hint="eastAsia"/>
        </w:rPr>
        <w:t>P</w:t>
      </w:r>
      <w:r>
        <w:t>C</w:t>
      </w:r>
      <w:r>
        <w:rPr>
          <w:rFonts w:hint="eastAsia"/>
        </w:rPr>
        <w:t>有</w:t>
      </w:r>
      <w:r>
        <w:rPr>
          <w:rFonts w:hint="eastAsia"/>
          <w:color w:val="FF0000"/>
        </w:rPr>
        <w:t>寄存信息</w:t>
      </w:r>
      <w:r>
        <w:rPr>
          <w:rFonts w:hint="eastAsia"/>
        </w:rPr>
        <w:t>和</w:t>
      </w:r>
      <w:r>
        <w:rPr>
          <w:rFonts w:hint="eastAsia"/>
          <w:color w:val="FF0000"/>
        </w:rPr>
        <w:t>计数</w:t>
      </w:r>
      <w:r>
        <w:rPr>
          <w:rFonts w:hint="eastAsia"/>
        </w:rPr>
        <w:t>两种功能。程序的执行分为两种情况，</w:t>
      </w:r>
      <w:r>
        <w:rPr>
          <w:rFonts w:hint="eastAsia"/>
          <w:color w:val="FF0000"/>
        </w:rPr>
        <w:t>一是顺序执行，二是转移执行</w:t>
      </w:r>
      <w:r>
        <w:rPr>
          <w:rFonts w:hint="eastAsia"/>
        </w:rPr>
        <w:t>。在程序开始</w:t>
      </w:r>
      <w:r>
        <w:rPr>
          <w:rFonts w:hint="eastAsia"/>
          <w:color w:val="00B0F0"/>
        </w:rPr>
        <w:t>执行之前</w:t>
      </w:r>
      <w:r>
        <w:rPr>
          <w:rFonts w:hint="eastAsia"/>
        </w:rPr>
        <w:t>，程序将起始地址送入</w:t>
      </w:r>
      <w:r>
        <w:rPr>
          <w:rFonts w:hint="eastAsia"/>
        </w:rPr>
        <w:t>P</w:t>
      </w:r>
      <w:r>
        <w:t>C</w:t>
      </w:r>
      <w:r>
        <w:rPr>
          <w:rFonts w:hint="eastAsia"/>
        </w:rPr>
        <w:t>，该地址在程序加载到内存时确定，因此</w:t>
      </w:r>
      <w:r>
        <w:rPr>
          <w:rFonts w:hint="eastAsia"/>
        </w:rPr>
        <w:t>P</w:t>
      </w:r>
      <w:r>
        <w:t>C</w:t>
      </w:r>
      <w:r>
        <w:rPr>
          <w:rFonts w:hint="eastAsia"/>
        </w:rPr>
        <w:t>的内容就是程序第一条指令的地址。</w:t>
      </w:r>
      <w:r>
        <w:rPr>
          <w:rFonts w:hint="eastAsia"/>
          <w:color w:val="00B0F0"/>
        </w:rPr>
        <w:t>执行指令时</w:t>
      </w:r>
      <w:r>
        <w:rPr>
          <w:rFonts w:hint="eastAsia"/>
        </w:rPr>
        <w:t>，</w:t>
      </w:r>
      <w:r>
        <w:t xml:space="preserve">CPU </w:t>
      </w:r>
      <w:r>
        <w:rPr>
          <w:rFonts w:hint="eastAsia"/>
        </w:rPr>
        <w:t>自动修改</w:t>
      </w:r>
      <w:r>
        <w:rPr>
          <w:rFonts w:hint="eastAsia"/>
        </w:rPr>
        <w:t>P</w:t>
      </w:r>
      <w:r>
        <w:t>C</w:t>
      </w:r>
      <w:r>
        <w:rPr>
          <w:rFonts w:hint="eastAsia"/>
        </w:rPr>
        <w:t>的内容，以便其保持的总是将要执行的下一条指令的地址。大多数指令按</w:t>
      </w:r>
      <w:r>
        <w:rPr>
          <w:rFonts w:hint="eastAsia"/>
          <w:color w:val="FF0000"/>
        </w:rPr>
        <w:t>顺序来执行</w:t>
      </w:r>
      <w:r>
        <w:rPr>
          <w:rFonts w:hint="eastAsia"/>
        </w:rPr>
        <w:t>，所以修改的过程只是</w:t>
      </w:r>
      <w:r>
        <w:rPr>
          <w:rFonts w:hint="eastAsia"/>
          <w:color w:val="FF0000"/>
        </w:rPr>
        <w:t>简单地相对</w:t>
      </w:r>
      <w:r>
        <w:rPr>
          <w:rFonts w:hint="eastAsia"/>
          <w:color w:val="FF0000"/>
        </w:rPr>
        <w:t>P</w:t>
      </w:r>
      <w:r>
        <w:rPr>
          <w:color w:val="FF0000"/>
        </w:rPr>
        <w:t>C</w:t>
      </w:r>
      <w:r>
        <w:rPr>
          <w:rFonts w:hint="eastAsia"/>
          <w:color w:val="FF0000"/>
        </w:rPr>
        <w:t>加</w:t>
      </w:r>
      <w:r>
        <w:rPr>
          <w:rFonts w:hint="eastAsia"/>
          <w:color w:val="FF0000"/>
        </w:rPr>
        <w:t>1</w:t>
      </w:r>
      <w:r>
        <w:rPr>
          <w:rFonts w:hint="eastAsia"/>
        </w:rPr>
        <w:t>。当遇到</w:t>
      </w:r>
      <w:r>
        <w:rPr>
          <w:rFonts w:hint="eastAsia"/>
          <w:color w:val="FF0000"/>
        </w:rPr>
        <w:t>转移指令</w:t>
      </w:r>
      <w:r>
        <w:rPr>
          <w:rFonts w:hint="eastAsia"/>
        </w:rPr>
        <w:t>时，就根据当前地址</w:t>
      </w:r>
      <w:r>
        <w:rPr>
          <w:rFonts w:hint="eastAsia"/>
          <w:color w:val="FF0000"/>
        </w:rPr>
        <w:t>加上向前或向后的位移量</w:t>
      </w:r>
      <w:r>
        <w:rPr>
          <w:rFonts w:hint="eastAsia"/>
        </w:rPr>
        <w:t>，</w:t>
      </w:r>
      <w:r>
        <w:rPr>
          <w:rFonts w:hint="eastAsia"/>
          <w:color w:val="FF0000"/>
        </w:rPr>
        <w:t>或者直接给出转移的地址</w:t>
      </w:r>
      <w:r>
        <w:rPr>
          <w:rFonts w:hint="eastAsia"/>
        </w:rPr>
        <w:t>。</w:t>
      </w:r>
    </w:p>
    <w:p w14:paraId="1AE86047" w14:textId="77777777" w:rsidR="00FE24F0" w:rsidRDefault="00E00EAF">
      <w:pPr>
        <w:pStyle w:val="a7"/>
        <w:numPr>
          <w:ilvl w:val="0"/>
          <w:numId w:val="7"/>
        </w:numPr>
        <w:ind w:firstLineChars="0"/>
      </w:pPr>
      <w:r>
        <w:rPr>
          <w:rFonts w:hint="eastAsia"/>
          <w:highlight w:val="yellow"/>
        </w:rPr>
        <w:t>地址寄存器（</w:t>
      </w:r>
      <w:r>
        <w:rPr>
          <w:rFonts w:hint="eastAsia"/>
          <w:highlight w:val="yellow"/>
        </w:rPr>
        <w:t>A</w:t>
      </w:r>
      <w:r>
        <w:rPr>
          <w:highlight w:val="yellow"/>
        </w:rPr>
        <w:t>R</w:t>
      </w:r>
      <w:r>
        <w:rPr>
          <w:rFonts w:hint="eastAsia"/>
          <w:highlight w:val="yellow"/>
        </w:rPr>
        <w:t>）</w:t>
      </w:r>
      <w:r>
        <w:rPr>
          <w:rFonts w:hint="eastAsia"/>
        </w:rPr>
        <w:t>。</w:t>
      </w:r>
      <w:r>
        <w:rPr>
          <w:rFonts w:hint="eastAsia"/>
        </w:rPr>
        <w:t>A</w:t>
      </w:r>
      <w:r>
        <w:t>R</w:t>
      </w:r>
      <w:r>
        <w:rPr>
          <w:rFonts w:hint="eastAsia"/>
        </w:rPr>
        <w:t>保存当前</w:t>
      </w:r>
      <w:r>
        <w:rPr>
          <w:rFonts w:hint="eastAsia"/>
        </w:rPr>
        <w:t>C</w:t>
      </w:r>
      <w:r>
        <w:t xml:space="preserve">PU </w:t>
      </w:r>
      <w:r>
        <w:rPr>
          <w:rFonts w:hint="eastAsia"/>
        </w:rPr>
        <w:t>所访问的内存单元的地址。</w:t>
      </w:r>
    </w:p>
    <w:p w14:paraId="5FC24521" w14:textId="77777777" w:rsidR="00FE24F0" w:rsidRDefault="00E00EAF">
      <w:pPr>
        <w:pStyle w:val="a7"/>
        <w:numPr>
          <w:ilvl w:val="0"/>
          <w:numId w:val="7"/>
        </w:numPr>
        <w:ind w:firstLineChars="0"/>
      </w:pPr>
      <w:r>
        <w:rPr>
          <w:rFonts w:hint="eastAsia"/>
          <w:highlight w:val="yellow"/>
        </w:rPr>
        <w:t>指令译码器</w:t>
      </w:r>
      <w:r>
        <w:rPr>
          <w:highlight w:val="yellow"/>
        </w:rPr>
        <w:t>(ID)</w:t>
      </w:r>
      <w:r>
        <w:rPr>
          <w:rFonts w:hint="eastAsia"/>
        </w:rPr>
        <w:t>。指令包含</w:t>
      </w:r>
      <w:r>
        <w:rPr>
          <w:rFonts w:hint="eastAsia"/>
          <w:color w:val="FF0000"/>
        </w:rPr>
        <w:t>操作码</w:t>
      </w:r>
      <w:r>
        <w:rPr>
          <w:rFonts w:hint="eastAsia"/>
        </w:rPr>
        <w:t>和</w:t>
      </w:r>
      <w:r>
        <w:rPr>
          <w:rFonts w:hint="eastAsia"/>
          <w:color w:val="FF0000"/>
        </w:rPr>
        <w:t>地址码</w:t>
      </w:r>
      <w:r>
        <w:rPr>
          <w:rFonts w:hint="eastAsia"/>
        </w:rPr>
        <w:t>两部分，执行给定的指令，必须对操作码进行分析。指令译码器就是对指令中的</w:t>
      </w:r>
      <w:r>
        <w:rPr>
          <w:rFonts w:hint="eastAsia"/>
          <w:color w:val="FF0000"/>
        </w:rPr>
        <w:t>操作码字段</w:t>
      </w:r>
      <w:r>
        <w:rPr>
          <w:rFonts w:hint="eastAsia"/>
        </w:rPr>
        <w:t>进行分析解释，再向操作控制器发出具体的控制信号。</w:t>
      </w:r>
    </w:p>
    <w:p w14:paraId="3AE2EBD0" w14:textId="77777777" w:rsidR="00FE24F0" w:rsidRDefault="00E00EAF">
      <w:pPr>
        <w:ind w:left="930"/>
      </w:pPr>
      <w:r>
        <w:rPr>
          <w:rFonts w:hint="eastAsia"/>
          <w:highlight w:val="yellow"/>
        </w:rPr>
        <w:t>时序控制逻辑</w:t>
      </w:r>
      <w:r>
        <w:rPr>
          <w:rFonts w:hint="eastAsia"/>
        </w:rPr>
        <w:t>要为每条指令按时间顺序提供应有的控制信号。</w:t>
      </w:r>
      <w:r>
        <w:rPr>
          <w:rFonts w:hint="eastAsia"/>
          <w:highlight w:val="yellow"/>
        </w:rPr>
        <w:t>总线逻辑</w:t>
      </w:r>
      <w:r>
        <w:rPr>
          <w:rFonts w:hint="eastAsia"/>
        </w:rPr>
        <w:t>是为多个功能部件</w:t>
      </w:r>
      <w:r>
        <w:rPr>
          <w:rFonts w:hint="eastAsia"/>
        </w:rPr>
        <w:t>服务的信息通路的控制电路。</w:t>
      </w:r>
      <w:r>
        <w:rPr>
          <w:rFonts w:hint="eastAsia"/>
          <w:highlight w:val="yellow"/>
        </w:rPr>
        <w:t>中断控制逻辑</w:t>
      </w:r>
      <w:r>
        <w:rPr>
          <w:rFonts w:hint="eastAsia"/>
        </w:rPr>
        <w:t>用于控制各种中断请求，并根据优先级的高低对中断请求进行排队，逐个交给</w:t>
      </w:r>
      <w:r>
        <w:rPr>
          <w:rFonts w:hint="eastAsia"/>
        </w:rPr>
        <w:t>C</w:t>
      </w:r>
      <w:r>
        <w:t>PU</w:t>
      </w:r>
      <w:r>
        <w:rPr>
          <w:rFonts w:hint="eastAsia"/>
        </w:rPr>
        <w:t>处理。</w:t>
      </w:r>
    </w:p>
    <w:p w14:paraId="2E7D68D3" w14:textId="77777777" w:rsidR="00FE24F0" w:rsidRDefault="00E00EAF">
      <w:pPr>
        <w:pStyle w:val="a7"/>
        <w:numPr>
          <w:ilvl w:val="0"/>
          <w:numId w:val="4"/>
        </w:numPr>
        <w:ind w:firstLineChars="0"/>
      </w:pPr>
      <w:r>
        <w:rPr>
          <w:rFonts w:hint="eastAsia"/>
        </w:rPr>
        <w:t>寄存器组</w:t>
      </w:r>
    </w:p>
    <w:p w14:paraId="1C2B2D76" w14:textId="77777777" w:rsidR="00FE24F0" w:rsidRDefault="00E00EAF">
      <w:pPr>
        <w:pStyle w:val="a7"/>
        <w:ind w:left="930" w:firstLineChars="0" w:firstLine="0"/>
      </w:pPr>
      <w:r>
        <w:rPr>
          <w:rFonts w:hint="eastAsia"/>
        </w:rPr>
        <w:t>寄存器组可分为专用寄存器和通用寄存器。运算器和控制器中的寄存器是专用寄存器，其作用是固定的。通用寄存器用途广泛并可由程序员规定其用途，其数目因处理器不同有所差异。</w:t>
      </w:r>
    </w:p>
    <w:p w14:paraId="3F7BD44B" w14:textId="77777777" w:rsidR="00FE24F0" w:rsidRDefault="00E00EAF">
      <w:pPr>
        <w:pStyle w:val="3"/>
      </w:pPr>
      <w:r>
        <w:rPr>
          <w:rFonts w:hint="eastAsia"/>
        </w:rPr>
        <w:t>3.</w:t>
      </w:r>
      <w:r>
        <w:rPr>
          <w:rFonts w:hint="eastAsia"/>
        </w:rPr>
        <w:t>多核</w:t>
      </w:r>
      <w:r>
        <w:rPr>
          <w:rFonts w:hint="eastAsia"/>
        </w:rPr>
        <w:t>C</w:t>
      </w:r>
      <w:r>
        <w:t>PU</w:t>
      </w:r>
    </w:p>
    <w:p w14:paraId="0C8C2594" w14:textId="77777777" w:rsidR="00FE24F0" w:rsidRDefault="00E00EAF">
      <w:r>
        <w:rPr>
          <w:rFonts w:hint="eastAsia"/>
        </w:rPr>
        <w:t>核心又称内核，是</w:t>
      </w:r>
      <w:r>
        <w:rPr>
          <w:rFonts w:hint="eastAsia"/>
        </w:rPr>
        <w:t>C</w:t>
      </w:r>
      <w:r>
        <w:t>PU</w:t>
      </w:r>
      <w:r>
        <w:rPr>
          <w:rFonts w:hint="eastAsia"/>
        </w:rPr>
        <w:t>最重要的组成部分。</w:t>
      </w:r>
    </w:p>
    <w:p w14:paraId="778A5A8E" w14:textId="77777777" w:rsidR="00FE24F0" w:rsidRDefault="00E00EAF">
      <w:r>
        <w:rPr>
          <w:rFonts w:hint="eastAsia"/>
          <w:highlight w:val="yellow"/>
        </w:rPr>
        <w:t>多核</w:t>
      </w:r>
      <w:r>
        <w:rPr>
          <w:rFonts w:hint="eastAsia"/>
        </w:rPr>
        <w:t>即在一个单芯片上面集成两个甚至更多个处理器内核，其中每个内核都有自己的逻辑单元、控制单元、中断处理器、运算单元、一级</w:t>
      </w:r>
      <w:r>
        <w:rPr>
          <w:rFonts w:hint="eastAsia"/>
        </w:rPr>
        <w:t>Cache</w:t>
      </w:r>
      <w:r>
        <w:rPr>
          <w:rFonts w:hint="eastAsia"/>
        </w:rPr>
        <w:t>、二级</w:t>
      </w:r>
      <w:r>
        <w:rPr>
          <w:rFonts w:hint="eastAsia"/>
        </w:rPr>
        <w:t>Cache</w:t>
      </w:r>
      <w:r>
        <w:rPr>
          <w:rFonts w:hint="eastAsia"/>
        </w:rPr>
        <w:t>共享或独有。</w:t>
      </w:r>
    </w:p>
    <w:p w14:paraId="11C0F7D8" w14:textId="77777777" w:rsidR="00FE24F0" w:rsidRDefault="00E00EAF">
      <w:r>
        <w:rPr>
          <w:rFonts w:hint="eastAsia"/>
          <w:highlight w:val="yellow"/>
        </w:rPr>
        <w:t>多核</w:t>
      </w:r>
      <w:r>
        <w:rPr>
          <w:highlight w:val="yellow"/>
        </w:rPr>
        <w:t>CPU</w:t>
      </w:r>
      <w:r>
        <w:rPr>
          <w:rFonts w:hint="eastAsia"/>
          <w:highlight w:val="yellow"/>
        </w:rPr>
        <w:t>系统最大的优点</w:t>
      </w:r>
      <w:r>
        <w:rPr>
          <w:rFonts w:hint="eastAsia"/>
        </w:rPr>
        <w:t>是</w:t>
      </w:r>
      <w:r>
        <w:rPr>
          <w:rFonts w:hint="eastAsia"/>
          <w:color w:val="FF0000"/>
        </w:rPr>
        <w:t>可满足用户同时进行多个任务处理的要求</w:t>
      </w:r>
      <w:r>
        <w:rPr>
          <w:rFonts w:hint="eastAsia"/>
        </w:rPr>
        <w:t>。</w:t>
      </w:r>
    </w:p>
    <w:p w14:paraId="32F0CF7E" w14:textId="77777777" w:rsidR="00FE24F0" w:rsidRDefault="00FE24F0">
      <w:pPr>
        <w:rPr>
          <w:b/>
          <w:bCs/>
        </w:rPr>
      </w:pPr>
    </w:p>
    <w:p w14:paraId="5B54ED30" w14:textId="77777777" w:rsidR="00FE24F0" w:rsidRDefault="00E00EAF">
      <w:pPr>
        <w:pStyle w:val="2"/>
      </w:pPr>
      <w:r>
        <w:rPr>
          <w:rFonts w:hint="eastAsia"/>
        </w:rPr>
        <w:t>1.1.3</w:t>
      </w:r>
      <w:r>
        <w:t xml:space="preserve"> </w:t>
      </w:r>
      <w:r>
        <w:rPr>
          <w:rFonts w:hint="eastAsia"/>
        </w:rPr>
        <w:t>数据表示</w:t>
      </w:r>
    </w:p>
    <w:p w14:paraId="641C312A" w14:textId="77777777" w:rsidR="00FE24F0" w:rsidRDefault="00E00EAF">
      <w:r>
        <w:rPr>
          <w:rFonts w:hint="eastAsia"/>
        </w:rPr>
        <w:t>各种数值在计算机中表示的形式称为机器数。机器数对应的实际数值称为数的真值。</w:t>
      </w:r>
    </w:p>
    <w:p w14:paraId="2896F339" w14:textId="77777777" w:rsidR="00FE24F0" w:rsidRDefault="00E00EAF">
      <w:r>
        <w:rPr>
          <w:rFonts w:hint="eastAsia"/>
        </w:rPr>
        <w:t>机器数有</w:t>
      </w:r>
      <w:r>
        <w:rPr>
          <w:rFonts w:hint="eastAsia"/>
          <w:highlight w:val="yellow"/>
        </w:rPr>
        <w:t>无符号数</w:t>
      </w:r>
      <w:r>
        <w:rPr>
          <w:rFonts w:hint="eastAsia"/>
        </w:rPr>
        <w:t>和</w:t>
      </w:r>
      <w:r>
        <w:rPr>
          <w:rFonts w:hint="eastAsia"/>
          <w:highlight w:val="yellow"/>
        </w:rPr>
        <w:t>带符号数</w:t>
      </w:r>
      <w:r>
        <w:rPr>
          <w:rFonts w:hint="eastAsia"/>
        </w:rPr>
        <w:t>之分。</w:t>
      </w:r>
    </w:p>
    <w:p w14:paraId="41FD98D0" w14:textId="77777777" w:rsidR="00FE24F0" w:rsidRDefault="00E00EAF">
      <w:r>
        <w:rPr>
          <w:rFonts w:hint="eastAsia"/>
          <w:highlight w:val="yellow"/>
        </w:rPr>
        <w:t>对于无符号数</w:t>
      </w:r>
      <w:r>
        <w:rPr>
          <w:rFonts w:hint="eastAsia"/>
        </w:rPr>
        <w:t>，若约定小数点的卫视在机器数的最低位之后，则为纯整数；若约定的小数点位置在机器数的最高位前，则是纯小数。</w:t>
      </w:r>
    </w:p>
    <w:p w14:paraId="38DC4BDD" w14:textId="77777777" w:rsidR="00FE24F0" w:rsidRDefault="00E00EAF">
      <w:r>
        <w:rPr>
          <w:rFonts w:hint="eastAsia"/>
          <w:highlight w:val="yellow"/>
        </w:rPr>
        <w:t>对于带符号数</w:t>
      </w:r>
      <w:r>
        <w:rPr>
          <w:rFonts w:hint="eastAsia"/>
        </w:rPr>
        <w:t>，机器数的最高位表示正、负的符号位，其余位则表示数值。</w:t>
      </w:r>
    </w:p>
    <w:p w14:paraId="76573120" w14:textId="77777777" w:rsidR="00FE24F0" w:rsidRDefault="00E00EAF">
      <w:pPr>
        <w:pStyle w:val="a7"/>
        <w:numPr>
          <w:ilvl w:val="0"/>
          <w:numId w:val="8"/>
        </w:numPr>
        <w:ind w:firstLineChars="0"/>
      </w:pPr>
      <w:r>
        <w:rPr>
          <w:rFonts w:hint="eastAsia"/>
        </w:rPr>
        <w:lastRenderedPageBreak/>
        <w:t>原码、反码补码和移码</w:t>
      </w:r>
    </w:p>
    <w:p w14:paraId="0A04A2A6" w14:textId="77777777" w:rsidR="00FE24F0" w:rsidRDefault="00E00EAF">
      <w:r>
        <w:rPr>
          <w:rFonts w:hint="eastAsia"/>
        </w:rPr>
        <w:t>（</w:t>
      </w:r>
      <w:r>
        <w:rPr>
          <w:rFonts w:hint="eastAsia"/>
        </w:rPr>
        <w:t>1</w:t>
      </w:r>
      <w:r>
        <w:rPr>
          <w:rFonts w:hint="eastAsia"/>
        </w:rPr>
        <w:t>）原码表示法。</w:t>
      </w:r>
    </w:p>
    <w:p w14:paraId="6EE05DE5" w14:textId="77777777" w:rsidR="00FE24F0" w:rsidRDefault="00E00EAF">
      <w:pPr>
        <w:rPr>
          <w:b/>
          <w:bCs/>
        </w:rPr>
      </w:pPr>
      <w:r>
        <w:rPr>
          <w:noProof/>
        </w:rPr>
        <w:drawing>
          <wp:inline distT="0" distB="0" distL="0" distR="0" wp14:anchorId="3B3A661B" wp14:editId="4A6BDA65">
            <wp:extent cx="5274310" cy="22701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74310" cy="2270125"/>
                    </a:xfrm>
                    <a:prstGeom prst="rect">
                      <a:avLst/>
                    </a:prstGeom>
                  </pic:spPr>
                </pic:pic>
              </a:graphicData>
            </a:graphic>
          </wp:inline>
        </w:drawing>
      </w:r>
    </w:p>
    <w:p w14:paraId="307EFEBF" w14:textId="77777777" w:rsidR="00FE24F0" w:rsidRDefault="00E00EAF">
      <w:pPr>
        <w:pStyle w:val="a7"/>
        <w:numPr>
          <w:ilvl w:val="0"/>
          <w:numId w:val="5"/>
        </w:numPr>
        <w:ind w:firstLineChars="0"/>
      </w:pPr>
      <w:r>
        <w:rPr>
          <w:rFonts w:hint="eastAsia"/>
        </w:rPr>
        <w:t>反码表示法</w:t>
      </w:r>
    </w:p>
    <w:p w14:paraId="12FFB63D" w14:textId="77777777" w:rsidR="00FE24F0" w:rsidRDefault="00E00EAF">
      <w:pPr>
        <w:ind w:left="528"/>
      </w:pPr>
      <w:r>
        <w:rPr>
          <w:noProof/>
        </w:rPr>
        <w:drawing>
          <wp:inline distT="0" distB="0" distL="0" distR="0" wp14:anchorId="26A64490" wp14:editId="53A1030E">
            <wp:extent cx="5274310" cy="18522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74310" cy="1852295"/>
                    </a:xfrm>
                    <a:prstGeom prst="rect">
                      <a:avLst/>
                    </a:prstGeom>
                  </pic:spPr>
                </pic:pic>
              </a:graphicData>
            </a:graphic>
          </wp:inline>
        </w:drawing>
      </w:r>
    </w:p>
    <w:p w14:paraId="76FEF542" w14:textId="77777777" w:rsidR="00FE24F0" w:rsidRDefault="00E00EAF">
      <w:pPr>
        <w:ind w:left="528"/>
      </w:pPr>
      <w:r>
        <w:rPr>
          <w:noProof/>
        </w:rPr>
        <w:drawing>
          <wp:inline distT="0" distB="0" distL="0" distR="0" wp14:anchorId="62FF1982" wp14:editId="6F827FDE">
            <wp:extent cx="5274310" cy="7550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74310" cy="755015"/>
                    </a:xfrm>
                    <a:prstGeom prst="rect">
                      <a:avLst/>
                    </a:prstGeom>
                  </pic:spPr>
                </pic:pic>
              </a:graphicData>
            </a:graphic>
          </wp:inline>
        </w:drawing>
      </w:r>
    </w:p>
    <w:p w14:paraId="2E13E089" w14:textId="77777777" w:rsidR="00FE24F0" w:rsidRDefault="00E00EAF">
      <w:pPr>
        <w:pStyle w:val="a7"/>
        <w:numPr>
          <w:ilvl w:val="0"/>
          <w:numId w:val="5"/>
        </w:numPr>
        <w:ind w:firstLineChars="0"/>
      </w:pPr>
      <w:r>
        <w:rPr>
          <w:rFonts w:hint="eastAsia"/>
        </w:rPr>
        <w:t>补码表示方法。</w:t>
      </w:r>
    </w:p>
    <w:p w14:paraId="4B99AF7A" w14:textId="77777777" w:rsidR="00FE24F0" w:rsidRDefault="00E00EAF">
      <w:pPr>
        <w:pStyle w:val="a7"/>
        <w:ind w:left="1248" w:firstLineChars="0" w:firstLine="0"/>
      </w:pPr>
      <w:r>
        <w:rPr>
          <w:noProof/>
        </w:rPr>
        <w:drawing>
          <wp:inline distT="0" distB="0" distL="0" distR="0" wp14:anchorId="7C705A36" wp14:editId="7D41BF7A">
            <wp:extent cx="5274310" cy="25057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5274310" cy="2505710"/>
                    </a:xfrm>
                    <a:prstGeom prst="rect">
                      <a:avLst/>
                    </a:prstGeom>
                  </pic:spPr>
                </pic:pic>
              </a:graphicData>
            </a:graphic>
          </wp:inline>
        </w:drawing>
      </w:r>
    </w:p>
    <w:p w14:paraId="61EDAEA4" w14:textId="77777777" w:rsidR="00FE24F0" w:rsidRDefault="00E00EAF">
      <w:pPr>
        <w:pStyle w:val="a7"/>
        <w:numPr>
          <w:ilvl w:val="0"/>
          <w:numId w:val="5"/>
        </w:numPr>
        <w:ind w:firstLineChars="0"/>
      </w:pPr>
      <w:r>
        <w:rPr>
          <w:rFonts w:hint="eastAsia"/>
        </w:rPr>
        <w:t>移码表示法</w:t>
      </w:r>
    </w:p>
    <w:p w14:paraId="7651A2D1" w14:textId="77777777" w:rsidR="00FE24F0" w:rsidRDefault="00E00EAF">
      <w:pPr>
        <w:pStyle w:val="a7"/>
        <w:ind w:left="1428" w:firstLineChars="0" w:firstLine="0"/>
      </w:pPr>
      <w:r>
        <w:rPr>
          <w:noProof/>
        </w:rPr>
        <w:lastRenderedPageBreak/>
        <w:drawing>
          <wp:inline distT="0" distB="0" distL="0" distR="0" wp14:anchorId="5E5BA0E2" wp14:editId="7C37D7CA">
            <wp:extent cx="5274310" cy="1720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74310" cy="1720850"/>
                    </a:xfrm>
                    <a:prstGeom prst="rect">
                      <a:avLst/>
                    </a:prstGeom>
                  </pic:spPr>
                </pic:pic>
              </a:graphicData>
            </a:graphic>
          </wp:inline>
        </w:drawing>
      </w:r>
    </w:p>
    <w:p w14:paraId="34E01294" w14:textId="77777777" w:rsidR="00FE24F0" w:rsidRDefault="00E00EAF">
      <w:pPr>
        <w:pStyle w:val="a7"/>
        <w:numPr>
          <w:ilvl w:val="0"/>
          <w:numId w:val="8"/>
        </w:numPr>
        <w:ind w:firstLineChars="0"/>
      </w:pPr>
      <w:r>
        <w:rPr>
          <w:rFonts w:hint="eastAsia"/>
        </w:rPr>
        <w:t>定点数和浮点数</w:t>
      </w:r>
    </w:p>
    <w:p w14:paraId="13358BEA" w14:textId="77777777" w:rsidR="00FE24F0" w:rsidRDefault="00E00EAF">
      <w:r>
        <w:rPr>
          <w:rFonts w:hint="eastAsia"/>
        </w:rPr>
        <w:t>（</w:t>
      </w:r>
      <w:r>
        <w:rPr>
          <w:rFonts w:hint="eastAsia"/>
        </w:rPr>
        <w:t>1</w:t>
      </w:r>
      <w:r>
        <w:rPr>
          <w:rFonts w:hint="eastAsia"/>
        </w:rPr>
        <w:t>）</w:t>
      </w:r>
      <w:r>
        <w:rPr>
          <w:rFonts w:hint="eastAsia"/>
          <w:highlight w:val="yellow"/>
        </w:rPr>
        <w:t>定点数</w:t>
      </w:r>
      <w:r>
        <w:rPr>
          <w:rFonts w:hint="eastAsia"/>
        </w:rPr>
        <w:t>。就是小数点的位置固定不变的数，小数点的位置通常由两种约定方式：定点整数（纯整数，小数点在最低有效数值位之后）和定点小数（纯小数，小数点在最高有效数值为之前）。</w:t>
      </w:r>
    </w:p>
    <w:p w14:paraId="084542D0" w14:textId="77777777" w:rsidR="00FE24F0" w:rsidRDefault="00E00EAF">
      <w:r>
        <w:rPr>
          <w:rFonts w:hint="eastAsia"/>
        </w:rPr>
        <w:t>设机器字长位</w:t>
      </w:r>
      <w:r>
        <w:rPr>
          <w:rFonts w:hint="eastAsia"/>
        </w:rPr>
        <w:t>n</w:t>
      </w:r>
      <w:r>
        <w:rPr>
          <w:rFonts w:hint="eastAsia"/>
        </w:rPr>
        <w:t>，各种码制下带符号数的范围如表所示</w:t>
      </w:r>
    </w:p>
    <w:p w14:paraId="6420DEE1" w14:textId="77777777" w:rsidR="00FE24F0" w:rsidRDefault="00E00EAF">
      <w:r>
        <w:rPr>
          <w:noProof/>
        </w:rPr>
        <w:drawing>
          <wp:inline distT="0" distB="0" distL="114300" distR="114300" wp14:anchorId="055E4A7C" wp14:editId="0D5C3252">
            <wp:extent cx="5269230" cy="1302385"/>
            <wp:effectExtent l="0" t="0" r="3810" b="825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5269230" cy="1302385"/>
                    </a:xfrm>
                    <a:prstGeom prst="rect">
                      <a:avLst/>
                    </a:prstGeom>
                    <a:noFill/>
                    <a:ln>
                      <a:noFill/>
                    </a:ln>
                  </pic:spPr>
                </pic:pic>
              </a:graphicData>
            </a:graphic>
          </wp:inline>
        </w:drawing>
      </w:r>
    </w:p>
    <w:p w14:paraId="5C135C37" w14:textId="77777777" w:rsidR="00FE24F0" w:rsidRDefault="00E00EAF">
      <w:r>
        <w:rPr>
          <w:rFonts w:hint="eastAsia"/>
        </w:rPr>
        <w:t>（</w:t>
      </w:r>
      <w:r>
        <w:rPr>
          <w:rFonts w:hint="eastAsia"/>
        </w:rPr>
        <w:t>2</w:t>
      </w:r>
      <w:r>
        <w:rPr>
          <w:rFonts w:hint="eastAsia"/>
        </w:rPr>
        <w:t>）</w:t>
      </w:r>
      <w:r>
        <w:rPr>
          <w:rFonts w:hint="eastAsia"/>
          <w:highlight w:val="yellow"/>
        </w:rPr>
        <w:t>浮点数</w:t>
      </w:r>
      <w:r>
        <w:rPr>
          <w:rFonts w:hint="eastAsia"/>
        </w:rPr>
        <w:t>。</w:t>
      </w:r>
    </w:p>
    <w:p w14:paraId="6DC59B32" w14:textId="77777777" w:rsidR="00FE24F0" w:rsidRDefault="00E00EAF">
      <w:pPr>
        <w:ind w:firstLine="420"/>
      </w:pPr>
      <w:r>
        <w:rPr>
          <w:rFonts w:hint="eastAsia"/>
        </w:rPr>
        <w:t>当机器字长为</w:t>
      </w:r>
      <w:r>
        <w:rPr>
          <w:rFonts w:hint="eastAsia"/>
        </w:rPr>
        <w:t>n</w:t>
      </w:r>
      <w:r>
        <w:rPr>
          <w:rFonts w:hint="eastAsia"/>
        </w:rPr>
        <w:t>时，定点数的补码和移码可表示</w:t>
      </w:r>
      <w:r>
        <w:rPr>
          <w:rFonts w:hint="eastAsia"/>
        </w:rPr>
        <w:t>2^n</w:t>
      </w:r>
      <w:r>
        <w:rPr>
          <w:rFonts w:hint="eastAsia"/>
        </w:rPr>
        <w:t>各数，而其原码和反码只能表示</w:t>
      </w:r>
      <w:r>
        <w:rPr>
          <w:rFonts w:hint="eastAsia"/>
        </w:rPr>
        <w:t>2^n-1</w:t>
      </w:r>
      <w:r>
        <w:rPr>
          <w:rFonts w:hint="eastAsia"/>
        </w:rPr>
        <w:t>个数（</w:t>
      </w:r>
      <w:r>
        <w:rPr>
          <w:rFonts w:hint="eastAsia"/>
        </w:rPr>
        <w:t>0</w:t>
      </w:r>
      <w:r>
        <w:rPr>
          <w:rFonts w:hint="eastAsia"/>
        </w:rPr>
        <w:t>的表示占用了两个编码），因此定点数所能表示的数值范围比较小，在运算种很容易因结果超出范围而溢出。浮点数时小数点位置不固定的数，他能表示更大范围的数。</w:t>
      </w:r>
    </w:p>
    <w:p w14:paraId="50DFB89C" w14:textId="77777777" w:rsidR="00FE24F0" w:rsidRDefault="00E00EAF">
      <w:pPr>
        <w:ind w:firstLine="420"/>
      </w:pPr>
      <w:r>
        <w:rPr>
          <w:rFonts w:hint="eastAsia"/>
        </w:rPr>
        <w:t>一个二进</w:t>
      </w:r>
      <w:r>
        <w:rPr>
          <w:rFonts w:hint="eastAsia"/>
        </w:rPr>
        <w:t>制数</w:t>
      </w:r>
      <w:r>
        <w:rPr>
          <w:rFonts w:hint="eastAsia"/>
        </w:rPr>
        <w:t>N</w:t>
      </w:r>
      <w:r>
        <w:rPr>
          <w:rFonts w:hint="eastAsia"/>
        </w:rPr>
        <w:t>可以表示为更一般的形式</w:t>
      </w:r>
      <w:r>
        <w:rPr>
          <w:rFonts w:hint="eastAsia"/>
          <w:color w:val="FF0000"/>
        </w:rPr>
        <w:t>N=2^e*f</w:t>
      </w:r>
      <w:r>
        <w:rPr>
          <w:rFonts w:hint="eastAsia"/>
        </w:rPr>
        <w:t>，</w:t>
      </w:r>
      <w:r>
        <w:rPr>
          <w:rFonts w:hint="eastAsia"/>
          <w:color w:val="FF0000"/>
        </w:rPr>
        <w:t>其中</w:t>
      </w:r>
      <w:r>
        <w:rPr>
          <w:rFonts w:hint="eastAsia"/>
          <w:color w:val="FF0000"/>
        </w:rPr>
        <w:t>E</w:t>
      </w:r>
      <w:r>
        <w:rPr>
          <w:rFonts w:hint="eastAsia"/>
          <w:color w:val="FF0000"/>
        </w:rPr>
        <w:t>为阶码</w:t>
      </w:r>
      <w:r>
        <w:rPr>
          <w:rFonts w:hint="eastAsia"/>
        </w:rPr>
        <w:t>，</w:t>
      </w:r>
      <w:r>
        <w:rPr>
          <w:rFonts w:hint="eastAsia"/>
          <w:color w:val="FF0000"/>
        </w:rPr>
        <w:t>f</w:t>
      </w:r>
      <w:r>
        <w:rPr>
          <w:rFonts w:hint="eastAsia"/>
          <w:color w:val="FF0000"/>
        </w:rPr>
        <w:t>称为尾数</w:t>
      </w:r>
      <w:r>
        <w:rPr>
          <w:rFonts w:hint="eastAsia"/>
        </w:rPr>
        <w:t>，</w:t>
      </w:r>
      <w:r>
        <w:rPr>
          <w:rFonts w:hint="eastAsia"/>
          <w:color w:val="FF0000"/>
        </w:rPr>
        <w:t>用阶码和尾数表示的数称为浮点数</w:t>
      </w:r>
      <w:r>
        <w:rPr>
          <w:rFonts w:hint="eastAsia"/>
        </w:rPr>
        <w:t>，这种表示数的方法称为浮点表示法。</w:t>
      </w:r>
    </w:p>
    <w:p w14:paraId="31BA24CB" w14:textId="77777777" w:rsidR="00FE24F0" w:rsidRDefault="00E00EAF">
      <w:pPr>
        <w:ind w:firstLine="420"/>
      </w:pPr>
      <w:r>
        <w:rPr>
          <w:rFonts w:hint="eastAsia"/>
        </w:rPr>
        <w:t>在浮点表示法种，阶码为带符号纯整数，尾数为带符号的纯小数，浮点数的表示格式</w:t>
      </w:r>
    </w:p>
    <w:p w14:paraId="4D225DB5" w14:textId="77777777" w:rsidR="00FE24F0" w:rsidRDefault="00E00EAF">
      <w:pPr>
        <w:ind w:firstLine="420"/>
      </w:pPr>
      <w:r>
        <w:rPr>
          <w:noProof/>
        </w:rPr>
        <w:drawing>
          <wp:inline distT="0" distB="0" distL="114300" distR="114300" wp14:anchorId="25031AE7" wp14:editId="032BE2B8">
            <wp:extent cx="3482340" cy="327660"/>
            <wp:effectExtent l="0" t="0" r="7620"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7"/>
                    <a:stretch>
                      <a:fillRect/>
                    </a:stretch>
                  </pic:blipFill>
                  <pic:spPr>
                    <a:xfrm>
                      <a:off x="0" y="0"/>
                      <a:ext cx="3482340" cy="327660"/>
                    </a:xfrm>
                    <a:prstGeom prst="rect">
                      <a:avLst/>
                    </a:prstGeom>
                    <a:noFill/>
                    <a:ln>
                      <a:noFill/>
                    </a:ln>
                  </pic:spPr>
                </pic:pic>
              </a:graphicData>
            </a:graphic>
          </wp:inline>
        </w:drawing>
      </w:r>
    </w:p>
    <w:p w14:paraId="3A71BA0D" w14:textId="77777777" w:rsidR="00FE24F0" w:rsidRDefault="00E00EAF">
      <w:pPr>
        <w:ind w:firstLine="420"/>
      </w:pPr>
      <w:r>
        <w:rPr>
          <w:rFonts w:hint="eastAsia"/>
        </w:rPr>
        <w:t>浮点数所能表示的数值范围主要由阶码决定，所表示的精度则有尾数决定。为了充分利用尾数来表示更多的有效的数字，通常采用规格化浮点数。规格化就是将尾数的绝对值限定在区间</w:t>
      </w:r>
      <w:r>
        <w:rPr>
          <w:rFonts w:hint="eastAsia"/>
        </w:rPr>
        <w:t>[0.5</w:t>
      </w:r>
      <w:r>
        <w:rPr>
          <w:rFonts w:hint="eastAsia"/>
        </w:rPr>
        <w:t>，</w:t>
      </w:r>
      <w:r>
        <w:rPr>
          <w:rFonts w:hint="eastAsia"/>
        </w:rPr>
        <w:t>1].</w:t>
      </w:r>
      <w:r>
        <w:rPr>
          <w:rFonts w:hint="eastAsia"/>
        </w:rPr>
        <w:t>档位数用补码表示时，需要注意如下问题：</w:t>
      </w:r>
    </w:p>
    <w:p w14:paraId="37FB61A2" w14:textId="77777777" w:rsidR="00FE24F0" w:rsidRDefault="00E00EAF">
      <w:pPr>
        <w:ind w:firstLine="420"/>
      </w:pPr>
      <w:r>
        <w:rPr>
          <w:noProof/>
        </w:rPr>
        <w:drawing>
          <wp:inline distT="0" distB="0" distL="114300" distR="114300" wp14:anchorId="45A5554E" wp14:editId="72C66E79">
            <wp:extent cx="5271770" cy="766445"/>
            <wp:effectExtent l="0" t="0" r="1270" b="1079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8"/>
                    <a:stretch>
                      <a:fillRect/>
                    </a:stretch>
                  </pic:blipFill>
                  <pic:spPr>
                    <a:xfrm>
                      <a:off x="0" y="0"/>
                      <a:ext cx="5271770" cy="766445"/>
                    </a:xfrm>
                    <a:prstGeom prst="rect">
                      <a:avLst/>
                    </a:prstGeom>
                    <a:noFill/>
                    <a:ln>
                      <a:noFill/>
                    </a:ln>
                  </pic:spPr>
                </pic:pic>
              </a:graphicData>
            </a:graphic>
          </wp:inline>
        </w:drawing>
      </w:r>
    </w:p>
    <w:p w14:paraId="41DD66AF" w14:textId="77777777" w:rsidR="00FE24F0" w:rsidRDefault="00E00EAF">
      <w:pPr>
        <w:ind w:firstLine="420"/>
      </w:pPr>
      <w:r>
        <w:rPr>
          <w:rFonts w:hint="eastAsia"/>
        </w:rPr>
        <w:t>如果浮点数的阶码用</w:t>
      </w:r>
      <w:r>
        <w:rPr>
          <w:rFonts w:hint="eastAsia"/>
        </w:rPr>
        <w:t>R</w:t>
      </w:r>
      <w:r>
        <w:rPr>
          <w:rFonts w:hint="eastAsia"/>
        </w:rPr>
        <w:t>位的移码表示，尾数用</w:t>
      </w:r>
      <w:r>
        <w:rPr>
          <w:rFonts w:hint="eastAsia"/>
        </w:rPr>
        <w:t>M</w:t>
      </w:r>
      <w:r>
        <w:rPr>
          <w:rFonts w:hint="eastAsia"/>
        </w:rPr>
        <w:t>位的补码表示，则这种浮点数所能表</w:t>
      </w:r>
      <w:r>
        <w:rPr>
          <w:rFonts w:hint="eastAsia"/>
        </w:rPr>
        <w:t>示的数值范围如下：</w:t>
      </w:r>
    </w:p>
    <w:p w14:paraId="65B91174" w14:textId="77777777" w:rsidR="00FE24F0" w:rsidRDefault="00E00EAF">
      <w:pPr>
        <w:ind w:firstLine="420"/>
      </w:pPr>
      <w:r>
        <w:rPr>
          <w:noProof/>
        </w:rPr>
        <w:drawing>
          <wp:inline distT="0" distB="0" distL="114300" distR="114300" wp14:anchorId="41890055" wp14:editId="3FDE97C4">
            <wp:extent cx="4610100" cy="396240"/>
            <wp:effectExtent l="0" t="0" r="762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9"/>
                    <a:stretch>
                      <a:fillRect/>
                    </a:stretch>
                  </pic:blipFill>
                  <pic:spPr>
                    <a:xfrm>
                      <a:off x="0" y="0"/>
                      <a:ext cx="4610100" cy="396240"/>
                    </a:xfrm>
                    <a:prstGeom prst="rect">
                      <a:avLst/>
                    </a:prstGeom>
                    <a:noFill/>
                    <a:ln>
                      <a:noFill/>
                    </a:ln>
                  </pic:spPr>
                </pic:pic>
              </a:graphicData>
            </a:graphic>
          </wp:inline>
        </w:drawing>
      </w:r>
    </w:p>
    <w:p w14:paraId="07DF6CBB" w14:textId="77777777" w:rsidR="00FE24F0" w:rsidRDefault="00E00EAF">
      <w:r>
        <w:rPr>
          <w:rFonts w:hint="eastAsia"/>
        </w:rPr>
        <w:t>（</w:t>
      </w:r>
      <w:r>
        <w:rPr>
          <w:rFonts w:hint="eastAsia"/>
        </w:rPr>
        <w:t>3</w:t>
      </w:r>
      <w:r>
        <w:rPr>
          <w:rFonts w:hint="eastAsia"/>
        </w:rPr>
        <w:t>）</w:t>
      </w:r>
      <w:r>
        <w:rPr>
          <w:rFonts w:hint="eastAsia"/>
          <w:highlight w:val="yellow"/>
        </w:rPr>
        <w:t>工业标准</w:t>
      </w:r>
      <w:r>
        <w:rPr>
          <w:rFonts w:hint="eastAsia"/>
          <w:highlight w:val="yellow"/>
        </w:rPr>
        <w:t>I</w:t>
      </w:r>
      <w:r>
        <w:rPr>
          <w:highlight w:val="yellow"/>
        </w:rPr>
        <w:t>EEE754</w:t>
      </w:r>
      <w:r>
        <w:rPr>
          <w:rFonts w:hint="eastAsia"/>
        </w:rPr>
        <w:t>。</w:t>
      </w:r>
    </w:p>
    <w:p w14:paraId="215AF064" w14:textId="77777777" w:rsidR="00FE24F0" w:rsidRDefault="00E00EAF">
      <w:r>
        <w:rPr>
          <w:rFonts w:hint="eastAsia"/>
        </w:rPr>
        <w:t>该标准的表示形式如下</w:t>
      </w:r>
    </w:p>
    <w:p w14:paraId="38C4F77B" w14:textId="77777777" w:rsidR="00FE24F0" w:rsidRDefault="00E00EAF">
      <w:r>
        <w:rPr>
          <w:noProof/>
        </w:rPr>
        <w:lastRenderedPageBreak/>
        <w:drawing>
          <wp:inline distT="0" distB="0" distL="0" distR="0" wp14:anchorId="597120B4" wp14:editId="640085CF">
            <wp:extent cx="1752600" cy="3505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1752752" cy="350550"/>
                    </a:xfrm>
                    <a:prstGeom prst="rect">
                      <a:avLst/>
                    </a:prstGeom>
                  </pic:spPr>
                </pic:pic>
              </a:graphicData>
            </a:graphic>
          </wp:inline>
        </w:drawing>
      </w:r>
    </w:p>
    <w:p w14:paraId="77570AA3" w14:textId="77777777" w:rsidR="00FE24F0" w:rsidRDefault="00E00EAF">
      <w:pPr>
        <w:ind w:firstLine="420"/>
      </w:pPr>
      <w:r>
        <w:rPr>
          <w:rFonts w:hint="eastAsia"/>
        </w:rPr>
        <w:t>其中，（</w:t>
      </w:r>
      <w:r>
        <w:rPr>
          <w:rFonts w:hint="eastAsia"/>
        </w:rPr>
        <w:t>-1</w:t>
      </w:r>
      <w:r>
        <w:rPr>
          <w:rFonts w:hint="eastAsia"/>
        </w:rPr>
        <w:t>）</w:t>
      </w:r>
      <w:r>
        <w:rPr>
          <w:rFonts w:hint="eastAsia"/>
        </w:rPr>
        <w:t>^s</w:t>
      </w:r>
      <w:r>
        <w:rPr>
          <w:rFonts w:hint="eastAsia"/>
        </w:rPr>
        <w:t>为该浮点数的数符，当</w:t>
      </w:r>
      <w:r>
        <w:rPr>
          <w:rFonts w:hint="eastAsia"/>
        </w:rPr>
        <w:t>S</w:t>
      </w:r>
      <w:r>
        <w:rPr>
          <w:rFonts w:hint="eastAsia"/>
        </w:rPr>
        <w:t>为</w:t>
      </w:r>
      <w:r>
        <w:rPr>
          <w:rFonts w:hint="eastAsia"/>
        </w:rPr>
        <w:t>0</w:t>
      </w:r>
      <w:r>
        <w:rPr>
          <w:rFonts w:hint="eastAsia"/>
        </w:rPr>
        <w:t>时表示正数，</w:t>
      </w:r>
      <w:r>
        <w:rPr>
          <w:rFonts w:hint="eastAsia"/>
        </w:rPr>
        <w:t>s</w:t>
      </w:r>
      <w:r>
        <w:rPr>
          <w:rFonts w:hint="eastAsia"/>
        </w:rPr>
        <w:t>为</w:t>
      </w:r>
      <w:r>
        <w:rPr>
          <w:rFonts w:hint="eastAsia"/>
        </w:rPr>
        <w:t>1</w:t>
      </w:r>
      <w:r>
        <w:rPr>
          <w:rFonts w:hint="eastAsia"/>
        </w:rPr>
        <w:t>时表示负数；</w:t>
      </w:r>
      <w:r>
        <w:rPr>
          <w:rFonts w:hint="eastAsia"/>
        </w:rPr>
        <w:t>E</w:t>
      </w:r>
      <w:r>
        <w:rPr>
          <w:rFonts w:hint="eastAsia"/>
        </w:rPr>
        <w:t>为指数（阶码），用移码表示；最后部分则为尾数，其长度为</w:t>
      </w:r>
      <w:r>
        <w:rPr>
          <w:rFonts w:hint="eastAsia"/>
        </w:rPr>
        <w:t>P</w:t>
      </w:r>
      <w:r>
        <w:rPr>
          <w:rFonts w:hint="eastAsia"/>
        </w:rPr>
        <w:t>位，用原码表示；</w:t>
      </w:r>
    </w:p>
    <w:p w14:paraId="61401110" w14:textId="77777777" w:rsidR="00FE24F0" w:rsidRDefault="00E00EAF">
      <w:pPr>
        <w:ind w:firstLine="420"/>
      </w:pPr>
      <w:r>
        <w:rPr>
          <w:rFonts w:hint="eastAsia"/>
        </w:rPr>
        <w:t>根据</w:t>
      </w:r>
      <w:r>
        <w:rPr>
          <w:rFonts w:hint="eastAsia"/>
        </w:rPr>
        <w:t>IEEE754</w:t>
      </w:r>
      <w:r>
        <w:rPr>
          <w:rFonts w:hint="eastAsia"/>
        </w:rPr>
        <w:t>标准，被编码的值分为</w:t>
      </w:r>
      <w:r>
        <w:rPr>
          <w:rFonts w:hint="eastAsia"/>
        </w:rPr>
        <w:t>3</w:t>
      </w:r>
      <w:r>
        <w:rPr>
          <w:rFonts w:hint="eastAsia"/>
        </w:rPr>
        <w:t>种不同的请况：规格化的值、非规格化的值和特殊的值，规格化值为最普遍的情形。</w:t>
      </w:r>
    </w:p>
    <w:p w14:paraId="71DB8AC5" w14:textId="77777777" w:rsidR="00FE24F0" w:rsidRDefault="00E00EAF">
      <w:pPr>
        <w:ind w:firstLine="420"/>
        <w:rPr>
          <w:b/>
          <w:bCs/>
          <w:highlight w:val="yellow"/>
        </w:rPr>
      </w:pPr>
      <w:r>
        <w:rPr>
          <w:rFonts w:hint="eastAsia"/>
          <w:b/>
          <w:bCs/>
          <w:highlight w:val="yellow"/>
        </w:rPr>
        <w:t>规格化的值：</w:t>
      </w:r>
    </w:p>
    <w:p w14:paraId="0E67A05B" w14:textId="77777777" w:rsidR="00FE24F0" w:rsidRDefault="00E00EAF">
      <w:pPr>
        <w:ind w:firstLine="420"/>
      </w:pPr>
      <w:r>
        <w:rPr>
          <w:rFonts w:hint="eastAsia"/>
        </w:rPr>
        <w:t>当阶码部分的二进制不全为</w:t>
      </w:r>
      <w:r>
        <w:rPr>
          <w:rFonts w:hint="eastAsia"/>
        </w:rPr>
        <w:t>0</w:t>
      </w:r>
      <w:r>
        <w:rPr>
          <w:rFonts w:hint="eastAsia"/>
        </w:rPr>
        <w:t>也不全为</w:t>
      </w:r>
      <w:r>
        <w:rPr>
          <w:rFonts w:hint="eastAsia"/>
        </w:rPr>
        <w:t>1</w:t>
      </w:r>
      <w:r>
        <w:rPr>
          <w:rFonts w:hint="eastAsia"/>
        </w:rPr>
        <w:t>时，所表示的是规格化的值。例如在单精度浮点格式下，阶码为</w:t>
      </w:r>
      <w:r>
        <w:rPr>
          <w:rFonts w:hint="eastAsia"/>
        </w:rPr>
        <w:t>10110011</w:t>
      </w:r>
      <w:r>
        <w:rPr>
          <w:rFonts w:hint="eastAsia"/>
        </w:rPr>
        <w:t>时，偏移量为</w:t>
      </w:r>
      <w:r>
        <w:rPr>
          <w:rFonts w:hint="eastAsia"/>
        </w:rPr>
        <w:t>+127</w:t>
      </w:r>
      <w:r>
        <w:rPr>
          <w:rFonts w:hint="eastAsia"/>
        </w:rPr>
        <w:t>（</w:t>
      </w:r>
      <w:r>
        <w:rPr>
          <w:rFonts w:hint="eastAsia"/>
        </w:rPr>
        <w:t>01111111</w:t>
      </w:r>
      <w:r>
        <w:rPr>
          <w:rFonts w:hint="eastAsia"/>
        </w:rPr>
        <w:t>），则其表示的真值为</w:t>
      </w:r>
      <w:r>
        <w:rPr>
          <w:rFonts w:hint="eastAsia"/>
        </w:rPr>
        <w:t>10110011-01111111=00110100</w:t>
      </w:r>
      <w:r>
        <w:rPr>
          <w:rFonts w:hint="eastAsia"/>
        </w:rPr>
        <w:t>，转换为十进制为</w:t>
      </w:r>
      <w:r>
        <w:rPr>
          <w:rFonts w:hint="eastAsia"/>
        </w:rPr>
        <w:t>52</w:t>
      </w:r>
      <w:r>
        <w:rPr>
          <w:rFonts w:hint="eastAsia"/>
        </w:rPr>
        <w:t>；</w:t>
      </w:r>
    </w:p>
    <w:p w14:paraId="387F6F0B" w14:textId="77777777" w:rsidR="00FE24F0" w:rsidRDefault="00E00EAF">
      <w:pPr>
        <w:ind w:firstLine="420"/>
        <w:rPr>
          <w:b/>
          <w:bCs/>
          <w:highlight w:val="yellow"/>
        </w:rPr>
      </w:pPr>
      <w:r>
        <w:rPr>
          <w:rFonts w:hint="eastAsia"/>
          <w:b/>
          <w:bCs/>
          <w:highlight w:val="yellow"/>
        </w:rPr>
        <w:t>浮点数的运算</w:t>
      </w:r>
    </w:p>
    <w:p w14:paraId="0BD3C461" w14:textId="77777777" w:rsidR="00FE24F0" w:rsidRDefault="00E00EAF">
      <w:pPr>
        <w:ind w:firstLine="420"/>
      </w:pPr>
      <w:r>
        <w:rPr>
          <w:rFonts w:hint="eastAsia"/>
        </w:rPr>
        <w:t>设有浮点数</w:t>
      </w:r>
      <w:r>
        <w:rPr>
          <w:rFonts w:hint="eastAsia"/>
        </w:rPr>
        <w:t>X=M*2^j</w:t>
      </w:r>
      <w:r>
        <w:rPr>
          <w:rFonts w:hint="eastAsia"/>
        </w:rPr>
        <w:t>，</w:t>
      </w:r>
      <w:r>
        <w:rPr>
          <w:rFonts w:hint="eastAsia"/>
        </w:rPr>
        <w:t>Y=N*2^j</w:t>
      </w:r>
      <w:r>
        <w:rPr>
          <w:rFonts w:hint="eastAsia"/>
        </w:rPr>
        <w:t>，求他们的运算过程要经过对阶、求尾数和（差）、结果规格化并判溢出，舍入处理和溢出判别等步骤。</w:t>
      </w:r>
    </w:p>
    <w:p w14:paraId="5621665F" w14:textId="77777777" w:rsidR="00FE24F0" w:rsidRDefault="00E00EAF">
      <w:pPr>
        <w:numPr>
          <w:ilvl w:val="0"/>
          <w:numId w:val="9"/>
        </w:numPr>
        <w:ind w:firstLine="420"/>
      </w:pPr>
      <w:r>
        <w:rPr>
          <w:rFonts w:hint="eastAsia"/>
        </w:rPr>
        <w:t>对阶：使两个的阶码相同。</w:t>
      </w:r>
    </w:p>
    <w:p w14:paraId="5A613FFF" w14:textId="77777777" w:rsidR="00FE24F0" w:rsidRDefault="00E00EAF">
      <w:pPr>
        <w:numPr>
          <w:ilvl w:val="0"/>
          <w:numId w:val="9"/>
        </w:numPr>
        <w:ind w:firstLine="420"/>
      </w:pPr>
      <w:r>
        <w:rPr>
          <w:rFonts w:hint="eastAsia"/>
        </w:rPr>
        <w:t>求尾数和</w:t>
      </w:r>
    </w:p>
    <w:p w14:paraId="5FE112A5" w14:textId="77777777" w:rsidR="00FE24F0" w:rsidRDefault="00E00EAF">
      <w:pPr>
        <w:numPr>
          <w:ilvl w:val="0"/>
          <w:numId w:val="9"/>
        </w:numPr>
        <w:ind w:firstLine="420"/>
      </w:pPr>
      <w:r>
        <w:rPr>
          <w:rFonts w:hint="eastAsia"/>
        </w:rPr>
        <w:t>结果规格化并判溢出：若运算结果所得的尾数不是规格化的数，则需要进行规格化处理。当尾数溢</w:t>
      </w:r>
      <w:r>
        <w:rPr>
          <w:rFonts w:hint="eastAsia"/>
        </w:rPr>
        <w:t>出时，需要调整阶码。</w:t>
      </w:r>
    </w:p>
    <w:p w14:paraId="58952B31" w14:textId="77777777" w:rsidR="00FE24F0" w:rsidRDefault="00E00EAF">
      <w:pPr>
        <w:numPr>
          <w:ilvl w:val="0"/>
          <w:numId w:val="9"/>
        </w:numPr>
        <w:ind w:firstLine="420"/>
      </w:pPr>
      <w:r>
        <w:rPr>
          <w:rFonts w:hint="eastAsia"/>
        </w:rPr>
        <w:t>舍入处理</w:t>
      </w:r>
    </w:p>
    <w:p w14:paraId="6DA6DC2D" w14:textId="77777777" w:rsidR="00FE24F0" w:rsidRDefault="00E00EAF">
      <w:pPr>
        <w:numPr>
          <w:ilvl w:val="0"/>
          <w:numId w:val="9"/>
        </w:numPr>
        <w:ind w:firstLine="420"/>
      </w:pPr>
      <w:r>
        <w:rPr>
          <w:rFonts w:hint="eastAsia"/>
          <w:highlight w:val="yellow"/>
        </w:rPr>
        <w:t>溢出判别</w:t>
      </w:r>
      <w:r>
        <w:rPr>
          <w:rFonts w:hint="eastAsia"/>
        </w:rPr>
        <w:t>：以阶码为准，若阶码溢出，则运算结果溢出；若阶码下溢（小于最小值</w:t>
      </w:r>
      <w:r>
        <w:rPr>
          <w:rFonts w:hint="eastAsia"/>
        </w:rPr>
        <w:t xml:space="preserve"> </w:t>
      </w:r>
      <w:r>
        <w:rPr>
          <w:rFonts w:hint="eastAsia"/>
        </w:rPr>
        <w:t>），</w:t>
      </w:r>
    </w:p>
    <w:p w14:paraId="3559A156" w14:textId="77777777" w:rsidR="00FE24F0" w:rsidRDefault="00E00EAF">
      <w:r>
        <w:rPr>
          <w:rFonts w:hint="eastAsia"/>
        </w:rPr>
        <w:t>则结果为</w:t>
      </w:r>
      <w:r>
        <w:rPr>
          <w:rFonts w:hint="eastAsia"/>
        </w:rPr>
        <w:t>0</w:t>
      </w:r>
      <w:r>
        <w:rPr>
          <w:rFonts w:hint="eastAsia"/>
        </w:rPr>
        <w:t>；否则结果正确，无溢出。</w:t>
      </w:r>
    </w:p>
    <w:p w14:paraId="4A8F24CD" w14:textId="77777777" w:rsidR="00FE24F0" w:rsidRDefault="00FE24F0"/>
    <w:p w14:paraId="7083AE07" w14:textId="77777777" w:rsidR="00FE24F0" w:rsidRDefault="00E00EAF">
      <w:pPr>
        <w:pStyle w:val="2"/>
      </w:pPr>
      <w:r>
        <w:rPr>
          <w:rFonts w:hint="eastAsia"/>
        </w:rPr>
        <w:t>1.1.4</w:t>
      </w:r>
      <w:r>
        <w:t xml:space="preserve"> </w:t>
      </w:r>
      <w:r>
        <w:rPr>
          <w:rFonts w:hint="eastAsia"/>
        </w:rPr>
        <w:t>校验码</w:t>
      </w:r>
    </w:p>
    <w:p w14:paraId="06B82F6B" w14:textId="77777777" w:rsidR="00FE24F0" w:rsidRDefault="00E00EAF">
      <w:r>
        <w:rPr>
          <w:rFonts w:hint="eastAsia"/>
        </w:rPr>
        <w:t>数据校验码是一种常用的用带有发现某些错误或自动改错能力的数据编码的方法。它的原理是加进一些冗余码，使合法数据编码出现某些错误时，就成为非法编码。</w:t>
      </w:r>
    </w:p>
    <w:p w14:paraId="62FFCC7F" w14:textId="77777777" w:rsidR="00FE24F0" w:rsidRDefault="00E00EAF">
      <w:pPr>
        <w:pStyle w:val="3"/>
        <w:numPr>
          <w:ilvl w:val="0"/>
          <w:numId w:val="10"/>
        </w:numPr>
      </w:pPr>
      <w:r>
        <w:rPr>
          <w:rFonts w:hint="eastAsia"/>
        </w:rPr>
        <w:t>奇偶校验码</w:t>
      </w:r>
    </w:p>
    <w:p w14:paraId="0A551FEC" w14:textId="77777777" w:rsidR="00FE24F0" w:rsidRDefault="00E00EAF">
      <w:pPr>
        <w:pStyle w:val="a7"/>
        <w:ind w:left="360" w:firstLineChars="0" w:firstLine="0"/>
      </w:pPr>
      <w:r>
        <w:rPr>
          <w:rFonts w:hint="eastAsia"/>
        </w:rPr>
        <w:t>实现的具体方法是为了一个字节补充一个二进制位，称为校验位，使字节的</w:t>
      </w:r>
      <w:r>
        <w:rPr>
          <w:rFonts w:hint="eastAsia"/>
        </w:rPr>
        <w:t>8</w:t>
      </w:r>
      <w:r>
        <w:rPr>
          <w:rFonts w:hint="eastAsia"/>
        </w:rPr>
        <w:t>位和该校验位含有</w:t>
      </w:r>
      <w:r>
        <w:rPr>
          <w:rFonts w:hint="eastAsia"/>
        </w:rPr>
        <w:t>1</w:t>
      </w:r>
      <w:r>
        <w:rPr>
          <w:rFonts w:hint="eastAsia"/>
        </w:rPr>
        <w:t>值得个数为奇数或者偶数。</w:t>
      </w:r>
    </w:p>
    <w:p w14:paraId="7EB656E7" w14:textId="77777777" w:rsidR="00FE24F0" w:rsidRDefault="00E00EAF">
      <w:pPr>
        <w:pStyle w:val="a7"/>
        <w:ind w:left="360" w:firstLineChars="0" w:firstLine="0"/>
      </w:pPr>
      <w:r>
        <w:rPr>
          <w:rFonts w:hint="eastAsia"/>
        </w:rPr>
        <w:t>在使奇数个</w:t>
      </w:r>
      <w:r>
        <w:rPr>
          <w:rFonts w:hint="eastAsia"/>
        </w:rPr>
        <w:t>1</w:t>
      </w:r>
      <w:r>
        <w:rPr>
          <w:rFonts w:hint="eastAsia"/>
        </w:rPr>
        <w:t>的方案进行校验时，称为</w:t>
      </w:r>
      <w:r>
        <w:rPr>
          <w:rFonts w:hint="eastAsia"/>
          <w:highlight w:val="yellow"/>
        </w:rPr>
        <w:t>奇校验</w:t>
      </w:r>
      <w:r>
        <w:rPr>
          <w:rFonts w:hint="eastAsia"/>
        </w:rPr>
        <w:t>；反之，称为</w:t>
      </w:r>
      <w:r>
        <w:rPr>
          <w:rFonts w:hint="eastAsia"/>
          <w:highlight w:val="yellow"/>
        </w:rPr>
        <w:t>偶校验</w:t>
      </w:r>
      <w:r>
        <w:rPr>
          <w:rFonts w:hint="eastAsia"/>
        </w:rPr>
        <w:t>。</w:t>
      </w:r>
    </w:p>
    <w:p w14:paraId="3430E8A2" w14:textId="77777777" w:rsidR="00FE24F0" w:rsidRDefault="00E00EAF">
      <w:pPr>
        <w:pStyle w:val="a7"/>
        <w:ind w:left="360" w:firstLineChars="0" w:firstLine="0"/>
      </w:pPr>
      <w:r>
        <w:rPr>
          <w:rFonts w:hint="eastAsia"/>
        </w:rPr>
        <w:t>这种方法</w:t>
      </w:r>
      <w:r>
        <w:rPr>
          <w:rFonts w:hint="eastAsia"/>
          <w:color w:val="FF0000"/>
        </w:rPr>
        <w:t>只</w:t>
      </w:r>
      <w:r>
        <w:rPr>
          <w:rFonts w:hint="eastAsia"/>
          <w:color w:val="FF0000"/>
        </w:rPr>
        <w:t>能发现一位错，或奇数位错，但不能确定是哪一位错，也不能发现偶数个位错</w:t>
      </w:r>
      <w:r>
        <w:rPr>
          <w:rFonts w:hint="eastAsia"/>
        </w:rPr>
        <w:t>。</w:t>
      </w:r>
    </w:p>
    <w:p w14:paraId="53596D7C" w14:textId="77777777" w:rsidR="00FE24F0" w:rsidRDefault="00E00EAF">
      <w:pPr>
        <w:pStyle w:val="a7"/>
        <w:ind w:left="360" w:firstLineChars="0" w:firstLine="0"/>
      </w:pPr>
      <w:r>
        <w:rPr>
          <w:noProof/>
        </w:rPr>
        <w:drawing>
          <wp:inline distT="0" distB="0" distL="0" distR="0" wp14:anchorId="031A5009" wp14:editId="237D2A16">
            <wp:extent cx="2019300" cy="1219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2019475" cy="1219306"/>
                    </a:xfrm>
                    <a:prstGeom prst="rect">
                      <a:avLst/>
                    </a:prstGeom>
                  </pic:spPr>
                </pic:pic>
              </a:graphicData>
            </a:graphic>
          </wp:inline>
        </w:drawing>
      </w:r>
    </w:p>
    <w:p w14:paraId="28CA17B3" w14:textId="77777777" w:rsidR="00FE24F0" w:rsidRDefault="00E00EAF">
      <w:pPr>
        <w:pStyle w:val="3"/>
        <w:numPr>
          <w:ilvl w:val="0"/>
          <w:numId w:val="10"/>
        </w:numPr>
      </w:pPr>
      <w:r>
        <w:rPr>
          <w:rFonts w:hint="eastAsia"/>
        </w:rPr>
        <w:lastRenderedPageBreak/>
        <w:t>海明码校验</w:t>
      </w:r>
    </w:p>
    <w:p w14:paraId="6BFBE5D9" w14:textId="77777777" w:rsidR="00FE24F0" w:rsidRDefault="00E00EAF">
      <w:r>
        <w:rPr>
          <w:rFonts w:hint="eastAsia"/>
        </w:rPr>
        <w:t>海明码（</w:t>
      </w:r>
      <w:r>
        <w:t>Hamming Code</w:t>
      </w:r>
      <w:r>
        <w:t>）是由贝尔实验室的</w:t>
      </w:r>
      <w:r>
        <w:t xml:space="preserve">Richard Hamming </w:t>
      </w:r>
      <w:r>
        <w:t>设计的，是一种利用奇偶性来检错和纠错的校验方法。海明码的构成方法是在数据位之间的特定位置上插入</w:t>
      </w:r>
      <w:r>
        <w:t>k</w:t>
      </w:r>
      <w:r>
        <w:t>个校验位，通过扩大码距来实现检错和纠错。</w:t>
      </w:r>
    </w:p>
    <w:p w14:paraId="39AD9C09" w14:textId="77777777" w:rsidR="00FE24F0" w:rsidRDefault="00E00EAF">
      <w:r>
        <w:rPr>
          <w:rFonts w:hint="eastAsia"/>
        </w:rPr>
        <w:t>设数据位是</w:t>
      </w:r>
      <w:r>
        <w:t>n</w:t>
      </w:r>
      <w:r>
        <w:t>位，校验位是</w:t>
      </w:r>
      <w:r>
        <w:t>k</w:t>
      </w:r>
      <w:r>
        <w:t>位，则</w:t>
      </w:r>
      <w:r>
        <w:t>n</w:t>
      </w:r>
      <w:r>
        <w:t>和</w:t>
      </w:r>
      <w:r>
        <w:t>k</w:t>
      </w:r>
      <w:r>
        <w:t>必须满足以下关系</w:t>
      </w:r>
      <w:r>
        <w:t>:</w:t>
      </w:r>
    </w:p>
    <w:p w14:paraId="5447D5D1" w14:textId="77777777" w:rsidR="00FE24F0" w:rsidRDefault="00E00EAF">
      <w:r>
        <w:rPr>
          <w:noProof/>
        </w:rPr>
        <w:drawing>
          <wp:inline distT="0" distB="0" distL="0" distR="0" wp14:anchorId="13C4460B" wp14:editId="6BBFD961">
            <wp:extent cx="1323975" cy="3619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1323975" cy="361950"/>
                    </a:xfrm>
                    <a:prstGeom prst="rect">
                      <a:avLst/>
                    </a:prstGeom>
                  </pic:spPr>
                </pic:pic>
              </a:graphicData>
            </a:graphic>
          </wp:inline>
        </w:drawing>
      </w:r>
    </w:p>
    <w:p w14:paraId="62E296E1" w14:textId="77777777" w:rsidR="00FE24F0" w:rsidRDefault="00E00EAF">
      <w:r>
        <w:tab/>
      </w:r>
      <w:r>
        <w:rPr>
          <w:noProof/>
        </w:rPr>
        <w:drawing>
          <wp:inline distT="0" distB="0" distL="0" distR="0" wp14:anchorId="3A033FB8" wp14:editId="29B05BD3">
            <wp:extent cx="5274310" cy="3956685"/>
            <wp:effectExtent l="0" t="7938"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rot="5400000">
                      <a:off x="0" y="0"/>
                      <a:ext cx="5274310" cy="3956685"/>
                    </a:xfrm>
                    <a:prstGeom prst="rect">
                      <a:avLst/>
                    </a:prstGeom>
                    <a:noFill/>
                    <a:ln>
                      <a:noFill/>
                    </a:ln>
                  </pic:spPr>
                </pic:pic>
              </a:graphicData>
            </a:graphic>
          </wp:inline>
        </w:drawing>
      </w:r>
    </w:p>
    <w:p w14:paraId="29C31B6B" w14:textId="77777777" w:rsidR="00FE24F0" w:rsidRDefault="00E00EAF">
      <w:r>
        <w:rPr>
          <w:noProof/>
        </w:rPr>
        <w:drawing>
          <wp:inline distT="0" distB="0" distL="0" distR="0" wp14:anchorId="6DBF694B" wp14:editId="63375290">
            <wp:extent cx="5274310" cy="15906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1590675"/>
                    </a:xfrm>
                    <a:prstGeom prst="rect">
                      <a:avLst/>
                    </a:prstGeom>
                    <a:noFill/>
                    <a:ln>
                      <a:noFill/>
                    </a:ln>
                  </pic:spPr>
                </pic:pic>
              </a:graphicData>
            </a:graphic>
          </wp:inline>
        </w:drawing>
      </w:r>
    </w:p>
    <w:p w14:paraId="3CFF9E01" w14:textId="77777777" w:rsidR="00FE24F0" w:rsidRDefault="00E00EAF">
      <w:pPr>
        <w:pStyle w:val="3"/>
      </w:pPr>
      <w:r>
        <w:rPr>
          <w:rFonts w:hint="eastAsia"/>
        </w:rPr>
        <w:lastRenderedPageBreak/>
        <w:t>3</w:t>
      </w:r>
      <w:r>
        <w:t>.</w:t>
      </w:r>
      <w:r>
        <w:rPr>
          <w:rFonts w:hint="eastAsia"/>
        </w:rPr>
        <w:t>循环冗余校验码</w:t>
      </w:r>
    </w:p>
    <w:p w14:paraId="355D66CD" w14:textId="77777777" w:rsidR="00FE24F0" w:rsidRDefault="00E00EAF">
      <w:r>
        <w:rPr>
          <w:noProof/>
        </w:rPr>
        <w:drawing>
          <wp:inline distT="0" distB="0" distL="0" distR="0" wp14:anchorId="5C6742F1" wp14:editId="007FEF39">
            <wp:extent cx="5274310" cy="195897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5274310" cy="1958975"/>
                    </a:xfrm>
                    <a:prstGeom prst="rect">
                      <a:avLst/>
                    </a:prstGeom>
                  </pic:spPr>
                </pic:pic>
              </a:graphicData>
            </a:graphic>
          </wp:inline>
        </w:drawing>
      </w:r>
    </w:p>
    <w:p w14:paraId="5B3DA987" w14:textId="77777777" w:rsidR="00FE24F0" w:rsidRDefault="00E00EAF">
      <w:r>
        <w:rPr>
          <w:noProof/>
        </w:rPr>
        <w:drawing>
          <wp:inline distT="0" distB="0" distL="0" distR="0" wp14:anchorId="4708FEC0" wp14:editId="3F21E990">
            <wp:extent cx="4563745" cy="6082665"/>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564922" cy="6083998"/>
                    </a:xfrm>
                    <a:prstGeom prst="rect">
                      <a:avLst/>
                    </a:prstGeom>
                    <a:noFill/>
                    <a:ln>
                      <a:noFill/>
                    </a:ln>
                  </pic:spPr>
                </pic:pic>
              </a:graphicData>
            </a:graphic>
          </wp:inline>
        </w:drawing>
      </w:r>
    </w:p>
    <w:sectPr w:rsidR="00FE24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A310B" w14:textId="77777777" w:rsidR="00E00EAF" w:rsidRDefault="00E00EAF" w:rsidP="000D2F97">
      <w:r>
        <w:separator/>
      </w:r>
    </w:p>
  </w:endnote>
  <w:endnote w:type="continuationSeparator" w:id="0">
    <w:p w14:paraId="7E57B22A" w14:textId="77777777" w:rsidR="00E00EAF" w:rsidRDefault="00E00EAF" w:rsidP="000D2F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A6D30" w14:textId="77777777" w:rsidR="00E00EAF" w:rsidRDefault="00E00EAF" w:rsidP="000D2F97">
      <w:r>
        <w:separator/>
      </w:r>
    </w:p>
  </w:footnote>
  <w:footnote w:type="continuationSeparator" w:id="0">
    <w:p w14:paraId="1873C2F2" w14:textId="77777777" w:rsidR="00E00EAF" w:rsidRDefault="00E00EAF" w:rsidP="000D2F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93915"/>
    <w:multiLevelType w:val="multilevel"/>
    <w:tmpl w:val="1A893915"/>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 w15:restartNumberingAfterBreak="0">
    <w:nsid w:val="1B67717E"/>
    <w:multiLevelType w:val="multilevel"/>
    <w:tmpl w:val="1B67717E"/>
    <w:lvl w:ilvl="0">
      <w:start w:val="1"/>
      <w:numFmt w:val="decimal"/>
      <w:lvlText w:val="%1）"/>
      <w:lvlJc w:val="left"/>
      <w:pPr>
        <w:ind w:left="930" w:hanging="36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2" w15:restartNumberingAfterBreak="0">
    <w:nsid w:val="1CD436A7"/>
    <w:multiLevelType w:val="multilevel"/>
    <w:tmpl w:val="1CD436A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E1B9E1C"/>
    <w:multiLevelType w:val="singleLevel"/>
    <w:tmpl w:val="2E1B9E1C"/>
    <w:lvl w:ilvl="0">
      <w:start w:val="1"/>
      <w:numFmt w:val="decimal"/>
      <w:lvlText w:val="%1."/>
      <w:lvlJc w:val="left"/>
      <w:pPr>
        <w:tabs>
          <w:tab w:val="left" w:pos="312"/>
        </w:tabs>
      </w:pPr>
    </w:lvl>
  </w:abstractNum>
  <w:abstractNum w:abstractNumId="4" w15:restartNumberingAfterBreak="0">
    <w:nsid w:val="35820930"/>
    <w:multiLevelType w:val="multilevel"/>
    <w:tmpl w:val="35820930"/>
    <w:lvl w:ilvl="0">
      <w:start w:val="1"/>
      <w:numFmt w:val="decimal"/>
      <w:lvlText w:val="（%1）"/>
      <w:lvlJc w:val="left"/>
      <w:pPr>
        <w:ind w:left="1248" w:hanging="720"/>
      </w:pPr>
      <w:rPr>
        <w:rFonts w:hint="default"/>
      </w:rPr>
    </w:lvl>
    <w:lvl w:ilvl="1">
      <w:start w:val="1"/>
      <w:numFmt w:val="lowerLetter"/>
      <w:lvlText w:val="%2)"/>
      <w:lvlJc w:val="left"/>
      <w:pPr>
        <w:ind w:left="1368" w:hanging="420"/>
      </w:pPr>
    </w:lvl>
    <w:lvl w:ilvl="2">
      <w:start w:val="1"/>
      <w:numFmt w:val="lowerRoman"/>
      <w:lvlText w:val="%3."/>
      <w:lvlJc w:val="right"/>
      <w:pPr>
        <w:ind w:left="1788" w:hanging="420"/>
      </w:pPr>
    </w:lvl>
    <w:lvl w:ilvl="3">
      <w:start w:val="1"/>
      <w:numFmt w:val="decimal"/>
      <w:lvlText w:val="%4."/>
      <w:lvlJc w:val="left"/>
      <w:pPr>
        <w:ind w:left="2208" w:hanging="420"/>
      </w:pPr>
    </w:lvl>
    <w:lvl w:ilvl="4">
      <w:start w:val="1"/>
      <w:numFmt w:val="lowerLetter"/>
      <w:lvlText w:val="%5)"/>
      <w:lvlJc w:val="left"/>
      <w:pPr>
        <w:ind w:left="2628" w:hanging="420"/>
      </w:pPr>
    </w:lvl>
    <w:lvl w:ilvl="5">
      <w:start w:val="1"/>
      <w:numFmt w:val="lowerRoman"/>
      <w:lvlText w:val="%6."/>
      <w:lvlJc w:val="right"/>
      <w:pPr>
        <w:ind w:left="3048" w:hanging="420"/>
      </w:pPr>
    </w:lvl>
    <w:lvl w:ilvl="6">
      <w:start w:val="1"/>
      <w:numFmt w:val="decimal"/>
      <w:lvlText w:val="%7."/>
      <w:lvlJc w:val="left"/>
      <w:pPr>
        <w:ind w:left="3468" w:hanging="420"/>
      </w:pPr>
    </w:lvl>
    <w:lvl w:ilvl="7">
      <w:start w:val="1"/>
      <w:numFmt w:val="lowerLetter"/>
      <w:lvlText w:val="%8)"/>
      <w:lvlJc w:val="left"/>
      <w:pPr>
        <w:ind w:left="3888" w:hanging="420"/>
      </w:pPr>
    </w:lvl>
    <w:lvl w:ilvl="8">
      <w:start w:val="1"/>
      <w:numFmt w:val="lowerRoman"/>
      <w:lvlText w:val="%9."/>
      <w:lvlJc w:val="right"/>
      <w:pPr>
        <w:ind w:left="4308" w:hanging="420"/>
      </w:pPr>
    </w:lvl>
  </w:abstractNum>
  <w:abstractNum w:abstractNumId="5" w15:restartNumberingAfterBreak="0">
    <w:nsid w:val="54A805E0"/>
    <w:multiLevelType w:val="multilevel"/>
    <w:tmpl w:val="54A805E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512631C"/>
    <w:multiLevelType w:val="multilevel"/>
    <w:tmpl w:val="5512631C"/>
    <w:lvl w:ilvl="0">
      <w:start w:val="1"/>
      <w:numFmt w:val="decimal"/>
      <w:lvlText w:val="（%1）"/>
      <w:lvlJc w:val="left"/>
      <w:pPr>
        <w:ind w:left="1032" w:hanging="720"/>
      </w:pPr>
      <w:rPr>
        <w:rFonts w:hint="default"/>
      </w:rPr>
    </w:lvl>
    <w:lvl w:ilvl="1">
      <w:start w:val="1"/>
      <w:numFmt w:val="lowerLetter"/>
      <w:lvlText w:val="%2)"/>
      <w:lvlJc w:val="left"/>
      <w:pPr>
        <w:ind w:left="1152" w:hanging="420"/>
      </w:pPr>
    </w:lvl>
    <w:lvl w:ilvl="2">
      <w:start w:val="1"/>
      <w:numFmt w:val="lowerRoman"/>
      <w:lvlText w:val="%3."/>
      <w:lvlJc w:val="right"/>
      <w:pPr>
        <w:ind w:left="1572" w:hanging="420"/>
      </w:pPr>
    </w:lvl>
    <w:lvl w:ilvl="3">
      <w:start w:val="1"/>
      <w:numFmt w:val="decimal"/>
      <w:lvlText w:val="%4."/>
      <w:lvlJc w:val="left"/>
      <w:pPr>
        <w:ind w:left="1992" w:hanging="420"/>
      </w:pPr>
    </w:lvl>
    <w:lvl w:ilvl="4">
      <w:start w:val="1"/>
      <w:numFmt w:val="lowerLetter"/>
      <w:lvlText w:val="%5)"/>
      <w:lvlJc w:val="left"/>
      <w:pPr>
        <w:ind w:left="2412" w:hanging="420"/>
      </w:pPr>
    </w:lvl>
    <w:lvl w:ilvl="5">
      <w:start w:val="1"/>
      <w:numFmt w:val="lowerRoman"/>
      <w:lvlText w:val="%6."/>
      <w:lvlJc w:val="right"/>
      <w:pPr>
        <w:ind w:left="2832" w:hanging="420"/>
      </w:pPr>
    </w:lvl>
    <w:lvl w:ilvl="6">
      <w:start w:val="1"/>
      <w:numFmt w:val="decimal"/>
      <w:lvlText w:val="%7."/>
      <w:lvlJc w:val="left"/>
      <w:pPr>
        <w:ind w:left="3252" w:hanging="420"/>
      </w:pPr>
    </w:lvl>
    <w:lvl w:ilvl="7">
      <w:start w:val="1"/>
      <w:numFmt w:val="lowerLetter"/>
      <w:lvlText w:val="%8)"/>
      <w:lvlJc w:val="left"/>
      <w:pPr>
        <w:ind w:left="3672" w:hanging="420"/>
      </w:pPr>
    </w:lvl>
    <w:lvl w:ilvl="8">
      <w:start w:val="1"/>
      <w:numFmt w:val="lowerRoman"/>
      <w:lvlText w:val="%9."/>
      <w:lvlJc w:val="right"/>
      <w:pPr>
        <w:ind w:left="4092" w:hanging="420"/>
      </w:pPr>
    </w:lvl>
  </w:abstractNum>
  <w:abstractNum w:abstractNumId="7" w15:restartNumberingAfterBreak="0">
    <w:nsid w:val="5E0535F7"/>
    <w:multiLevelType w:val="multilevel"/>
    <w:tmpl w:val="5E0535F7"/>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9A073B9"/>
    <w:multiLevelType w:val="multilevel"/>
    <w:tmpl w:val="69A073B9"/>
    <w:lvl w:ilvl="0">
      <w:start w:val="1"/>
      <w:numFmt w:val="decimal"/>
      <w:lvlText w:val="（%1）"/>
      <w:lvlJc w:val="left"/>
      <w:pPr>
        <w:ind w:left="1650" w:hanging="720"/>
      </w:pPr>
      <w:rPr>
        <w:rFonts w:hint="default"/>
      </w:rPr>
    </w:lvl>
    <w:lvl w:ilvl="1">
      <w:start w:val="1"/>
      <w:numFmt w:val="lowerLetter"/>
      <w:lvlText w:val="%2)"/>
      <w:lvlJc w:val="left"/>
      <w:pPr>
        <w:ind w:left="1770" w:hanging="420"/>
      </w:pPr>
    </w:lvl>
    <w:lvl w:ilvl="2">
      <w:start w:val="1"/>
      <w:numFmt w:val="lowerRoman"/>
      <w:lvlText w:val="%3."/>
      <w:lvlJc w:val="right"/>
      <w:pPr>
        <w:ind w:left="2190" w:hanging="420"/>
      </w:pPr>
    </w:lvl>
    <w:lvl w:ilvl="3">
      <w:start w:val="1"/>
      <w:numFmt w:val="decimal"/>
      <w:lvlText w:val="%4."/>
      <w:lvlJc w:val="left"/>
      <w:pPr>
        <w:ind w:left="2610" w:hanging="420"/>
      </w:pPr>
    </w:lvl>
    <w:lvl w:ilvl="4">
      <w:start w:val="1"/>
      <w:numFmt w:val="lowerLetter"/>
      <w:lvlText w:val="%5)"/>
      <w:lvlJc w:val="left"/>
      <w:pPr>
        <w:ind w:left="3030" w:hanging="420"/>
      </w:pPr>
    </w:lvl>
    <w:lvl w:ilvl="5">
      <w:start w:val="1"/>
      <w:numFmt w:val="lowerRoman"/>
      <w:lvlText w:val="%6."/>
      <w:lvlJc w:val="right"/>
      <w:pPr>
        <w:ind w:left="3450" w:hanging="420"/>
      </w:pPr>
    </w:lvl>
    <w:lvl w:ilvl="6">
      <w:start w:val="1"/>
      <w:numFmt w:val="decimal"/>
      <w:lvlText w:val="%7."/>
      <w:lvlJc w:val="left"/>
      <w:pPr>
        <w:ind w:left="3870" w:hanging="420"/>
      </w:pPr>
    </w:lvl>
    <w:lvl w:ilvl="7">
      <w:start w:val="1"/>
      <w:numFmt w:val="lowerLetter"/>
      <w:lvlText w:val="%8)"/>
      <w:lvlJc w:val="left"/>
      <w:pPr>
        <w:ind w:left="4290" w:hanging="420"/>
      </w:pPr>
    </w:lvl>
    <w:lvl w:ilvl="8">
      <w:start w:val="1"/>
      <w:numFmt w:val="lowerRoman"/>
      <w:lvlText w:val="%9."/>
      <w:lvlJc w:val="right"/>
      <w:pPr>
        <w:ind w:left="4710" w:hanging="420"/>
      </w:pPr>
    </w:lvl>
  </w:abstractNum>
  <w:abstractNum w:abstractNumId="9" w15:restartNumberingAfterBreak="0">
    <w:nsid w:val="74CE4616"/>
    <w:multiLevelType w:val="multilevel"/>
    <w:tmpl w:val="74CE4616"/>
    <w:lvl w:ilvl="0">
      <w:start w:val="1"/>
      <w:numFmt w:val="decimal"/>
      <w:lvlText w:val="（%1）"/>
      <w:lvlJc w:val="left"/>
      <w:pPr>
        <w:ind w:left="1428" w:hanging="720"/>
      </w:pPr>
      <w:rPr>
        <w:rFonts w:hint="default"/>
      </w:rPr>
    </w:lvl>
    <w:lvl w:ilvl="1">
      <w:start w:val="1"/>
      <w:numFmt w:val="lowerLetter"/>
      <w:lvlText w:val="%2)"/>
      <w:lvlJc w:val="left"/>
      <w:pPr>
        <w:ind w:left="1368" w:hanging="420"/>
      </w:pPr>
    </w:lvl>
    <w:lvl w:ilvl="2">
      <w:start w:val="1"/>
      <w:numFmt w:val="lowerRoman"/>
      <w:lvlText w:val="%3."/>
      <w:lvlJc w:val="right"/>
      <w:pPr>
        <w:ind w:left="1788" w:hanging="420"/>
      </w:pPr>
    </w:lvl>
    <w:lvl w:ilvl="3">
      <w:start w:val="1"/>
      <w:numFmt w:val="decimal"/>
      <w:lvlText w:val="%4."/>
      <w:lvlJc w:val="left"/>
      <w:pPr>
        <w:ind w:left="2208" w:hanging="420"/>
      </w:pPr>
    </w:lvl>
    <w:lvl w:ilvl="4">
      <w:start w:val="1"/>
      <w:numFmt w:val="lowerLetter"/>
      <w:lvlText w:val="%5)"/>
      <w:lvlJc w:val="left"/>
      <w:pPr>
        <w:ind w:left="2628" w:hanging="420"/>
      </w:pPr>
    </w:lvl>
    <w:lvl w:ilvl="5">
      <w:start w:val="1"/>
      <w:numFmt w:val="lowerRoman"/>
      <w:lvlText w:val="%6."/>
      <w:lvlJc w:val="right"/>
      <w:pPr>
        <w:ind w:left="3048" w:hanging="420"/>
      </w:pPr>
    </w:lvl>
    <w:lvl w:ilvl="6">
      <w:start w:val="1"/>
      <w:numFmt w:val="decimal"/>
      <w:lvlText w:val="%7."/>
      <w:lvlJc w:val="left"/>
      <w:pPr>
        <w:ind w:left="3468" w:hanging="420"/>
      </w:pPr>
    </w:lvl>
    <w:lvl w:ilvl="7">
      <w:start w:val="1"/>
      <w:numFmt w:val="lowerLetter"/>
      <w:lvlText w:val="%8)"/>
      <w:lvlJc w:val="left"/>
      <w:pPr>
        <w:ind w:left="3888" w:hanging="420"/>
      </w:pPr>
    </w:lvl>
    <w:lvl w:ilvl="8">
      <w:start w:val="1"/>
      <w:numFmt w:val="lowerRoman"/>
      <w:lvlText w:val="%9."/>
      <w:lvlJc w:val="right"/>
      <w:pPr>
        <w:ind w:left="4308" w:hanging="420"/>
      </w:pPr>
    </w:lvl>
  </w:abstractNum>
  <w:num w:numId="1">
    <w:abstractNumId w:val="7"/>
  </w:num>
  <w:num w:numId="2">
    <w:abstractNumId w:val="0"/>
  </w:num>
  <w:num w:numId="3">
    <w:abstractNumId w:val="6"/>
  </w:num>
  <w:num w:numId="4">
    <w:abstractNumId w:val="1"/>
  </w:num>
  <w:num w:numId="5">
    <w:abstractNumId w:val="9"/>
  </w:num>
  <w:num w:numId="6">
    <w:abstractNumId w:val="4"/>
  </w:num>
  <w:num w:numId="7">
    <w:abstractNumId w:val="8"/>
  </w:num>
  <w:num w:numId="8">
    <w:abstractNumId w:val="2"/>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65EBF"/>
    <w:rsid w:val="00010419"/>
    <w:rsid w:val="000B1DFB"/>
    <w:rsid w:val="000C52BA"/>
    <w:rsid w:val="000D2F97"/>
    <w:rsid w:val="001405A1"/>
    <w:rsid w:val="001C3A89"/>
    <w:rsid w:val="001C3BE5"/>
    <w:rsid w:val="00207B95"/>
    <w:rsid w:val="00223002"/>
    <w:rsid w:val="002404C8"/>
    <w:rsid w:val="0028071F"/>
    <w:rsid w:val="00373B92"/>
    <w:rsid w:val="00382CBD"/>
    <w:rsid w:val="00457969"/>
    <w:rsid w:val="005B37F5"/>
    <w:rsid w:val="006F1B73"/>
    <w:rsid w:val="00797791"/>
    <w:rsid w:val="007B065E"/>
    <w:rsid w:val="00816C75"/>
    <w:rsid w:val="008332D0"/>
    <w:rsid w:val="008A7D06"/>
    <w:rsid w:val="008D1027"/>
    <w:rsid w:val="008E7276"/>
    <w:rsid w:val="009840E7"/>
    <w:rsid w:val="00990F67"/>
    <w:rsid w:val="00A61881"/>
    <w:rsid w:val="00A77E59"/>
    <w:rsid w:val="00AB5910"/>
    <w:rsid w:val="00AE5825"/>
    <w:rsid w:val="00B1312F"/>
    <w:rsid w:val="00B87931"/>
    <w:rsid w:val="00B95D08"/>
    <w:rsid w:val="00BB5243"/>
    <w:rsid w:val="00C51388"/>
    <w:rsid w:val="00C57080"/>
    <w:rsid w:val="00C62E82"/>
    <w:rsid w:val="00D01332"/>
    <w:rsid w:val="00D3545E"/>
    <w:rsid w:val="00D651EB"/>
    <w:rsid w:val="00D65EBF"/>
    <w:rsid w:val="00D75346"/>
    <w:rsid w:val="00DC4BA8"/>
    <w:rsid w:val="00DD11F1"/>
    <w:rsid w:val="00DD5EC7"/>
    <w:rsid w:val="00DF0385"/>
    <w:rsid w:val="00E00EAF"/>
    <w:rsid w:val="00F31D88"/>
    <w:rsid w:val="00F60026"/>
    <w:rsid w:val="00FB0E27"/>
    <w:rsid w:val="00FE24F0"/>
    <w:rsid w:val="134F5E11"/>
    <w:rsid w:val="351660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817E5A"/>
  <w15:docId w15:val="{7F2DCAEB-7B99-48BE-BF7C-A9ACA691F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10">
    <w:name w:val="标题 1 字符"/>
    <w:basedOn w:val="a0"/>
    <w:link w:val="1"/>
    <w:uiPriority w:val="9"/>
    <w:rPr>
      <w:b/>
      <w:bCs/>
      <w:kern w:val="44"/>
      <w:sz w:val="44"/>
      <w:szCs w:val="44"/>
    </w:rPr>
  </w:style>
  <w:style w:type="paragraph" w:styleId="a7">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0T03:20:55.81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1710 382,'-108'-2,"-114"4,180 3,-46 2,71-6,-1 0,0 2,-33 9,33-7,0-1,1-1,-37 3,20-7,0 2,0 2,0 1,-35 8,53-9,0-1,-23 1,-17 2,29-1,13-2,-1 1,-22 6,-1 0,29-7,0 0,0 0,-15 7,-13 3,30-11,1 1,-1 0,1 0,0 1,-12 6,-27 12,37-18,2-1,-1 1,0 1,0-1,1 1,0 0,-10 9,-125 116,50-21,84-98,1-1,0 1,0 0,-5 14,-11 20,16-32,2-1,-1 1,2 0,0 0,0 0,1 1,-1 15,-1 3,0 11,2 1,4 58,0-19,-2 1106,12-1082,-13 353,2-446,1 1,0 0,5 19,-3-19,-1-1,-1 0,1 25,9 80,-12-114,-1 35,2 0,7 46,5 9,-10-69,-2-16,0 0,1 0,0-1,5 15,0-4,-1 2,7 39,1 6,10 51,-23-114,4 18,1 0,14 32,-8-27,-2-2,23 36,-28-50,0 1,0 0,-1 0,-1 0,1 0,1 15,-3-14,1 1,0 0,1-1,12 23,-13-28,-1-1,1 1,-1 0,0 0,1 8,9 27,-5-25,1 0,1 0,1-1,0 0,1-1,1 0,0-1,1 0,0-1,21 15,43 33,-34-32,-26-17,0-1,20 10,-15-9,35 25,-6-4,-40-28,0 0,1 0,-1-1,17 3,5 2,-11-3,43 5,-16-4,70 8,-90-14,37-1,26 0,-50 6,33 0,102 6,1081-12,-1153-12,-92 11,-1-1,1 0,-1-1,0 0,0-1,19-8,-24 9,75-21,-47 15,-27 8,0-1,-1 0,1 0,-1-1,1 0,10-6,17-3,-5 2,146-68,-162 71,1 0,21-17,16-7,-9 6,-31 17,1 1,0 0,22-8,-26 10,0 0,0 0,0-1,-1 0,0 0,11-11,4-4,-12 12,-1-1,0-1,-1 1,8-14,18-19,45-43,-72 77,0 0,-1 0,0-1,0 0,-1 0,5-13,25-69,-25 60,9-47,-14 48,1-20,-7 40,2-1,-1 1,2 0,5-19,-6 21,1 0,-1-1,-1 1,0-1,0 1,-2-17,1 14,0 0,1-1,3-18,-2 19,0-1,-1 0,0-13,-1 13,1 0,4-26,4-14,-3-1,-2 0,-5-101,-1 52,2 51,-9-72,4 77,4 32,0 0,-1 0,-7-22,1 6,-7-53,-1-6,10 58,5 24,-1-1,1 1,-2 0,-4-13,1 4,0-1,1 0,-4-21,-4-18,11 48,0-1,1 0,-1-14,2 16,0 1,-1-1,0 1,0 0,-1-1,0 1,-3-9,0 4,2 0,-1 0,2 0,0 0,0 0,0-20,-5-37,-6 5,10 40,-2 0,-1 1,-12-32,13 39,0 1,-3-20,0-3,-16-80,18 94,2-1,-3-38,-16-78,12 84,7 45,1-1,1 0,-1-22,-9-59,11 84,0-1,-1 0,0 1,-4-11,3 11,0-1,1 1,0-1,0-13,-9-110,5 89,0-47,5 75,-1 1,0-1,-2 1,-6-22,-7-34,14 57,-1-1,-9-22,0-1,-15-39,-12-16,23 58,9 20,-1 1,0 0,-1 1,-1 0,0 1,-22-21,-79-52,75 62,-1 2,-59-25,3 8,-43-4,49 20,70 19,0 1,0 0,-1 1,1 1,-1 1,-25 3,-13-1,38-2,-1 0,1 1,0 1,0 1,0 1,0 0,0 1,-30 14,-97 41,-62 38,83-35,-33 16,122-63,21-9,0 0,0-1,-1-1,-23 5,-24 7,51-13,0-1,0 1,-1-2,1 0,-17 1,8-1,13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8</Pages>
  <Words>536</Words>
  <Characters>3057</Characters>
  <Application>Microsoft Office Word</Application>
  <DocSecurity>0</DocSecurity>
  <Lines>25</Lines>
  <Paragraphs>7</Paragraphs>
  <ScaleCrop>false</ScaleCrop>
  <Company/>
  <LinksUpToDate>false</LinksUpToDate>
  <CharactersWithSpaces>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恩童 罗</dc:creator>
  <cp:lastModifiedBy>chang junfu</cp:lastModifiedBy>
  <cp:revision>12</cp:revision>
  <dcterms:created xsi:type="dcterms:W3CDTF">2021-04-01T07:18:00Z</dcterms:created>
  <dcterms:modified xsi:type="dcterms:W3CDTF">2021-04-20T03:20:00Z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2052-11.1.0.10446</vt:lpwstr>
  </property>
  <property fmtid="{D5CDD505-2E9C-101B-9397-08002B2CF9AE}" pid="3" name="ICV">
    <vt:lpwstr>BFC72B6E7B6B423CB1C7ADC0E0C867B0</vt:lpwstr>
  </property>
</Properties>
</file>