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How many semaphores are available in DLXOS?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Answer: 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many locks are available in DLXOS?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Answer: 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How is a semaphore created in DLXOS?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Answer: SemCreate() calls SemInit() which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starts the process queue and sets the counter.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Once it is initialized, SemInit() passes back 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handle to the semaphore to SemCreate().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how sem_signal and sem_wait work.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sem_signal: calls SemHandleSignal, which calls SemSignal,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increments the semaphore and wakes a sleeping process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any are waiting (think of walmart shelf being added to)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sem_wait: calls SemHandleWait, which calls SemWait, which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decreases the semaphore value and if it goes below zero,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sleep and wait for one to be signaled (think of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being taken from walmart shelf, and if they are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empty, the consumer goes to sleep and waits for something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added to the shelves)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is a handle and how is it used to access semaphores in DLXOS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Answer: Handles are a pointer to a data structure called "Sem" that stores the 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semaphore and another value indicating whether it is in use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not called "inuse". When a process is using the semaphore, it will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 "inuse" to signal that the semahpore is "locked" so that if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another process tries to access it, then that new process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see that it is in use. The actual numerical value of the sempahore is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maintained with the "count" field of the data structure. (think of handle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 a global variable so that all processes can access the same semaphore)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