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>
      <w:pPr>
        <w:rPr>
          <w:rFonts w:hint="eastAsia"/>
        </w:rPr>
      </w:pPr>
    </w:p>
    <w:p w14:paraId="6D6B8813" w14:textId="38E203B6" w:rsidR="00D73BD4" w:rsidRPr="004B0CE5" w:rsidRDefault="00D94934" w:rsidP="00D94934">
      <w:pPr>
        <w:pStyle w:val="a7"/>
        <w:rPr>
          <w:rFonts w:hint="eastAsia"/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>
      <w:pPr>
        <w:rPr>
          <w:rFonts w:hint="eastAsia"/>
        </w:rPr>
      </w:pPr>
    </w:p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>
      <w:pPr>
        <w:rPr>
          <w:rFonts w:hint="eastAsia"/>
        </w:rPr>
      </w:pPr>
    </w:p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>
      <w:pPr>
        <w:rPr>
          <w:rFonts w:hint="eastAsia"/>
        </w:rPr>
      </w:pPr>
    </w:p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pPr>
              <w:rPr>
                <w:rFonts w:hint="eastAsia"/>
              </w:rPr>
            </w:pPr>
            <w:proofErr w:type="spellStart"/>
            <w:r w:rsidRPr="00CA09E6">
              <w:rPr>
                <w:rFonts w:hint="eastAsia"/>
              </w:rPr>
              <w:t>정보경</w:t>
            </w:r>
            <w:proofErr w:type="spellEnd"/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pPr>
              <w:rPr>
                <w:rFonts w:hint="eastAsia"/>
              </w:rPr>
            </w:pPr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>
      <w:pPr>
        <w:rPr>
          <w:rFonts w:hint="eastAsia"/>
        </w:rPr>
      </w:pPr>
    </w:p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>
      <w:pPr>
        <w:rPr>
          <w:rFonts w:hint="eastAsia"/>
        </w:rPr>
      </w:pPr>
    </w:p>
    <w:p w14:paraId="37C4B864" w14:textId="10E2B06B" w:rsidR="00D94934" w:rsidRDefault="00D94934" w:rsidP="00D94934">
      <w:pPr>
        <w:pStyle w:val="a6"/>
        <w:rPr>
          <w:rFonts w:hint="eastAsia"/>
        </w:rPr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</w:t>
      </w:r>
      <w:r w:rsidR="00AB4DCA">
        <w:rPr>
          <w:rFonts w:eastAsiaTheme="minorHAnsi"/>
        </w:rPr>
        <w:t>≤</w:t>
      </w:r>
      <w:r w:rsidR="00AB4DCA">
        <w:rPr>
          <w:rFonts w:eastAsiaTheme="minorHAnsi"/>
        </w:rPr>
        <w:t>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0EA28CF2" w14:textId="29D3F4EA" w:rsidR="004C0310" w:rsidRDefault="004C0310" w:rsidP="004C0310">
      <w:pPr>
        <w:ind w:firstLineChars="100" w:firstLine="240"/>
      </w:pPr>
      <w:r>
        <w:rPr>
          <w:rFonts w:hint="eastAsia"/>
        </w:rPr>
        <w:t xml:space="preserve">수행시간을 개선하기 위한 자료구조로 </w:t>
      </w:r>
      <w:r>
        <w:rPr>
          <w:rFonts w:hint="eastAsia"/>
        </w:rPr>
        <w:t>세그먼트 트리를 사용하여 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0149AFBB" w14:textId="77777777" w:rsidR="004C0310" w:rsidRDefault="004C0310" w:rsidP="004C0310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입력 리스트의 배열이 변경될 경우 세그먼트 트리를 갱신한다.</w:t>
      </w:r>
    </w:p>
    <w:p w14:paraId="02E74392" w14:textId="4367846F" w:rsidR="004C0310" w:rsidRDefault="004C0310" w:rsidP="004C0310"/>
    <w:p w14:paraId="75505E7A" w14:textId="77777777" w:rsidR="004C0310" w:rsidRPr="00AB4DCA" w:rsidRDefault="004C0310" w:rsidP="004C0310">
      <w:pPr>
        <w:rPr>
          <w:rFonts w:hint="eastAsia"/>
        </w:rPr>
      </w:pPr>
      <w:bookmarkStart w:id="0" w:name="_GoBack"/>
      <w:bookmarkEnd w:id="0"/>
    </w:p>
    <w:p w14:paraId="7D17F913" w14:textId="77777777" w:rsidR="004C0310" w:rsidRDefault="004C0310" w:rsidP="004C0310">
      <w:r>
        <w:rPr>
          <w:rFonts w:hint="eastAsia"/>
        </w:rPr>
        <w:t>(</w:t>
      </w:r>
      <w:proofErr w:type="spellStart"/>
      <w:r>
        <w:rPr>
          <w:rFonts w:hint="eastAsia"/>
        </w:rPr>
        <w:t>삼성노트랑</w:t>
      </w:r>
      <w:proofErr w:type="spellEnd"/>
      <w:r>
        <w:rPr>
          <w:rFonts w:hint="eastAsia"/>
        </w:rPr>
        <w:t xml:space="preserve"> 책)</w:t>
      </w:r>
    </w:p>
    <w:p w14:paraId="337ED99B" w14:textId="246ED1D9" w:rsidR="00D94934" w:rsidRDefault="00D94934"/>
    <w:p w14:paraId="4A7530B2" w14:textId="52806E97" w:rsidR="00D94934" w:rsidRDefault="00D94934"/>
    <w:p w14:paraId="241F836E" w14:textId="77777777" w:rsidR="007677FA" w:rsidRDefault="007677FA">
      <w:pPr>
        <w:rPr>
          <w:rFonts w:hint="eastAsia"/>
        </w:rPr>
      </w:pPr>
    </w:p>
    <w:p w14:paraId="231A0A49" w14:textId="3FF7F467" w:rsidR="00D94934" w:rsidRDefault="00D94934" w:rsidP="00D94934">
      <w:pPr>
        <w:pStyle w:val="a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24672F8D" w:rsidR="00D94934" w:rsidRDefault="00D94934"/>
    <w:p w14:paraId="2597FAE2" w14:textId="77777777" w:rsidR="007677FA" w:rsidRDefault="007677FA">
      <w:pPr>
        <w:rPr>
          <w:rFonts w:hint="eastAsia"/>
        </w:rPr>
      </w:pPr>
    </w:p>
    <w:p w14:paraId="09F0F471" w14:textId="7BDE4A32" w:rsidR="00D94934" w:rsidRDefault="00D94934"/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814E0A" w14:textId="77777777" w:rsidR="00D94934" w:rsidRDefault="00D94934">
      <w:pPr>
        <w:rPr>
          <w:rFonts w:hint="eastAsia"/>
        </w:rPr>
      </w:pPr>
    </w:p>
    <w:p w14:paraId="6CEA9D85" w14:textId="7FA9E77B" w:rsidR="00D94934" w:rsidRDefault="00D94934"/>
    <w:p w14:paraId="342256BD" w14:textId="6B1D9C44" w:rsidR="00D94934" w:rsidRDefault="00D94934"/>
    <w:p w14:paraId="6A00DF27" w14:textId="3E7DBE26" w:rsidR="00D94934" w:rsidRDefault="00D94934"/>
    <w:p w14:paraId="78F48F9E" w14:textId="6C795B9B" w:rsidR="00D94934" w:rsidRDefault="00D94934" w:rsidP="00D94934">
      <w:pPr>
        <w:pStyle w:val="a6"/>
        <w:rPr>
          <w:rFonts w:hint="eastAsia"/>
        </w:rPr>
      </w:pPr>
      <w:r w:rsidRPr="00D94934">
        <w:rPr>
          <w:rFonts w:hint="eastAsia"/>
          <w:b w:val="0"/>
        </w:rPr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>
      <w:pPr>
        <w:rPr>
          <w:rFonts w:hint="eastAsia"/>
        </w:rPr>
      </w:pPr>
    </w:p>
    <w:p w14:paraId="05A6FF42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  <w:bdr w:val="none" w:sz="0" w:space="0" w:color="auto" w:frame="1"/>
        </w:rPr>
      </w:pPr>
    </w:p>
    <w:p w14:paraId="729B2AB7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개요</w:t>
      </w:r>
    </w:p>
    <w:p w14:paraId="45C2A0F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해결 방법 (자료구조, 알고리즘 등)</w:t>
      </w:r>
    </w:p>
    <w:p w14:paraId="56A638E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알고리즘 분석 (시간, 공간 등)</w:t>
      </w:r>
    </w:p>
    <w:p w14:paraId="41E2354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구현 및 실험 결과</w:t>
      </w:r>
    </w:p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 w:hint="eastAsia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FAEAF8" w:rsidR="00D94934" w:rsidRDefault="00D94934"/>
    <w:p w14:paraId="5414F12D" w14:textId="77777777" w:rsidR="00D94934" w:rsidRDefault="00D94934">
      <w:pPr>
        <w:rPr>
          <w:rFonts w:hint="eastAsia"/>
        </w:rPr>
      </w:pPr>
    </w:p>
    <w:sectPr w:rsidR="00D9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115CA8"/>
    <w:rsid w:val="00210647"/>
    <w:rsid w:val="0042765C"/>
    <w:rsid w:val="004B0CE5"/>
    <w:rsid w:val="004C0310"/>
    <w:rsid w:val="004F0C15"/>
    <w:rsid w:val="005128F4"/>
    <w:rsid w:val="005E2AF5"/>
    <w:rsid w:val="00683B3F"/>
    <w:rsid w:val="007677FA"/>
    <w:rsid w:val="008A77DB"/>
    <w:rsid w:val="008F50FF"/>
    <w:rsid w:val="00AB4DCA"/>
    <w:rsid w:val="00C0114B"/>
    <w:rsid w:val="00CA09E6"/>
    <w:rsid w:val="00D73BD4"/>
    <w:rsid w:val="00D94934"/>
    <w:rsid w:val="00F67648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68E68-2708-4503-9F72-54B3D1D5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</cp:revision>
  <dcterms:created xsi:type="dcterms:W3CDTF">2023-09-21T12:27:00Z</dcterms:created>
  <dcterms:modified xsi:type="dcterms:W3CDTF">2023-09-21T14:51:00Z</dcterms:modified>
</cp:coreProperties>
</file>