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[2022.06] KR Cloud Infra 운영</w:t>
      </w:r>
    </w:p>
    <w:p>
      <w:pPr>
        <w:pStyle w:val="Heading1"/>
      </w:pPr>
      <w:r>
        <w:t>2022.7.22</w:t>
      </w:r>
    </w:p>
    <w:p>
      <w:pPr>
        <w:pStyle w:val="Heading1"/>
      </w:pPr>
      <w:r>
        <w:t>클라우드운영센터</w:t>
      </w:r>
    </w:p>
    <w:p>
      <w:pPr>
        <w:pStyle w:val="IntenseQuote"/>
      </w:pPr>
      <w:r>
        <w:t>요약</w:t>
      </w:r>
    </w:p>
    <w:p>
      <w:r>
        <w:drawing>
          <wp:inline xmlns:a="http://schemas.openxmlformats.org/drawingml/2006/main" xmlns:pic="http://schemas.openxmlformats.org/drawingml/2006/picture">
            <wp:extent cx="6016752" cy="5212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7_22_1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752" cy="521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모니터링(인시던트핸들링)</w:t>
      </w:r>
    </w:p>
    <w:p>
      <w:r>
        <w:drawing>
          <wp:inline xmlns:a="http://schemas.openxmlformats.org/drawingml/2006/main" xmlns:pic="http://schemas.openxmlformats.org/drawingml/2006/picture">
            <wp:extent cx="5676900" cy="4406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h_2022_7_22_1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136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h_{y}_{m}_{d}_{v}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