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Number"/>
      </w:pPr>
      <w:r>
        <w:t>1.1 서비스 관리</w:t>
      </w:r>
    </w:p>
    <w:p>
      <w:pPr>
        <w:pStyle w:val="ListBullet"/>
      </w:pPr>
      <w:r>
        <w:t>6월: 총 131</w:t>
      </w:r>
    </w:p>
    <w:p>
      <w:r>
        <w:drawing>
          <wp:inline xmlns:a="http://schemas.openxmlformats.org/drawingml/2006/main" xmlns:pic="http://schemas.openxmlformats.org/drawingml/2006/picture">
            <wp:extent cx="5207000" cy="5207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_KR_2022_7_20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5207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720" w:right="1440" w:bottom="1440" w:left="144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