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icrosoft JhengHei"/>
          <w:b/>
        </w:rPr>
        <w:t>利他行動168 核定名單</w:t>
      </w:r>
    </w:p>
    <w:p>
      <w:pPr>
        <w:spacing w:after="80"/>
      </w:pPr>
      <w:r>
        <w:rPr>
          <w:rFonts w:ascii="Calibri" w:hAnsi="Calibri" w:eastAsia="Microsoft JhengHei"/>
          <w:sz w:val="22"/>
        </w:rPr>
        <w:t>115年度全國共 41 件入選（115年3月3日公告）</w:t>
      </w:r>
    </w:p>
    <w:p>
      <w:pPr>
        <w:spacing w:after="240"/>
      </w:pPr>
      <w:r>
        <w:rPr>
          <w:rFonts w:ascii="Calibri" w:hAnsi="Calibri" w:eastAsia="Microsoft JhengHei"/>
          <w:b/>
          <w:color w:val="1F3A5F"/>
          <w:sz w:val="24"/>
        </w:rPr>
        <w:t>新竹縣入選 2 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c>
          <w:tcPr>
            <w:tcW w:type="dxa" w:w="1600"/>
            <w:shd w:fill="E8EEF5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sz w:val="21"/>
              </w:rPr>
              <w:t>鄉鎮</w:t>
            </w:r>
          </w:p>
        </w:tc>
        <w:tc>
          <w:tcPr>
            <w:tcW w:type="dxa" w:w="3600"/>
            <w:shd w:fill="E8EEF5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sz w:val="21"/>
              </w:rPr>
              <w:t>計畫名稱</w:t>
            </w:r>
          </w:p>
        </w:tc>
        <w:tc>
          <w:tcPr>
            <w:tcW w:type="dxa" w:w="4160"/>
            <w:shd w:fill="E8EEF5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sz w:val="21"/>
              </w:rPr>
              <w:t>獲獎單位</w:t>
            </w:r>
          </w:p>
        </w:tc>
      </w:tr>
      <w:tr>
        <w:tc>
          <w:tcPr>
            <w:tcW w:type="dxa" w:w="160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JhengHei"/>
                <w:sz w:val="21"/>
              </w:rPr>
              <w:t>橫山鄉</w:t>
            </w:r>
          </w:p>
        </w:tc>
        <w:tc>
          <w:tcPr>
            <w:tcW w:type="dxa" w:w="360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JhengHei"/>
                <w:sz w:val="21"/>
              </w:rPr>
              <w:t>釀味漬灶所</w:t>
            </w:r>
          </w:p>
        </w:tc>
        <w:tc>
          <w:tcPr>
            <w:tcW w:type="dxa" w:w="416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JhengHei"/>
                <w:sz w:val="21"/>
              </w:rPr>
              <w:t>土者土者女子工作室</w:t>
            </w:r>
          </w:p>
        </w:tc>
      </w:tr>
      <w:tr>
        <w:tc>
          <w:tcPr>
            <w:tcW w:type="dxa" w:w="160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JhengHei"/>
                <w:sz w:val="21"/>
              </w:rPr>
              <w:t>寶山鄉</w:t>
            </w:r>
          </w:p>
        </w:tc>
        <w:tc>
          <w:tcPr>
            <w:tcW w:type="dxa" w:w="360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JhengHei"/>
                <w:sz w:val="21"/>
              </w:rPr>
              <w:t>糖米青銀新城樂Q誌</w:t>
            </w:r>
          </w:p>
        </w:tc>
        <w:tc>
          <w:tcPr>
            <w:tcW w:type="dxa" w:w="416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JhengHei"/>
                <w:sz w:val="21"/>
              </w:rPr>
              <w:t>樂山米食工作室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55555"/>
        <w:sz w:val="18"/>
      </w:rPr>
      <w:t>New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Jheng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