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b/>
        </w:rPr>
        <w:t>年度計畫表</w:t>
      </w:r>
    </w:p>
    <w:p>
      <w:pPr>
        <w:spacing w:after="200"/>
      </w:pPr>
      <w:r>
        <w:rPr>
          <w:sz w:val="20"/>
        </w:rPr>
        <w:t>依年度、計畫名稱、鄉鎮與主題整理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980"/>
            <w:shd w:fill="E8EEF5"/>
            <w:tcBorders>
              <w:top w:val="single" w:sz="8" w:space="0" w:color="B8C2CC"/>
              <w:left w:val="single" w:sz="8" w:space="0" w:color="B8C2CC"/>
              <w:bottom w:val="single" w:sz="8" w:space="0" w:color="B8C2CC"/>
              <w:right w:val="single" w:sz="8" w:space="0" w:color="B8C2CC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sz w:val="21"/>
              </w:rPr>
              <w:t>年度</w:t>
            </w:r>
          </w:p>
        </w:tc>
        <w:tc>
          <w:tcPr>
            <w:tcW w:type="dxa" w:w="3500"/>
            <w:shd w:fill="E8EEF5"/>
            <w:tcBorders>
              <w:top w:val="single" w:sz="8" w:space="0" w:color="B8C2CC"/>
              <w:left w:val="single" w:sz="8" w:space="0" w:color="B8C2CC"/>
              <w:bottom w:val="single" w:sz="8" w:space="0" w:color="B8C2CC"/>
              <w:right w:val="single" w:sz="8" w:space="0" w:color="B8C2CC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sz w:val="21"/>
              </w:rPr>
              <w:t>計畫名稱</w:t>
            </w:r>
          </w:p>
        </w:tc>
        <w:tc>
          <w:tcPr>
            <w:tcW w:type="dxa" w:w="1840"/>
            <w:shd w:fill="E8EEF5"/>
            <w:tcBorders>
              <w:top w:val="single" w:sz="8" w:space="0" w:color="B8C2CC"/>
              <w:left w:val="single" w:sz="8" w:space="0" w:color="B8C2CC"/>
              <w:bottom w:val="single" w:sz="8" w:space="0" w:color="B8C2CC"/>
              <w:right w:val="single" w:sz="8" w:space="0" w:color="B8C2CC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sz w:val="21"/>
              </w:rPr>
              <w:t>鄉鎮</w:t>
            </w:r>
          </w:p>
        </w:tc>
        <w:tc>
          <w:tcPr>
            <w:tcW w:type="dxa" w:w="3040"/>
            <w:shd w:fill="E8EEF5"/>
            <w:tcBorders>
              <w:top w:val="single" w:sz="8" w:space="0" w:color="B8C2CC"/>
              <w:left w:val="single" w:sz="8" w:space="0" w:color="B8C2CC"/>
              <w:bottom w:val="single" w:sz="8" w:space="0" w:color="B8C2CC"/>
              <w:right w:val="single" w:sz="8" w:space="0" w:color="B8C2CC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Microsoft JhengHei"/>
                <w:b/>
                <w:sz w:val="21"/>
              </w:rPr>
              <w:t>主題</w:t>
            </w:r>
          </w:p>
        </w:tc>
      </w:tr>
      <w:tr>
        <w:trPr>
          <w:cantSplit/>
        </w:trPr>
        <w:tc>
          <w:tcPr>
            <w:tcW w:type="dxa" w:w="980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JhengHei"/>
                <w:sz w:val="21"/>
              </w:rPr>
              <w:t>115</w:t>
            </w:r>
          </w:p>
        </w:tc>
        <w:tc>
          <w:tcPr>
            <w:tcW w:type="dxa" w:w="3500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JhengHei"/>
                <w:sz w:val="21"/>
              </w:rPr>
              <w:t>森林循環湖口創生</w:t>
            </w:r>
          </w:p>
        </w:tc>
        <w:tc>
          <w:tcPr>
            <w:tcW w:type="dxa" w:w="1840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JhengHei"/>
                <w:sz w:val="21"/>
              </w:rPr>
              <w:t>湖口鄉</w:t>
            </w:r>
          </w:p>
        </w:tc>
        <w:tc>
          <w:tcPr>
            <w:tcW w:type="dxa" w:w="3040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JhengHei"/>
                <w:sz w:val="21"/>
              </w:rPr>
              <w:t>生態守護、產業振興</w:t>
            </w:r>
          </w:p>
        </w:tc>
      </w:tr>
      <w:tr>
        <w:trPr>
          <w:cantSplit/>
        </w:trPr>
        <w:tc>
          <w:tcPr>
            <w:tcW w:type="dxa" w:w="980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JhengHei"/>
                <w:sz w:val="21"/>
              </w:rPr>
              <w:t>114</w:t>
            </w:r>
          </w:p>
        </w:tc>
        <w:tc>
          <w:tcPr>
            <w:tcW w:type="dxa" w:w="3500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JhengHei"/>
                <w:sz w:val="21"/>
              </w:rPr>
              <w:t>新·新埔 後生聚</w:t>
            </w:r>
          </w:p>
        </w:tc>
        <w:tc>
          <w:tcPr>
            <w:tcW w:type="dxa" w:w="1840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JhengHei"/>
                <w:sz w:val="21"/>
              </w:rPr>
              <w:t>新埔鎮</w:t>
            </w:r>
          </w:p>
        </w:tc>
        <w:tc>
          <w:tcPr>
            <w:tcW w:type="dxa" w:w="3040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JhengHei"/>
                <w:sz w:val="21"/>
              </w:rPr>
              <w:t>培力共好、文化深耕</w:t>
            </w:r>
          </w:p>
        </w:tc>
      </w:tr>
      <w:tr>
        <w:trPr>
          <w:cantSplit/>
        </w:trPr>
        <w:tc>
          <w:tcPr>
            <w:tcW w:type="dxa" w:w="980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JhengHei"/>
                <w:sz w:val="21"/>
              </w:rPr>
              <w:t>113</w:t>
            </w:r>
          </w:p>
        </w:tc>
        <w:tc>
          <w:tcPr>
            <w:tcW w:type="dxa" w:w="3500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JhengHei"/>
                <w:sz w:val="21"/>
              </w:rPr>
              <w:t>大山橙黃橘綠時</w:t>
            </w:r>
          </w:p>
        </w:tc>
        <w:tc>
          <w:tcPr>
            <w:tcW w:type="dxa" w:w="1840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JhengHei"/>
                <w:sz w:val="21"/>
              </w:rPr>
              <w:t>北埔鄉</w:t>
            </w:r>
          </w:p>
        </w:tc>
        <w:tc>
          <w:tcPr>
            <w:tcW w:type="dxa" w:w="3040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JhengHei"/>
                <w:sz w:val="21"/>
              </w:rPr>
              <w:t>產業振興</w:t>
            </w:r>
          </w:p>
        </w:tc>
      </w:tr>
      <w:tr>
        <w:trPr>
          <w:cantSplit/>
        </w:trPr>
        <w:tc>
          <w:tcPr>
            <w:tcW w:type="dxa" w:w="980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JhengHei"/>
                <w:sz w:val="21"/>
              </w:rPr>
              <w:t>113</w:t>
            </w:r>
          </w:p>
        </w:tc>
        <w:tc>
          <w:tcPr>
            <w:tcW w:type="dxa" w:w="3500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JhengHei"/>
                <w:sz w:val="21"/>
              </w:rPr>
              <w:t>鹿寮坑溪青培工作站</w:t>
            </w:r>
          </w:p>
        </w:tc>
        <w:tc>
          <w:tcPr>
            <w:tcW w:type="dxa" w:w="1840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 w:eastAsia="Microsoft JhengHei"/>
                <w:sz w:val="21"/>
              </w:rPr>
              <w:t>竹東鎮（芎林鄉）</w:t>
            </w:r>
          </w:p>
        </w:tc>
        <w:tc>
          <w:tcPr>
            <w:tcW w:type="dxa" w:w="3040"/>
            <w:tcBorders>
              <w:top w:val="single" w:sz="8" w:space="0" w:color="D0D7DE"/>
              <w:left w:val="single" w:sz="8" w:space="0" w:color="D0D7DE"/>
              <w:bottom w:val="single" w:sz="8" w:space="0" w:color="D0D7DE"/>
              <w:right w:val="single" w:sz="8" w:space="0" w:color="D0D7DE"/>
            </w:tcBorders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 w:eastAsia="Microsoft JhengHei"/>
                <w:sz w:val="21"/>
              </w:rPr>
              <w:t>培力共好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>New project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Calibri" w:hAnsi="Calibri" w:eastAsia="Microsoft JhengHei"/>
      <w:b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