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83" w:rsidRDefault="00FA5A53">
      <w:pPr>
        <w:rPr>
          <w:b/>
          <w:sz w:val="24"/>
        </w:rPr>
      </w:pPr>
      <w:r w:rsidRPr="00FA5A53">
        <w:rPr>
          <w:b/>
          <w:sz w:val="24"/>
        </w:rPr>
        <w:t>Trabajo Práctico N°5 – Ejercicio 5</w:t>
      </w:r>
      <w:r>
        <w:rPr>
          <w:b/>
          <w:sz w:val="24"/>
        </w:rPr>
        <w:t>:</w:t>
      </w:r>
    </w:p>
    <w:p w:rsidR="00FA5A53" w:rsidRPr="00FA5A53" w:rsidRDefault="00FA5A53" w:rsidP="00FA5A53">
      <w:pPr>
        <w:rPr>
          <w:i/>
        </w:rPr>
      </w:pPr>
      <w:r w:rsidRPr="00FA5A53">
        <w:rPr>
          <w:i/>
        </w:rPr>
        <w:t xml:space="preserve">Supongamos que el verdadero modelo es </w:t>
      </w:r>
      <w:r w:rsidRPr="00FA5A53">
        <w:rPr>
          <w:rFonts w:ascii="Cambria Math" w:hAnsi="Cambria Math" w:cs="Cambria Math"/>
          <w:i/>
        </w:rPr>
        <w:t>𝑌𝑖</w:t>
      </w:r>
      <w:r w:rsidRPr="00FA5A53">
        <w:rPr>
          <w:i/>
        </w:rPr>
        <w:t xml:space="preserve"> = </w:t>
      </w:r>
      <w:r w:rsidRPr="00FA5A53">
        <w:rPr>
          <w:rFonts w:ascii="Cambria Math" w:hAnsi="Cambria Math" w:cs="Cambria Math"/>
          <w:i/>
        </w:rPr>
        <w:t>𝛽</w:t>
      </w:r>
      <w:r w:rsidRPr="00FA5A53">
        <w:rPr>
          <w:i/>
        </w:rPr>
        <w:t>1</w:t>
      </w:r>
      <w:r w:rsidRPr="00FA5A53">
        <w:rPr>
          <w:rFonts w:ascii="Cambria Math" w:hAnsi="Cambria Math" w:cs="Cambria Math"/>
          <w:i/>
        </w:rPr>
        <w:t>𝑋𝑖</w:t>
      </w:r>
      <w:r w:rsidRPr="00FA5A53">
        <w:rPr>
          <w:i/>
        </w:rPr>
        <w:t xml:space="preserve"> + </w:t>
      </w:r>
      <w:r w:rsidRPr="00FA5A53">
        <w:rPr>
          <w:rFonts w:ascii="Cambria Math" w:hAnsi="Cambria Math" w:cs="Cambria Math"/>
          <w:i/>
        </w:rPr>
        <w:t>𝑢𝑖</w:t>
      </w:r>
      <w:r w:rsidRPr="00FA5A53">
        <w:rPr>
          <w:i/>
        </w:rPr>
        <w:t>, pero en lugar de especificar esta regresión a</w:t>
      </w:r>
      <w:r w:rsidRPr="00FA5A53">
        <w:rPr>
          <w:i/>
        </w:rPr>
        <w:t xml:space="preserve"> </w:t>
      </w:r>
      <w:r w:rsidRPr="00FA5A53">
        <w:rPr>
          <w:i/>
        </w:rPr>
        <w:t>través del origen, se especifica el modelo usual con presencia de la ordenada al origen</w:t>
      </w:r>
      <w:r w:rsidRPr="00FA5A53">
        <w:rPr>
          <w:i/>
        </w:rPr>
        <w:t xml:space="preserve"> </w:t>
      </w:r>
      <w:r w:rsidRPr="00FA5A53">
        <w:rPr>
          <w:rFonts w:ascii="Cambria Math" w:hAnsi="Cambria Math" w:cs="Cambria Math"/>
          <w:i/>
        </w:rPr>
        <w:t>𝑌</w:t>
      </w:r>
      <w:r w:rsidRPr="00FA5A53">
        <w:rPr>
          <w:rFonts w:ascii="Cambria Math" w:hAnsi="Cambria Math" w:cs="Cambria Math"/>
          <w:i/>
          <w:sz w:val="16"/>
          <w:szCs w:val="16"/>
        </w:rPr>
        <w:t>𝑖</w:t>
      </w:r>
      <w:r w:rsidRPr="00FA5A53">
        <w:rPr>
          <w:i/>
          <w:sz w:val="16"/>
          <w:szCs w:val="16"/>
        </w:rPr>
        <w:t xml:space="preserve"> </w:t>
      </w:r>
      <w:r w:rsidRPr="00FA5A53">
        <w:rPr>
          <w:i/>
        </w:rPr>
        <w:t xml:space="preserve">= </w:t>
      </w:r>
      <w:r w:rsidRPr="00FA5A53">
        <w:rPr>
          <w:rFonts w:ascii="Cambria Math" w:hAnsi="Cambria Math" w:cs="Cambria Math"/>
          <w:i/>
        </w:rPr>
        <w:t>𝛼</w:t>
      </w:r>
      <w:r w:rsidRPr="00FA5A53">
        <w:rPr>
          <w:i/>
          <w:sz w:val="16"/>
          <w:szCs w:val="16"/>
        </w:rPr>
        <w:t xml:space="preserve">0 </w:t>
      </w:r>
      <w:r w:rsidRPr="00FA5A53">
        <w:rPr>
          <w:i/>
        </w:rPr>
        <w:t xml:space="preserve">+ </w:t>
      </w:r>
      <w:r w:rsidRPr="00FA5A53">
        <w:rPr>
          <w:rFonts w:ascii="Cambria Math" w:hAnsi="Cambria Math" w:cs="Cambria Math"/>
          <w:i/>
        </w:rPr>
        <w:t>𝛼</w:t>
      </w:r>
      <w:r w:rsidRPr="00FA5A53">
        <w:rPr>
          <w:i/>
          <w:sz w:val="16"/>
          <w:szCs w:val="16"/>
        </w:rPr>
        <w:t>1</w:t>
      </w:r>
      <w:r w:rsidRPr="00FA5A53">
        <w:rPr>
          <w:rFonts w:ascii="Cambria Math" w:hAnsi="Cambria Math" w:cs="Cambria Math"/>
          <w:i/>
        </w:rPr>
        <w:t>𝑋</w:t>
      </w:r>
      <w:r w:rsidRPr="00FA5A53">
        <w:rPr>
          <w:rFonts w:ascii="Cambria Math" w:hAnsi="Cambria Math" w:cs="Cambria Math"/>
          <w:i/>
          <w:sz w:val="16"/>
          <w:szCs w:val="16"/>
        </w:rPr>
        <w:t>𝑖</w:t>
      </w:r>
      <w:r w:rsidRPr="00FA5A53">
        <w:rPr>
          <w:i/>
          <w:sz w:val="16"/>
          <w:szCs w:val="16"/>
        </w:rPr>
        <w:t xml:space="preserve"> </w:t>
      </w:r>
      <w:r w:rsidRPr="00FA5A53">
        <w:rPr>
          <w:i/>
        </w:rPr>
        <w:t>+</w:t>
      </w:r>
      <w:r w:rsidRPr="00FA5A53">
        <w:rPr>
          <w:i/>
        </w:rPr>
        <w:t xml:space="preserve"> </w:t>
      </w:r>
      <w:r w:rsidRPr="00FA5A53">
        <w:rPr>
          <w:rFonts w:ascii="Cambria Math" w:hAnsi="Cambria Math" w:cs="Cambria Math"/>
          <w:i/>
        </w:rPr>
        <w:t>𝑣</w:t>
      </w:r>
      <w:r w:rsidRPr="00FA5A53">
        <w:rPr>
          <w:rFonts w:ascii="Cambria Math" w:hAnsi="Cambria Math" w:cs="Cambria Math"/>
          <w:i/>
          <w:sz w:val="16"/>
          <w:szCs w:val="16"/>
        </w:rPr>
        <w:t>𝑖</w:t>
      </w:r>
    </w:p>
    <w:p w:rsidR="00FA5A53" w:rsidRPr="00FA5A53" w:rsidRDefault="00FA5A53" w:rsidP="00FA5A53">
      <w:pPr>
        <w:rPr>
          <w:i/>
        </w:rPr>
      </w:pPr>
      <w:r w:rsidRPr="00FA5A53">
        <w:rPr>
          <w:i/>
        </w:rPr>
        <w:t>a) Evaluar las consecuencias de cometer este tipo de error de especificación.</w:t>
      </w:r>
    </w:p>
    <w:p w:rsidR="00FA5A53" w:rsidRPr="00FA5A53" w:rsidRDefault="00FA5A53" w:rsidP="00FA5A53">
      <w:pPr>
        <w:rPr>
          <w:i/>
        </w:rPr>
      </w:pPr>
      <w:r w:rsidRPr="00FA5A53">
        <w:rPr>
          <w:i/>
        </w:rPr>
        <w:t>b) Resolver el punto anterior previendo que la segunda ecuación conforma el verdadero modelo a</w:t>
      </w:r>
      <w:r w:rsidRPr="00FA5A53">
        <w:rPr>
          <w:i/>
        </w:rPr>
        <w:t xml:space="preserve"> </w:t>
      </w:r>
      <w:r w:rsidRPr="00FA5A53">
        <w:rPr>
          <w:i/>
        </w:rPr>
        <w:t>estimar y la primera constituye el modelo realmente estimado. Analizar las consecuencias de ajustar</w:t>
      </w:r>
      <w:r w:rsidRPr="00FA5A53">
        <w:rPr>
          <w:i/>
        </w:rPr>
        <w:t xml:space="preserve"> </w:t>
      </w:r>
      <w:r w:rsidRPr="00FA5A53">
        <w:rPr>
          <w:i/>
        </w:rPr>
        <w:t>el modelo mal especificado.</w:t>
      </w:r>
    </w:p>
    <w:p w:rsidR="00026773" w:rsidRPr="00026773" w:rsidRDefault="007B23E5" w:rsidP="00026773">
      <w:pPr>
        <w:pStyle w:val="Prrafodelista"/>
        <w:numPr>
          <w:ilvl w:val="0"/>
          <w:numId w:val="1"/>
        </w:numPr>
      </w:pPr>
      <w:r>
        <w:rPr>
          <w:rFonts w:eastAsiaTheme="minorEastAsia"/>
        </w:rPr>
        <w:t xml:space="preserve">Para el caso en el que pasamos del modelo </w:t>
      </w:r>
      <w:r w:rsidR="00026773">
        <w:rPr>
          <w:rFonts w:eastAsiaTheme="minorEastAsia"/>
        </w:rPr>
        <w:t xml:space="preserve">original </w:t>
      </w: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18"/>
            <w:szCs w:val="16"/>
          </w:rPr>
          <m:t xml:space="preserve">i </m:t>
        </m:r>
        <m:r>
          <w:rPr>
            <w:rFonts w:ascii="Cambria Math" w:hAnsi="Cambria Math"/>
            <w:sz w:val="24"/>
          </w:rPr>
          <m:t>= β</m:t>
        </m:r>
        <m:r>
          <w:rPr>
            <w:rFonts w:ascii="Cambria Math" w:hAnsi="Cambria Math"/>
            <w:sz w:val="18"/>
            <w:szCs w:val="16"/>
          </w:rPr>
          <m:t>1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18"/>
            <w:szCs w:val="16"/>
          </w:rPr>
          <m:t xml:space="preserve">i </m:t>
        </m:r>
        <m:r>
          <w:rPr>
            <w:rFonts w:ascii="Cambria Math" w:hAnsi="Cambria Math"/>
            <w:sz w:val="24"/>
          </w:rPr>
          <m:t>+ u</m:t>
        </m:r>
        <m:r>
          <w:rPr>
            <w:rFonts w:ascii="Cambria Math" w:hAnsi="Cambria Math"/>
            <w:sz w:val="18"/>
            <w:szCs w:val="16"/>
          </w:rPr>
          <m:t>i</m:t>
        </m:r>
      </m:oMath>
      <w:r w:rsidRPr="007B23E5">
        <w:rPr>
          <w:rFonts w:eastAsiaTheme="minorEastAsia"/>
          <w:sz w:val="18"/>
          <w:szCs w:val="16"/>
        </w:rPr>
        <w:t xml:space="preserve">  </w:t>
      </w:r>
      <w:r>
        <w:rPr>
          <w:rFonts w:eastAsiaTheme="minorEastAsia"/>
          <w:szCs w:val="16"/>
        </w:rPr>
        <w:t xml:space="preserve">al modelo </w:t>
      </w: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18"/>
            <w:szCs w:val="16"/>
          </w:rPr>
          <m:t xml:space="preserve">i </m:t>
        </m:r>
        <m:r>
          <w:rPr>
            <w:rFonts w:ascii="Cambria Math" w:hAnsi="Cambria Math"/>
            <w:sz w:val="24"/>
          </w:rPr>
          <m:t>= α</m:t>
        </m:r>
        <m:r>
          <w:rPr>
            <w:rFonts w:ascii="Cambria Math" w:hAnsi="Cambria Math"/>
            <w:sz w:val="18"/>
            <w:szCs w:val="16"/>
          </w:rPr>
          <m:t xml:space="preserve">0 </m:t>
        </m:r>
        <m:r>
          <w:rPr>
            <w:rFonts w:ascii="Cambria Math" w:hAnsi="Cambria Math"/>
            <w:sz w:val="24"/>
          </w:rPr>
          <m:t>+ α</m:t>
        </m:r>
        <m:r>
          <w:rPr>
            <w:rFonts w:ascii="Cambria Math" w:hAnsi="Cambria Math"/>
            <w:sz w:val="18"/>
            <w:szCs w:val="16"/>
          </w:rPr>
          <m:t>1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18"/>
            <w:szCs w:val="16"/>
          </w:rPr>
          <m:t xml:space="preserve">i </m:t>
        </m:r>
        <m:r>
          <w:rPr>
            <w:rFonts w:ascii="Cambria Math" w:hAnsi="Cambria Math"/>
            <w:sz w:val="24"/>
          </w:rPr>
          <m:t>+ v</m:t>
        </m:r>
        <m:r>
          <w:rPr>
            <w:rFonts w:ascii="Cambria Math" w:hAnsi="Cambria Math"/>
            <w:sz w:val="18"/>
            <w:szCs w:val="16"/>
          </w:rPr>
          <m:t>i</m:t>
        </m:r>
        <m:r>
          <m:rPr>
            <m:sty m:val="p"/>
          </m:rPr>
          <w:rPr>
            <w:rFonts w:ascii="Cambria Math" w:hAnsi="Cambria Math"/>
            <w:sz w:val="18"/>
            <w:szCs w:val="1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6"/>
          </w:rPr>
          <m:t xml:space="preserve"> </m:t>
        </m:r>
      </m:oMath>
      <w:r>
        <w:rPr>
          <w:rFonts w:eastAsiaTheme="minorEastAsia"/>
          <w:sz w:val="18"/>
          <w:szCs w:val="16"/>
        </w:rPr>
        <w:t xml:space="preserve">  </w:t>
      </w:r>
      <w:r>
        <w:rPr>
          <w:rFonts w:eastAsiaTheme="minorEastAsia"/>
          <w:szCs w:val="16"/>
        </w:rPr>
        <w:t>podemos nombrar</w:t>
      </w:r>
      <w:r w:rsidR="00026773">
        <w:rPr>
          <w:rFonts w:eastAsiaTheme="minorEastAsia"/>
          <w:szCs w:val="16"/>
        </w:rPr>
        <w:t xml:space="preserve"> los siguientes efectos a causa de la variable introducida</w:t>
      </w:r>
      <w:r>
        <w:rPr>
          <w:rFonts w:eastAsiaTheme="minorEastAsia"/>
          <w:szCs w:val="16"/>
        </w:rPr>
        <w:t>:</w:t>
      </w:r>
      <w:bookmarkStart w:id="0" w:name="_GoBack"/>
      <w:bookmarkEnd w:id="0"/>
    </w:p>
    <w:p w:rsidR="007B23E5" w:rsidRDefault="007B23E5" w:rsidP="00026773">
      <w:pPr>
        <w:ind w:left="720"/>
        <w:rPr>
          <w:rFonts w:eastAsiaTheme="minorEastAsia"/>
          <w:sz w:val="24"/>
        </w:rPr>
      </w:pPr>
      <w:r w:rsidRPr="00026773">
        <w:rPr>
          <w:rFonts w:eastAsiaTheme="minorEastAsia"/>
          <w:szCs w:val="16"/>
        </w:rPr>
        <w:t xml:space="preserve">La inclusión del intercepto no afecta el </w:t>
      </w:r>
      <w:proofErr w:type="spellStart"/>
      <w:r w:rsidR="00026773">
        <w:rPr>
          <w:rFonts w:eastAsiaTheme="minorEastAsia"/>
          <w:szCs w:val="16"/>
        </w:rPr>
        <w:t>insesgamiento</w:t>
      </w:r>
      <w:proofErr w:type="spellEnd"/>
      <w:r w:rsidR="00026773">
        <w:rPr>
          <w:rFonts w:eastAsiaTheme="minorEastAsia"/>
          <w:szCs w:val="16"/>
        </w:rPr>
        <w:t xml:space="preserve"> del estimador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β</m:t>
            </m:r>
          </m:e>
        </m:acc>
        <m:r>
          <w:rPr>
            <w:rFonts w:ascii="Cambria Math" w:hAnsi="Cambria Math"/>
            <w:sz w:val="18"/>
            <w:szCs w:val="16"/>
          </w:rPr>
          <m:t>1</m:t>
        </m:r>
      </m:oMath>
      <w:r w:rsidR="00026773">
        <w:rPr>
          <w:rFonts w:eastAsiaTheme="minorEastAsia"/>
          <w:szCs w:val="16"/>
        </w:rPr>
        <w:t>, ya que</w:t>
      </w:r>
      <w:r w:rsidRPr="00026773">
        <w:rPr>
          <w:rFonts w:eastAsiaTheme="minorEastAsia"/>
          <w:szCs w:val="16"/>
        </w:rPr>
        <w:t xml:space="preserve"> </w:t>
      </w:r>
      <w:r w:rsidR="00026773">
        <w:rPr>
          <w:rFonts w:eastAsiaTheme="minorEastAsia"/>
          <w:szCs w:val="16"/>
        </w:rPr>
        <w:t xml:space="preserve">el </w:t>
      </w:r>
      <w:proofErr w:type="spellStart"/>
      <w:r w:rsidR="00026773">
        <w:rPr>
          <w:rFonts w:eastAsiaTheme="minorEastAsia"/>
          <w:szCs w:val="16"/>
        </w:rPr>
        <w:t>insesgamiento</w:t>
      </w:r>
      <w:proofErr w:type="spellEnd"/>
      <w:r w:rsidR="00026773">
        <w:rPr>
          <w:rFonts w:eastAsiaTheme="minorEastAsia"/>
          <w:szCs w:val="16"/>
        </w:rPr>
        <w:t xml:space="preserve"> significa </w:t>
      </w:r>
      <m:oMath>
        <m:r>
          <w:rPr>
            <w:rFonts w:ascii="Cambria Math" w:eastAsiaTheme="minorEastAsia" w:hAnsi="Cambria Math"/>
            <w:sz w:val="24"/>
            <w:szCs w:val="1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026773">
        <w:rPr>
          <w:rFonts w:eastAsiaTheme="minorEastAsia"/>
          <w:sz w:val="24"/>
        </w:rPr>
        <w:t xml:space="preserve"> </w:t>
      </w:r>
      <w:r w:rsidR="00026773" w:rsidRPr="00026773">
        <w:rPr>
          <w:rFonts w:eastAsiaTheme="minorEastAsia"/>
          <w:szCs w:val="16"/>
        </w:rPr>
        <w:t>para cualquier valor de</w:t>
      </w:r>
      <w:r w:rsidR="00026773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026773">
        <w:rPr>
          <w:rFonts w:eastAsiaTheme="minorEastAsia"/>
          <w:sz w:val="24"/>
        </w:rPr>
        <w:t xml:space="preserve"> </w:t>
      </w:r>
      <w:r w:rsidR="00026773" w:rsidRPr="00026773">
        <w:rPr>
          <w:rFonts w:eastAsiaTheme="minorEastAsia"/>
        </w:rPr>
        <w:t xml:space="preserve">incluyendo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026773">
        <w:rPr>
          <w:rFonts w:eastAsiaTheme="minorEastAsia"/>
          <w:sz w:val="24"/>
        </w:rPr>
        <w:t>.</w:t>
      </w:r>
    </w:p>
    <w:p w:rsidR="00026773" w:rsidRDefault="00026773" w:rsidP="00264D86">
      <w:pPr>
        <w:ind w:left="720"/>
        <w:rPr>
          <w:rFonts w:eastAsiaTheme="minorEastAsia"/>
          <w:sz w:val="18"/>
          <w:szCs w:val="16"/>
        </w:rPr>
      </w:pPr>
      <w:r w:rsidRPr="00026773">
        <w:rPr>
          <w:rFonts w:eastAsiaTheme="minorEastAsia"/>
        </w:rPr>
        <w:t>Sin embargo,</w:t>
      </w:r>
      <w:r w:rsidR="005E550A">
        <w:rPr>
          <w:rFonts w:eastAsiaTheme="minorEastAsia"/>
        </w:rPr>
        <w:t xml:space="preserve"> esto tiene efectos sobre la varianza de los estimadores.</w:t>
      </w:r>
      <w:r w:rsidR="00264D86">
        <w:rPr>
          <w:rFonts w:eastAsiaTheme="minorEastAsia"/>
        </w:rPr>
        <w:br/>
      </w:r>
      <w:r w:rsidR="005E550A">
        <w:rPr>
          <w:rFonts w:eastAsiaTheme="minorEastAsia"/>
        </w:rPr>
        <w:t xml:space="preserve">Para el caso en que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5E550A">
        <w:rPr>
          <w:rFonts w:eastAsiaTheme="minorEastAsia"/>
          <w:sz w:val="24"/>
        </w:rPr>
        <w:t xml:space="preserve"> </w:t>
      </w:r>
      <w:r w:rsidR="005E550A" w:rsidRPr="00264D86">
        <w:rPr>
          <w:rFonts w:eastAsiaTheme="minorEastAsia"/>
        </w:rPr>
        <w:t xml:space="preserve">entonces </w:t>
      </w:r>
      <w:r w:rsidR="00264D86" w:rsidRPr="00264D86"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szCs w:val="16"/>
          </w:rPr>
          <m:t>i</m:t>
        </m:r>
      </m:oMath>
      <w:r w:rsidR="00264D86">
        <w:rPr>
          <w:rFonts w:eastAsiaTheme="minorEastAsia"/>
          <w:szCs w:val="16"/>
        </w:rPr>
        <w:t xml:space="preserve"> = 0, </w:t>
      </w: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18"/>
            <w:szCs w:val="16"/>
          </w:rPr>
          <m:t>i</m:t>
        </m:r>
      </m:oMath>
      <w:r w:rsidR="00264D86">
        <w:rPr>
          <w:rFonts w:eastAsiaTheme="minorEastAsia"/>
          <w:sz w:val="18"/>
          <w:szCs w:val="16"/>
        </w:rPr>
        <w:t xml:space="preserve"> </w:t>
      </w:r>
      <w:r w:rsidR="00264D86" w:rsidRPr="00264D86">
        <w:rPr>
          <w:rFonts w:eastAsiaTheme="minorEastAsia"/>
        </w:rPr>
        <w:t>se mantendrá en el mismo valor que antes, aunque puede afectar la varianza de</w:t>
      </w:r>
      <w:r w:rsidR="00264D86">
        <w:rPr>
          <w:rFonts w:eastAsiaTheme="minorEastAsia"/>
          <w:sz w:val="18"/>
          <w:szCs w:val="16"/>
        </w:rPr>
        <w:t xml:space="preserve"> </w:t>
      </w:r>
      <m:oMath>
        <m:r>
          <w:rPr>
            <w:rFonts w:ascii="Cambria Math" w:hAnsi="Cambria Math"/>
            <w:sz w:val="24"/>
          </w:rPr>
          <m:t>β</m:t>
        </m:r>
        <m:r>
          <w:rPr>
            <w:rFonts w:ascii="Cambria Math" w:hAnsi="Cambria Math"/>
            <w:sz w:val="18"/>
            <w:szCs w:val="16"/>
          </w:rPr>
          <m:t>1</m:t>
        </m:r>
      </m:oMath>
      <w:r w:rsidR="00264D86">
        <w:rPr>
          <w:rFonts w:eastAsiaTheme="minorEastAsia"/>
          <w:sz w:val="18"/>
          <w:szCs w:val="16"/>
        </w:rPr>
        <w:t xml:space="preserve">. </w:t>
      </w:r>
      <w:r w:rsidR="00264D86" w:rsidRPr="00264D86">
        <w:rPr>
          <w:rFonts w:eastAsiaTheme="minorEastAsia"/>
          <w:szCs w:val="16"/>
        </w:rPr>
        <w:t xml:space="preserve">Estaríamos cometiendo un </w:t>
      </w:r>
      <w:r w:rsidR="00264D86" w:rsidRPr="008F2421">
        <w:rPr>
          <w:rFonts w:eastAsiaTheme="minorEastAsia"/>
          <w:b/>
          <w:szCs w:val="16"/>
        </w:rPr>
        <w:t>error por sobre-especificación.</w:t>
      </w:r>
      <w:r w:rsidR="00264D86">
        <w:rPr>
          <w:rFonts w:eastAsiaTheme="minorEastAsia"/>
          <w:sz w:val="18"/>
          <w:szCs w:val="16"/>
        </w:rPr>
        <w:br/>
      </w:r>
      <w:r w:rsidR="00264D86">
        <w:rPr>
          <w:rFonts w:eastAsiaTheme="minorEastAsia"/>
        </w:rPr>
        <w:t>Si</w:t>
      </w:r>
      <w:r w:rsidR="00264D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≠</m:t>
        </m:r>
        <m:r>
          <w:rPr>
            <w:rFonts w:ascii="Cambria Math" w:hAnsi="Cambria Math"/>
            <w:sz w:val="24"/>
          </w:rPr>
          <m:t>0</m:t>
        </m:r>
      </m:oMath>
      <w:r w:rsidR="00264D86">
        <w:rPr>
          <w:rFonts w:eastAsiaTheme="minorEastAsia"/>
          <w:sz w:val="24"/>
        </w:rPr>
        <w:t xml:space="preserve"> </w:t>
      </w:r>
      <w:r w:rsidR="00264D86" w:rsidRPr="00264D86">
        <w:rPr>
          <w:rFonts w:eastAsiaTheme="minorEastAsia"/>
        </w:rPr>
        <w:t xml:space="preserve">entonces para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szCs w:val="16"/>
          </w:rPr>
          <m:t>i</m:t>
        </m:r>
      </m:oMath>
      <w:r w:rsidR="00264D86">
        <w:rPr>
          <w:rFonts w:eastAsiaTheme="minorEastAsia"/>
          <w:szCs w:val="16"/>
        </w:rPr>
        <w:t xml:space="preserve"> = 0, </w:t>
      </w: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18"/>
            <w:szCs w:val="16"/>
          </w:rPr>
          <m:t>i</m:t>
        </m:r>
      </m:oMath>
      <w:r w:rsidR="00264D86">
        <w:rPr>
          <w:rFonts w:eastAsiaTheme="minorEastAsia"/>
          <w:sz w:val="18"/>
          <w:szCs w:val="16"/>
        </w:rPr>
        <w:t xml:space="preserve"> </w:t>
      </w:r>
      <w:r w:rsidR="00264D86">
        <w:rPr>
          <w:rFonts w:eastAsiaTheme="minorEastAsia"/>
        </w:rPr>
        <w:t xml:space="preserve">tendrá un valor distinto al anterior y sería bueno contemplarla en el modelo porque se debe analizar cuánto nos explica de  la variable </w:t>
      </w: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18"/>
            <w:szCs w:val="16"/>
          </w:rPr>
          <m:t>i</m:t>
        </m:r>
      </m:oMath>
    </w:p>
    <w:p w:rsidR="00264D86" w:rsidRDefault="00264D86" w:rsidP="00264D86">
      <w:pPr>
        <w:ind w:left="720"/>
        <w:rPr>
          <w:rFonts w:eastAsiaTheme="minorEastAsia"/>
          <w:sz w:val="18"/>
          <w:szCs w:val="16"/>
        </w:rPr>
      </w:pPr>
    </w:p>
    <w:p w:rsidR="00264D86" w:rsidRPr="008F2421" w:rsidRDefault="00264D86" w:rsidP="00264D86">
      <w:pPr>
        <w:pStyle w:val="Prrafodelista"/>
        <w:numPr>
          <w:ilvl w:val="0"/>
          <w:numId w:val="1"/>
        </w:numPr>
      </w:pPr>
      <w:r>
        <w:t xml:space="preserve">En el ejemplo inverso, donde deberíamos eliminar el intercepto, es decir, pasar de </w:t>
      </w: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18"/>
            <w:szCs w:val="16"/>
          </w:rPr>
          <m:t xml:space="preserve">i </m:t>
        </m:r>
        <m:r>
          <w:rPr>
            <w:rFonts w:ascii="Cambria Math" w:hAnsi="Cambria Math"/>
            <w:sz w:val="24"/>
          </w:rPr>
          <m:t>= α</m:t>
        </m:r>
        <m:r>
          <w:rPr>
            <w:rFonts w:ascii="Cambria Math" w:hAnsi="Cambria Math"/>
            <w:sz w:val="18"/>
            <w:szCs w:val="16"/>
          </w:rPr>
          <m:t xml:space="preserve">0 </m:t>
        </m:r>
        <m:r>
          <w:rPr>
            <w:rFonts w:ascii="Cambria Math" w:hAnsi="Cambria Math"/>
            <w:sz w:val="24"/>
          </w:rPr>
          <m:t>+ α</m:t>
        </m:r>
        <m:r>
          <w:rPr>
            <w:rFonts w:ascii="Cambria Math" w:hAnsi="Cambria Math"/>
            <w:sz w:val="18"/>
            <w:szCs w:val="16"/>
          </w:rPr>
          <m:t>1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18"/>
            <w:szCs w:val="16"/>
          </w:rPr>
          <m:t xml:space="preserve">i </m:t>
        </m:r>
        <m:r>
          <w:rPr>
            <w:rFonts w:ascii="Cambria Math" w:hAnsi="Cambria Math"/>
            <w:sz w:val="24"/>
          </w:rPr>
          <m:t>+ v</m:t>
        </m:r>
        <m:r>
          <w:rPr>
            <w:rFonts w:ascii="Cambria Math" w:hAnsi="Cambria Math"/>
            <w:sz w:val="18"/>
            <w:szCs w:val="16"/>
          </w:rPr>
          <m:t>i</m:t>
        </m:r>
        <m:r>
          <m:rPr>
            <m:sty m:val="p"/>
          </m:rPr>
          <w:rPr>
            <w:rFonts w:ascii="Cambria Math" w:hAnsi="Cambria Math"/>
            <w:sz w:val="18"/>
            <w:szCs w:val="1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6"/>
          </w:rPr>
          <m:t xml:space="preserve"> </m:t>
        </m:r>
      </m:oMath>
      <w:r>
        <w:rPr>
          <w:rFonts w:eastAsiaTheme="minorEastAsia"/>
          <w:sz w:val="18"/>
          <w:szCs w:val="16"/>
        </w:rPr>
        <w:t xml:space="preserve">  </w:t>
      </w:r>
      <w:r w:rsidRPr="00264D86">
        <w:t>al modelo</w:t>
      </w:r>
      <w:r>
        <w:rPr>
          <w:rFonts w:eastAsiaTheme="minorEastAsia"/>
          <w:sz w:val="18"/>
          <w:szCs w:val="16"/>
        </w:rPr>
        <w:t xml:space="preserve"> </w:t>
      </w:r>
      <w:r>
        <w:t xml:space="preserve"> </w:t>
      </w: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18"/>
            <w:szCs w:val="16"/>
          </w:rPr>
          <m:t xml:space="preserve">i </m:t>
        </m:r>
        <m:r>
          <w:rPr>
            <w:rFonts w:ascii="Cambria Math" w:hAnsi="Cambria Math"/>
            <w:sz w:val="24"/>
          </w:rPr>
          <m:t>= β</m:t>
        </m:r>
        <m:r>
          <w:rPr>
            <w:rFonts w:ascii="Cambria Math" w:hAnsi="Cambria Math"/>
            <w:sz w:val="18"/>
            <w:szCs w:val="16"/>
          </w:rPr>
          <m:t>1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18"/>
            <w:szCs w:val="16"/>
          </w:rPr>
          <m:t xml:space="preserve">i </m:t>
        </m:r>
        <m:r>
          <w:rPr>
            <w:rFonts w:ascii="Cambria Math" w:hAnsi="Cambria Math"/>
            <w:sz w:val="24"/>
          </w:rPr>
          <m:t>+ u</m:t>
        </m:r>
        <m:r>
          <w:rPr>
            <w:rFonts w:ascii="Cambria Math" w:hAnsi="Cambria Math"/>
            <w:sz w:val="18"/>
            <w:szCs w:val="16"/>
          </w:rPr>
          <m:t>i</m:t>
        </m:r>
      </m:oMath>
      <w:r w:rsidRPr="007B23E5">
        <w:rPr>
          <w:rFonts w:eastAsiaTheme="minorEastAsia"/>
          <w:sz w:val="18"/>
          <w:szCs w:val="16"/>
        </w:rPr>
        <w:t xml:space="preserve">  </w:t>
      </w:r>
      <w:r w:rsidRPr="00264D86">
        <w:rPr>
          <w:rFonts w:eastAsiaTheme="minorEastAsia"/>
          <w:szCs w:val="16"/>
        </w:rPr>
        <w:t xml:space="preserve">podríamos estar pasando por alto un </w:t>
      </w:r>
      <w:r w:rsidRPr="008F2421">
        <w:rPr>
          <w:rFonts w:eastAsiaTheme="minorEastAsia"/>
          <w:b/>
          <w:szCs w:val="16"/>
        </w:rPr>
        <w:t>error por omisión de variable relevante</w:t>
      </w:r>
      <w:r w:rsidRPr="00264D86">
        <w:rPr>
          <w:rFonts w:eastAsiaTheme="minorEastAsia"/>
          <w:szCs w:val="16"/>
        </w:rPr>
        <w:t>.</w:t>
      </w:r>
      <w:r>
        <w:rPr>
          <w:rFonts w:eastAsiaTheme="minorEastAsia"/>
          <w:szCs w:val="16"/>
        </w:rPr>
        <w:t xml:space="preserve"> </w:t>
      </w:r>
    </w:p>
    <w:p w:rsidR="008F2421" w:rsidRDefault="008F2421" w:rsidP="008F2421">
      <w:pPr>
        <w:pStyle w:val="Prrafodelista"/>
        <w:rPr>
          <w:rFonts w:eastAsiaTheme="minorEastAsia"/>
          <w:sz w:val="24"/>
        </w:rPr>
      </w:pPr>
      <w:r>
        <w:rPr>
          <w:rFonts w:eastAsiaTheme="minorEastAsia"/>
          <w:szCs w:val="16"/>
        </w:rPr>
        <w:t>La exclusi</w:t>
      </w:r>
      <w:r w:rsidR="00FA5A53">
        <w:rPr>
          <w:rFonts w:eastAsiaTheme="minorEastAsia"/>
          <w:szCs w:val="16"/>
        </w:rPr>
        <w:t>ón de la ordenada al origen</w:t>
      </w:r>
      <w:r>
        <w:rPr>
          <w:rFonts w:eastAsiaTheme="minorEastAsia"/>
          <w:szCs w:val="16"/>
        </w:rPr>
        <w:t xml:space="preserve">, a diferencia del caso anterior, puede afectar el </w:t>
      </w:r>
      <w:proofErr w:type="spellStart"/>
      <w:r>
        <w:rPr>
          <w:rFonts w:eastAsiaTheme="minorEastAsia"/>
          <w:szCs w:val="16"/>
        </w:rPr>
        <w:t>insesgamiento</w:t>
      </w:r>
      <w:proofErr w:type="spellEnd"/>
      <w:r>
        <w:rPr>
          <w:rFonts w:eastAsiaTheme="minorEastAsia"/>
          <w:szCs w:val="16"/>
        </w:rPr>
        <w:t xml:space="preserve"> del estimador, en el caso que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≠</m:t>
        </m:r>
        <m:r>
          <w:rPr>
            <w:rFonts w:ascii="Cambria Math" w:hAnsi="Cambria Math"/>
            <w:sz w:val="24"/>
          </w:rPr>
          <m:t>0</m:t>
        </m:r>
      </m:oMath>
      <w:r>
        <w:rPr>
          <w:rFonts w:eastAsiaTheme="minorEastAsia"/>
          <w:sz w:val="24"/>
        </w:rPr>
        <w:t xml:space="preserve">. El sesgo se puede calcular y suele denominarse análisis de </w:t>
      </w:r>
      <w:r w:rsidR="005275AB">
        <w:rPr>
          <w:rFonts w:eastAsiaTheme="minorEastAsia"/>
          <w:sz w:val="24"/>
        </w:rPr>
        <w:t>error de especificación.</w:t>
      </w:r>
    </w:p>
    <w:p w:rsidR="005275AB" w:rsidRDefault="005275AB" w:rsidP="008F2421">
      <w:pPr>
        <w:pStyle w:val="Prrafodelista"/>
        <w:rPr>
          <w:rFonts w:eastAsiaTheme="minorEastAsia"/>
          <w:szCs w:val="16"/>
        </w:rPr>
      </w:pPr>
      <w:r w:rsidRPr="005275AB">
        <w:rPr>
          <w:rFonts w:eastAsiaTheme="minorEastAsia"/>
          <w:szCs w:val="16"/>
        </w:rPr>
        <w:t>De todas maneras, si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</m:oMath>
      <w:r>
        <w:rPr>
          <w:rFonts w:eastAsiaTheme="minorEastAsia"/>
          <w:sz w:val="24"/>
        </w:rPr>
        <w:t xml:space="preserve"> </w:t>
      </w:r>
      <w:r w:rsidRPr="005275AB">
        <w:rPr>
          <w:rFonts w:eastAsiaTheme="minorEastAsia"/>
          <w:szCs w:val="16"/>
        </w:rPr>
        <w:t xml:space="preserve">entonces puede que no haya </w:t>
      </w:r>
      <w:proofErr w:type="spellStart"/>
      <w:r w:rsidRPr="005275AB">
        <w:rPr>
          <w:rFonts w:eastAsiaTheme="minorEastAsia"/>
          <w:szCs w:val="16"/>
        </w:rPr>
        <w:t>ningun</w:t>
      </w:r>
      <w:proofErr w:type="spellEnd"/>
      <w:r w:rsidRPr="005275AB">
        <w:rPr>
          <w:rFonts w:eastAsiaTheme="minorEastAsia"/>
          <w:szCs w:val="16"/>
        </w:rPr>
        <w:t xml:space="preserve"> efecto, ya que significaba simplemente que ese coeficiente no </w:t>
      </w:r>
      <w:r w:rsidR="00FA5A53" w:rsidRPr="005275AB">
        <w:rPr>
          <w:rFonts w:eastAsiaTheme="minorEastAsia"/>
          <w:szCs w:val="16"/>
        </w:rPr>
        <w:t>pertenecía</w:t>
      </w:r>
      <w:r w:rsidRPr="005275AB">
        <w:rPr>
          <w:rFonts w:eastAsiaTheme="minorEastAsia"/>
          <w:szCs w:val="16"/>
        </w:rPr>
        <w:t xml:space="preserve"> al modelo.</w:t>
      </w:r>
    </w:p>
    <w:p w:rsidR="00FA5A53" w:rsidRPr="00264D86" w:rsidRDefault="00FA5A53" w:rsidP="008F2421">
      <w:pPr>
        <w:pStyle w:val="Prrafodelista"/>
      </w:pPr>
    </w:p>
    <w:sectPr w:rsidR="00FA5A53" w:rsidRPr="00264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215A"/>
    <w:multiLevelType w:val="hybridMultilevel"/>
    <w:tmpl w:val="EBC8D5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E5"/>
    <w:rsid w:val="00026773"/>
    <w:rsid w:val="00264D86"/>
    <w:rsid w:val="005275AB"/>
    <w:rsid w:val="005E4F83"/>
    <w:rsid w:val="005E550A"/>
    <w:rsid w:val="007B23E5"/>
    <w:rsid w:val="008F2421"/>
    <w:rsid w:val="00A04655"/>
    <w:rsid w:val="00F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3264"/>
  <w15:chartTrackingRefBased/>
  <w15:docId w15:val="{C59EED26-BB41-4C2C-A6C4-D255C8AA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3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2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2020-05-16T23:59:00Z</dcterms:created>
  <dcterms:modified xsi:type="dcterms:W3CDTF">2020-05-18T23:29:00Z</dcterms:modified>
</cp:coreProperties>
</file>