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eastAsia="Calibri" w:cs="Calibri" w:ascii="Calibri" w:hAnsi="Calibri"/>
          <w:color w:val="000000"/>
          <w:sz w:val="22"/>
          <w:szCs w:val="22"/>
        </w:rPr>
        <w:t>guro disseño de su edad: la Reli- gion para con Dios en la devota assistencia a los Templos; la piedad con los Padres en la obediencia mas rendida; y la modestia, y de- seo de saber, con los mayores,  gustando mas de oir, y pregun- tar, que de definir, y resolver. Bien que esto en vuestra infinita Sabi- duria fue soberana dignacion, y en la natural ignorancia de los Niños es indispensable necessi- dad.  Ni tienen solamente en Vos  el disseño, la luz, y el exemplo,  sino tambien el amor, y protec- cion. Vos, como singular Maes- tro de los Niños, les dais enten- dimiento, y comunicais la sabi- duria. Vos les prometeis el Reyno de los Cielos, y os indignais con quien les aparta de Vos, y les proponeis por norma del can- dor, inocencia, y christiana hu- mildad. Vuestro amor parece que no pudo explicarse mas tierno, y liberal con los Niños, pues no contento de echarles vuestras di-</w:t>
      </w:r>
    </w:p>
    <w:p>
      <w:pPr>
        <w:pStyle w:val="Normal"/>
        <w:widowControl/>
        <w:bidi w:val="0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eastAsia="Calibri" w:cs="Calibri" w:ascii="Calibri" w:hAnsi="Calibri"/>
          <w:color w:val="000000"/>
          <w:sz w:val="22"/>
          <w:szCs w:val="22"/>
        </w:rPr>
        <w:t>vinas bendiciones, les unisteis a vuestro sagrado pecho con sua- vissimos abrazos. Dichosa edad,  que os merecio tan regalados cariños! Y pues en la celestial Jeru- salen no ha mudado de condicion vuestra Benignidad, proseguid,  o Niño tierno, y Dios Eterno,  proseguid en bendecirles, y favo- recerles. Sean tan fervorosamen- te devotos de vuestra Admirable MADRE, que se porten como sus hijos, y hermanos de leche con Vos. Seran sabios, si fueren cas- tos; que no entra vuestra Sabi- duria, donde no ay mucha pure- za de conciencia. Crezcan en vuestro santo temor, y amor, co- como en los años, y mucho mas.  Adelantense en la virtud, como en las letras, y mucho mas; has- ta que lleguen, por vuesetra imi- tacion, a ser varones perfectos,  y consumados, agradables a vuestros ojos, y provechosos a la Republica, que libra casi to- da su felizidad en la acertada</w:t>
      </w:r>
    </w:p>
    <w:p>
      <w:pPr>
        <w:pStyle w:val="Normal"/>
        <w:widowControl/>
        <w:bidi w:val="0"/>
        <w:spacing w:lineRule="auto" w:line="259" w:before="0" w:after="160"/>
        <w:ind w:hanging="0" w:left="0" w:right="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