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27일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7장 _ 모듈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표준 모듈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공식 문서를 이용해 궁금할 때 확인할 것</w:t>
              <w:br w:type="textWrapping"/>
              <w:t xml:space="preserve">https://docs.python.org/3/library/index.html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모듈 : 여러 변수와 함수를 가지고 있는 집합체, 표준모듈(기본적으로 내장되어 있는 모듈)과 외부 모듈(다른 사람들이 만들어서 공개한 모듈)로 구분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import 구문 : 일반적으로 코드의 가장 위에 작성</w:t>
              <w:br w:type="textWrapping"/>
              <w:t xml:space="preserve">! import 모듈 이름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from 구문 : 모듈 중 일부 기능만 사용할 경우</w:t>
              <w:br w:type="textWrapping"/>
              <w:t xml:space="preserve">! from 모듈 이름 import 가져오고 싶은 변수 또는 함수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as 구문 : 모듈의 이름을 축약해서 사용할 경우</w:t>
              <w:br w:type="textWrapping"/>
              <w:t xml:space="preserve">! import 모듈 이름 as 사용하고 싶은 식별자(이름)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math 모듈 : 수학과 관련된 기능을 가지고 있는 모듈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random 모듈 : 랜덤한 값을 생성할 때 사용하는 모듈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sys 모듈 : 시스템과 관련된 정보를 가지고 있는 모듈(명령 매개변수를 받을 때 많이 사용)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os 모듈 : 운영체제와 관련된 기능을 가진 모듈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datetime 모듈 : 날짜/시간과 관련된 모듈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time 모듈 : 시간과 관련된 기능르 다를 때 사용하는 모듈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urllib 모듈 : URL을 다루는 라이브러리/네트워크의 자원이 어디에 있는지 확인할 때 사용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외부 모듈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모듈 설치하기 </w:t>
              <w:br w:type="textWrapping"/>
              <w:t xml:space="preserve">! pip install 모듈 이름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BeautifulSoup 모듈 : 파이썬의 웹 페이지 분석 모듈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모듈 만들기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변수와 함수를 넣은 후 .py 로 저장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복잡하고 구조화된 모듈을 만들 때는 패키지라는 기능을 이용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__name__ == “__main__” : 엔트리 포인트에서 실행 여부를 확인할 수 있는 방법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폴더를 만들고 모듈을 하나 이상 넣으면 패키지가 된다.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__init__.py 파일을 패키지 내부에 넣으면 패키지 모듈을 실행 시 가장 먼저 실행함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