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17-4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Definidas prioridades das atividades no arquivo mix planning poker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***** Significa uma atividade que vai ocorrer durante todo o projeto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Atividades com mesma prioridade indica que podem ocorrer simultaneamente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Anexar : fluxograma foto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