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21042" w14:textId="77777777" w:rsidR="00071E8F" w:rsidRPr="007A5C9C" w:rsidRDefault="00071E8F">
      <w:pPr>
        <w:rPr>
          <w:rFonts w:ascii="Arial Unicode MS" w:hAnsi="Arial Unicode MS"/>
        </w:rPr>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3000"/>
        <w:gridCol w:w="1500"/>
        <w:gridCol w:w="1500"/>
        <w:gridCol w:w="750"/>
        <w:gridCol w:w="750"/>
      </w:tblGrid>
      <w:tr w:rsidR="00071E8F" w:rsidRPr="007A5C9C" w14:paraId="16CDB5B1" w14:textId="77777777">
        <w:trPr>
          <w:trHeight w:val="420"/>
        </w:trPr>
        <w:tc>
          <w:tcPr>
            <w:tcW w:w="9000" w:type="dxa"/>
            <w:gridSpan w:val="6"/>
            <w:tcMar>
              <w:top w:w="100" w:type="dxa"/>
              <w:left w:w="100" w:type="dxa"/>
              <w:bottom w:w="100" w:type="dxa"/>
              <w:right w:w="100" w:type="dxa"/>
            </w:tcMar>
          </w:tcPr>
          <w:p w14:paraId="64867F47" w14:textId="11B67DCA" w:rsidR="00071E8F" w:rsidRPr="007A5C9C" w:rsidRDefault="007A5C9C">
            <w:pPr>
              <w:widowControl w:val="0"/>
              <w:pBdr>
                <w:top w:val="nil"/>
                <w:left w:val="nil"/>
                <w:bottom w:val="nil"/>
                <w:right w:val="nil"/>
                <w:between w:val="nil"/>
              </w:pBdr>
              <w:spacing w:line="240" w:lineRule="auto"/>
              <w:jc w:val="center"/>
              <w:rPr>
                <w:rFonts w:ascii="Arial Unicode MS" w:hAnsi="Arial Unicode MS"/>
              </w:rPr>
            </w:pPr>
            <w:r w:rsidRPr="007A5C9C">
              <w:rPr>
                <w:rFonts w:ascii="Arial Unicode MS" w:eastAsia="맑은 고딕" w:hAnsi="Arial Unicode MS" w:cs="맑은 고딕"/>
              </w:rPr>
              <w:t>사용자</w:t>
            </w:r>
            <w:r w:rsidRPr="007A5C9C">
              <w:rPr>
                <w:rFonts w:ascii="Arial Unicode MS" w:eastAsia="Arial Unicode MS" w:hAnsi="Arial Unicode MS" w:cs="Arial Unicode MS"/>
              </w:rPr>
              <w:t xml:space="preserve"> </w:t>
            </w:r>
            <w:r w:rsidRPr="007A5C9C">
              <w:rPr>
                <w:rFonts w:ascii="Arial Unicode MS" w:eastAsia="맑은 고딕" w:hAnsi="Arial Unicode MS" w:cs="맑은 고딕"/>
              </w:rPr>
              <w:t>요구사항</w:t>
            </w:r>
            <w:r w:rsidRPr="007A5C9C">
              <w:rPr>
                <w:rFonts w:ascii="Arial Unicode MS" w:eastAsia="Arial Unicode MS" w:hAnsi="Arial Unicode MS" w:cs="Arial Unicode MS"/>
              </w:rPr>
              <w:t xml:space="preserve"> </w:t>
            </w:r>
            <w:r w:rsidRPr="007A5C9C">
              <w:rPr>
                <w:rFonts w:ascii="Arial Unicode MS" w:eastAsia="맑은 고딕" w:hAnsi="Arial Unicode MS" w:cs="맑은 고딕"/>
              </w:rPr>
              <w:t>정의서</w:t>
            </w:r>
          </w:p>
        </w:tc>
      </w:tr>
      <w:tr w:rsidR="00071E8F" w:rsidRPr="007A5C9C" w14:paraId="2098E77A" w14:textId="77777777">
        <w:trPr>
          <w:trHeight w:val="420"/>
        </w:trPr>
        <w:tc>
          <w:tcPr>
            <w:tcW w:w="1500" w:type="dxa"/>
            <w:tcMar>
              <w:top w:w="100" w:type="dxa"/>
              <w:left w:w="100" w:type="dxa"/>
              <w:bottom w:w="100" w:type="dxa"/>
              <w:right w:w="100" w:type="dxa"/>
            </w:tcMar>
          </w:tcPr>
          <w:p w14:paraId="6CBFF42E" w14:textId="77777777" w:rsidR="00071E8F" w:rsidRPr="007A5C9C" w:rsidRDefault="00000000">
            <w:pPr>
              <w:widowControl w:val="0"/>
              <w:pBdr>
                <w:top w:val="nil"/>
                <w:left w:val="nil"/>
                <w:bottom w:val="nil"/>
                <w:right w:val="nil"/>
                <w:between w:val="nil"/>
              </w:pBdr>
              <w:spacing w:line="240" w:lineRule="auto"/>
              <w:rPr>
                <w:rFonts w:ascii="Arial Unicode MS" w:hAnsi="Arial Unicode MS"/>
              </w:rPr>
            </w:pPr>
            <w:r w:rsidRPr="007A5C9C">
              <w:rPr>
                <w:rFonts w:ascii="맑은 고딕" w:eastAsia="맑은 고딕" w:hAnsi="맑은 고딕" w:cs="맑은 고딕" w:hint="eastAsia"/>
              </w:rPr>
              <w:t>시스템명</w:t>
            </w:r>
          </w:p>
        </w:tc>
        <w:tc>
          <w:tcPr>
            <w:tcW w:w="3000" w:type="dxa"/>
            <w:tcMar>
              <w:top w:w="100" w:type="dxa"/>
              <w:left w:w="100" w:type="dxa"/>
              <w:bottom w:w="100" w:type="dxa"/>
              <w:right w:w="100" w:type="dxa"/>
            </w:tcMar>
          </w:tcPr>
          <w:p w14:paraId="1B078159" w14:textId="77777777" w:rsidR="00071E8F" w:rsidRPr="007A5C9C" w:rsidRDefault="00071E8F">
            <w:pPr>
              <w:widowControl w:val="0"/>
              <w:pBdr>
                <w:top w:val="nil"/>
                <w:left w:val="nil"/>
                <w:bottom w:val="nil"/>
                <w:right w:val="nil"/>
                <w:between w:val="nil"/>
              </w:pBdr>
              <w:spacing w:line="240" w:lineRule="auto"/>
              <w:rPr>
                <w:rFonts w:ascii="Arial Unicode MS" w:hAnsi="Arial Unicode MS"/>
              </w:rPr>
            </w:pPr>
          </w:p>
        </w:tc>
        <w:tc>
          <w:tcPr>
            <w:tcW w:w="1500" w:type="dxa"/>
            <w:tcMar>
              <w:top w:w="100" w:type="dxa"/>
              <w:left w:w="100" w:type="dxa"/>
              <w:bottom w:w="100" w:type="dxa"/>
              <w:right w:w="100" w:type="dxa"/>
            </w:tcMar>
          </w:tcPr>
          <w:p w14:paraId="09F9F7E5" w14:textId="77777777" w:rsidR="00071E8F" w:rsidRPr="007A5C9C" w:rsidRDefault="00071E8F">
            <w:pPr>
              <w:widowControl w:val="0"/>
              <w:pBdr>
                <w:top w:val="nil"/>
                <w:left w:val="nil"/>
                <w:bottom w:val="nil"/>
                <w:right w:val="nil"/>
                <w:between w:val="nil"/>
              </w:pBdr>
              <w:spacing w:line="240" w:lineRule="auto"/>
              <w:rPr>
                <w:rFonts w:ascii="Arial Unicode MS" w:hAnsi="Arial Unicode MS"/>
              </w:rPr>
            </w:pPr>
          </w:p>
        </w:tc>
        <w:tc>
          <w:tcPr>
            <w:tcW w:w="3000" w:type="dxa"/>
            <w:gridSpan w:val="3"/>
            <w:tcMar>
              <w:top w:w="100" w:type="dxa"/>
              <w:left w:w="100" w:type="dxa"/>
              <w:bottom w:w="100" w:type="dxa"/>
              <w:right w:w="100" w:type="dxa"/>
            </w:tcMar>
          </w:tcPr>
          <w:p w14:paraId="55A7C762" w14:textId="77777777" w:rsidR="00071E8F" w:rsidRPr="007A5C9C" w:rsidRDefault="00071E8F">
            <w:pPr>
              <w:widowControl w:val="0"/>
              <w:pBdr>
                <w:top w:val="nil"/>
                <w:left w:val="nil"/>
                <w:bottom w:val="nil"/>
                <w:right w:val="nil"/>
                <w:between w:val="nil"/>
              </w:pBdr>
              <w:spacing w:line="240" w:lineRule="auto"/>
              <w:rPr>
                <w:rFonts w:ascii="Arial Unicode MS" w:hAnsi="Arial Unicode MS"/>
              </w:rPr>
            </w:pPr>
          </w:p>
        </w:tc>
      </w:tr>
      <w:tr w:rsidR="00071E8F" w:rsidRPr="007A5C9C" w14:paraId="7B160C24" w14:textId="77777777">
        <w:trPr>
          <w:trHeight w:val="420"/>
        </w:trPr>
        <w:tc>
          <w:tcPr>
            <w:tcW w:w="1500" w:type="dxa"/>
            <w:tcMar>
              <w:top w:w="100" w:type="dxa"/>
              <w:left w:w="100" w:type="dxa"/>
              <w:bottom w:w="100" w:type="dxa"/>
              <w:right w:w="100" w:type="dxa"/>
            </w:tcMar>
          </w:tcPr>
          <w:p w14:paraId="24F4E3E0" w14:textId="77777777" w:rsidR="00071E8F" w:rsidRPr="007A5C9C" w:rsidRDefault="00000000">
            <w:pPr>
              <w:widowControl w:val="0"/>
              <w:pBdr>
                <w:top w:val="nil"/>
                <w:left w:val="nil"/>
                <w:bottom w:val="nil"/>
                <w:right w:val="nil"/>
                <w:between w:val="nil"/>
              </w:pBdr>
              <w:spacing w:line="240" w:lineRule="auto"/>
              <w:rPr>
                <w:rFonts w:ascii="Arial Unicode MS" w:hAnsi="Arial Unicode MS"/>
              </w:rPr>
            </w:pPr>
            <w:proofErr w:type="spellStart"/>
            <w:r w:rsidRPr="007A5C9C">
              <w:rPr>
                <w:rFonts w:ascii="맑은 고딕" w:eastAsia="맑은 고딕" w:hAnsi="맑은 고딕" w:cs="맑은 고딕" w:hint="eastAsia"/>
              </w:rPr>
              <w:t>단계명</w:t>
            </w:r>
            <w:proofErr w:type="spellEnd"/>
          </w:p>
        </w:tc>
        <w:tc>
          <w:tcPr>
            <w:tcW w:w="3000" w:type="dxa"/>
            <w:tcMar>
              <w:top w:w="100" w:type="dxa"/>
              <w:left w:w="100" w:type="dxa"/>
              <w:bottom w:w="100" w:type="dxa"/>
              <w:right w:w="100" w:type="dxa"/>
            </w:tcMar>
          </w:tcPr>
          <w:p w14:paraId="61D6D6D3" w14:textId="1B61553D" w:rsidR="00071E8F" w:rsidRPr="007A5C9C" w:rsidRDefault="007A5C9C">
            <w:pPr>
              <w:widowControl w:val="0"/>
              <w:pBdr>
                <w:top w:val="nil"/>
                <w:left w:val="nil"/>
                <w:bottom w:val="nil"/>
                <w:right w:val="nil"/>
                <w:between w:val="nil"/>
              </w:pBdr>
              <w:spacing w:line="240" w:lineRule="auto"/>
              <w:rPr>
                <w:rFonts w:ascii="Arial Unicode MS" w:hAnsi="Arial Unicode MS"/>
              </w:rPr>
            </w:pPr>
            <w:r w:rsidRPr="007A5C9C">
              <w:rPr>
                <w:rFonts w:ascii="Arial Unicode MS" w:hAnsi="Arial Unicode MS" w:cs="Arial Unicode MS"/>
              </w:rPr>
              <w:t>분석</w:t>
            </w:r>
          </w:p>
        </w:tc>
        <w:tc>
          <w:tcPr>
            <w:tcW w:w="1500" w:type="dxa"/>
            <w:tcMar>
              <w:top w:w="100" w:type="dxa"/>
              <w:left w:w="100" w:type="dxa"/>
              <w:bottom w:w="100" w:type="dxa"/>
              <w:right w:w="100" w:type="dxa"/>
            </w:tcMar>
          </w:tcPr>
          <w:p w14:paraId="09FC3D50" w14:textId="77777777" w:rsidR="00071E8F" w:rsidRPr="007A5C9C" w:rsidRDefault="00000000">
            <w:pPr>
              <w:widowControl w:val="0"/>
              <w:pBdr>
                <w:top w:val="nil"/>
                <w:left w:val="nil"/>
                <w:bottom w:val="nil"/>
                <w:right w:val="nil"/>
                <w:between w:val="nil"/>
              </w:pBdr>
              <w:spacing w:line="240" w:lineRule="auto"/>
              <w:rPr>
                <w:rFonts w:ascii="Arial Unicode MS" w:hAnsi="Arial Unicode MS"/>
              </w:rPr>
            </w:pPr>
            <w:r w:rsidRPr="007A5C9C">
              <w:rPr>
                <w:rFonts w:ascii="맑은 고딕" w:eastAsia="맑은 고딕" w:hAnsi="맑은 고딕" w:cs="맑은 고딕" w:hint="eastAsia"/>
              </w:rPr>
              <w:t>작성일자</w:t>
            </w:r>
          </w:p>
        </w:tc>
        <w:tc>
          <w:tcPr>
            <w:tcW w:w="1500" w:type="dxa"/>
            <w:tcMar>
              <w:top w:w="100" w:type="dxa"/>
              <w:left w:w="100" w:type="dxa"/>
              <w:bottom w:w="100" w:type="dxa"/>
              <w:right w:w="100" w:type="dxa"/>
            </w:tcMar>
          </w:tcPr>
          <w:p w14:paraId="2CC8E5AE" w14:textId="77777777" w:rsidR="00071E8F" w:rsidRPr="007A5C9C" w:rsidRDefault="00071E8F">
            <w:pPr>
              <w:widowControl w:val="0"/>
              <w:pBdr>
                <w:top w:val="nil"/>
                <w:left w:val="nil"/>
                <w:bottom w:val="nil"/>
                <w:right w:val="nil"/>
                <w:between w:val="nil"/>
              </w:pBdr>
              <w:spacing w:line="240" w:lineRule="auto"/>
              <w:rPr>
                <w:rFonts w:ascii="Arial Unicode MS" w:hAnsi="Arial Unicode MS"/>
              </w:rPr>
            </w:pPr>
          </w:p>
        </w:tc>
        <w:tc>
          <w:tcPr>
            <w:tcW w:w="750" w:type="dxa"/>
            <w:tcMar>
              <w:top w:w="100" w:type="dxa"/>
              <w:left w:w="100" w:type="dxa"/>
              <w:bottom w:w="100" w:type="dxa"/>
              <w:right w:w="100" w:type="dxa"/>
            </w:tcMar>
          </w:tcPr>
          <w:p w14:paraId="321FFFDB" w14:textId="77777777" w:rsidR="00071E8F" w:rsidRPr="007A5C9C" w:rsidRDefault="00000000">
            <w:pPr>
              <w:widowControl w:val="0"/>
              <w:pBdr>
                <w:top w:val="nil"/>
                <w:left w:val="nil"/>
                <w:bottom w:val="nil"/>
                <w:right w:val="nil"/>
                <w:between w:val="nil"/>
              </w:pBdr>
              <w:spacing w:line="240" w:lineRule="auto"/>
              <w:rPr>
                <w:rFonts w:ascii="Arial Unicode MS" w:hAnsi="Arial Unicode MS"/>
              </w:rPr>
            </w:pPr>
            <w:r w:rsidRPr="007A5C9C">
              <w:rPr>
                <w:rFonts w:ascii="맑은 고딕" w:eastAsia="맑은 고딕" w:hAnsi="맑은 고딕" w:cs="맑은 고딕" w:hint="eastAsia"/>
              </w:rPr>
              <w:t>버전</w:t>
            </w:r>
          </w:p>
        </w:tc>
        <w:tc>
          <w:tcPr>
            <w:tcW w:w="750" w:type="dxa"/>
            <w:tcMar>
              <w:top w:w="100" w:type="dxa"/>
              <w:left w:w="100" w:type="dxa"/>
              <w:bottom w:w="100" w:type="dxa"/>
              <w:right w:w="100" w:type="dxa"/>
            </w:tcMar>
            <w:vAlign w:val="center"/>
          </w:tcPr>
          <w:p>
            <w:pPr>
              <w:jc w:val="center"/>
            </w:pPr>
            <w:r/>
            <w:r>
              <w:rPr>
                <w:b w:val="0"/>
                <w:sz w:val="20"/>
                <w:rFonts w:ascii="맑은 고딕" w:hAnsi="맑은 고딕" w:eastAsia="맑은 고딕"/>
                <w:lang w:eastAsia="ko-KR"/>
              </w:rPr>
              <w:t>2026-06-04</w:t>
            </w:r>
          </w:p>
        </w:tc>
      </w:tr>
      <w:tr>
        <w:tc>
          <w:tcPr>
            <w:tcW w:type="dxa" w:w="1500"/>
            <w:shd w:val="clear" w:color="auto" w:fill="FFFFFF"/>
            <w:vAlign w:val="center"/>
          </w:tcPr>
          <w:p>
            <w:pPr>
              <w:jc w:val="center"/>
            </w:pPr>
            <w:r/>
            <w:r>
              <w:rPr>
                <w:b w:val="0"/>
                <w:sz w:val="20"/>
                <w:rFonts w:ascii="맑은 고딕" w:hAnsi="맑은 고딕" w:eastAsia="맑은 고딕"/>
                <w:lang w:eastAsia="ko-KR"/>
              </w:rPr>
              <w:t>COR-001</w:t>
            </w:r>
          </w:p>
        </w:tc>
        <w:tc>
          <w:tcPr>
            <w:tcW w:type="dxa" w:w="3000"/>
            <w:shd w:val="clear" w:color="auto" w:fill="FFFFFF"/>
            <w:vAlign w:val="center"/>
          </w:tcPr>
          <w:p>
            <w:pPr>
              <w:jc w:val="left"/>
            </w:pPr>
            <w:r/>
            <w:r>
              <w:rPr>
                <w:b w:val="0"/>
                <w:sz w:val="20"/>
                <w:rFonts w:ascii="맑은 고딕" w:hAnsi="맑은 고딕" w:eastAsia="맑은 고딕"/>
                <w:lang w:eastAsia="ko-KR"/>
              </w:rPr>
              <w:t>하도급</w:t>
            </w:r>
          </w:p>
        </w:tc>
        <w:tc>
          <w:tcPr>
            <w:tcW w:type="dxa" w:w="1500"/>
            <w:shd w:val="clear" w:color="auto" w:fill="FFFFFF"/>
            <w:vAlign w:val="center"/>
          </w:tcPr>
          <w:p>
            <w:pPr>
              <w:jc w:val="center"/>
            </w:pPr>
            <w:r/>
            <w:r>
              <w:rPr>
                <w:b w:val="0"/>
                <w:sz w:val="20"/>
                <w:rFonts w:ascii="맑은 고딕" w:hAnsi="맑은 고딕" w:eastAsia="맑은 고딕"/>
                <w:lang w:eastAsia="ko-KR"/>
              </w:rPr>
              <w:t>제약사항</w:t>
            </w:r>
          </w:p>
        </w:tc>
        <w:tc>
          <w:tcPr>
            <w:tcW w:type="dxa" w:w="1500"/>
            <w:shd w:val="clear" w:color="auto" w:fill="FFFFFF"/>
            <w:vAlign w:val="center"/>
          </w:tcPr>
          <w:p>
            <w:pPr>
              <w:jc w:val="left"/>
            </w:pPr>
            <w:r/>
            <w:r>
              <w:rPr>
                <w:b w:val="0"/>
                <w:sz w:val="20"/>
                <w:rFonts w:ascii="맑은 고딕" w:hAnsi="맑은 고딕" w:eastAsia="맑은 고딕"/>
                <w:lang w:eastAsia="ko-KR"/>
              </w:rPr>
              <w:t>공통 요구사항을 준수하고, 사업 내용 변경 시 상호 협의를 통해 결정해야 한다. 제안요청서에 명시되지 않은 추가 요구사항은 별도 표시하여 작성 가능하다. 제안업체는 요청 사항을 세부적으로 검토하여 미비점이나 부족한 부분을 보완하고, 전체 시스템의 가용성, 안정성, 운영 용이성을 고려하여 제안서를 작성해야 한다. 각 항목별 수용 여부와 불가능한 경우 사유를 상세히 기재해야 한다. 환경설정 및 구성변경은 제안사 책임으로 수행되며, 반드시 진흥원과 협의해야 한다. 시스템 이관에 필요한 모든 사항은 제안업체의 책임 아래 수행되어야 하며, 설치·연동·이관에 필요한 제조사 및 유지보수 업체 지원도 제안사가 담당한다. 사업 수행 과정에서 발생하는 비용은 제안업체가 부담하며, 목적 달성을 위해 모든 구성 요소를 제안해야 한다. AI 기능은 시스템 장애 또는 중단 시에도 기존 시스템의 정상 이용에 영향을 주지 않아야 하며, 비동기 또는 분리 구조로 연계되어야 한다.</w:t>
            </w:r>
          </w:p>
        </w:tc>
        <w:tc>
          <w:tcPr>
            <w:tcW w:type="dxa" w:w="750"/>
            <w:shd w:val="clear" w:color="auto" w:fill="FFFFFF"/>
            <w:vAlign w:val="center"/>
          </w:tcPr>
          <w:p>
            <w:pPr>
              <w:jc w:val="left"/>
            </w:pPr>
            <w:r/>
            <w:r>
              <w:rPr>
                <w:b w:val="0"/>
                <w:sz w:val="20"/>
                <w:rFonts w:ascii="맑은 고딕" w:hAnsi="맑은 고딕" w:eastAsia="맑은 고딕"/>
                <w:lang w:eastAsia="ko-KR"/>
              </w:rPr>
              <w:t>서민금융진흥원 AI기반 통합 플랫폼 구축 사업 제안요청서.docx</w:t>
            </w:r>
          </w:p>
        </w:tc>
        <w:tc>
          <w:tcPr>
            <w:tcW w:type="dxa" w:w="750"/>
            <w:shd w:val="clear" w:color="auto" w:fill="FFFFFF"/>
            <w:vAlign w:val="center"/>
          </w:tcPr>
          <w:p>
            <w:pPr>
              <w:jc w:val="left"/>
            </w:pPr>
            <w:r/>
            <w:r>
              <w:rPr>
                <w:b w:val="0"/>
                <w:sz w:val="20"/>
                <w:rFonts w:ascii="맑은 고딕" w:hAnsi="맑은 고딕" w:eastAsia="맑은 고딕"/>
                <w:lang w:eastAsia="ko-KR"/>
              </w:rPr>
            </w:r>
          </w:p>
        </w:tc>
      </w:tr>
      <w:tr>
        <w:tc>
          <w:tcPr>
            <w:tcW w:type="dxa" w:w="1500"/>
            <w:shd w:val="clear" w:color="auto" w:fill="FFFFFF"/>
            <w:vAlign w:val="center"/>
          </w:tcPr>
          <w:p>
            <w:pPr>
              <w:jc w:val="center"/>
            </w:pPr>
            <w:r/>
            <w:r>
              <w:rPr>
                <w:b w:val="0"/>
                <w:sz w:val="20"/>
                <w:rFonts w:ascii="맑은 고딕" w:hAnsi="맑은 고딕" w:eastAsia="맑은 고딕"/>
                <w:lang w:eastAsia="ko-KR"/>
              </w:rPr>
              <w:t>ECR-001</w:t>
            </w:r>
          </w:p>
        </w:tc>
        <w:tc>
          <w:tcPr>
            <w:tcW w:type="dxa" w:w="3000"/>
            <w:shd w:val="clear" w:color="auto" w:fill="FFFFFF"/>
            <w:vAlign w:val="center"/>
          </w:tcPr>
          <w:p>
            <w:pPr>
              <w:jc w:val="left"/>
            </w:pPr>
            <w:r/>
            <w:r>
              <w:rPr>
                <w:b w:val="0"/>
                <w:sz w:val="20"/>
                <w:rFonts w:ascii="맑은 고딕" w:hAnsi="맑은 고딕" w:eastAsia="맑은 고딕"/>
                <w:lang w:eastAsia="ko-KR"/>
              </w:rPr>
              <w:t>인프라 구축(공통)</w:t>
            </w:r>
          </w:p>
        </w:tc>
        <w:tc>
          <w:tcPr>
            <w:tcW w:type="dxa" w:w="1500"/>
            <w:shd w:val="clear" w:color="auto" w:fill="FFFFFF"/>
            <w:vAlign w:val="center"/>
          </w:tcPr>
          <w:p>
            <w:pPr>
              <w:jc w:val="center"/>
            </w:pPr>
            <w:r/>
            <w:r>
              <w:rPr>
                <w:b w:val="0"/>
                <w:sz w:val="20"/>
                <w:rFonts w:ascii="맑은 고딕" w:hAnsi="맑은 고딕" w:eastAsia="맑은 고딕"/>
                <w:lang w:eastAsia="ko-KR"/>
              </w:rPr>
              <w:t>보안</w:t>
            </w:r>
          </w:p>
        </w:tc>
        <w:tc>
          <w:tcPr>
            <w:tcW w:type="dxa" w:w="1500"/>
            <w:shd w:val="clear" w:color="auto" w:fill="FFFFFF"/>
            <w:vAlign w:val="center"/>
          </w:tcPr>
          <w:p>
            <w:pPr>
              <w:jc w:val="left"/>
            </w:pPr>
            <w:r/>
            <w:r>
              <w:rPr>
                <w:b w:val="0"/>
                <w:sz w:val="20"/>
                <w:rFonts w:ascii="맑은 고딕" w:hAnsi="맑은 고딕" w:eastAsia="맑은 고딕"/>
                <w:lang w:eastAsia="ko-KR"/>
              </w:rPr>
              <w:t>시스템의 안정성, 확장성 및 운영 효율성을 고려하여 최적의 하드웨어와 아키텍처를 제안해야 한다. 생성형 AI 서비스 성능 발휘와 온전한 기능 수행을 위해 필요한 장비는 설계하고 구축해야 한다. 장비 설치에 소요되는 모든 비용은 제안 범위 내에서 포함되어야 하며, 제품 설치 및 테스트 시 속도 저하, 오류, 보안 취약점 등으로 인한 중대 보완사항이 발생할 경우 교체 또는 대체 요구가 가능하다. 다양한 확장 시나리오를 고려하여 컴퓨팅, 저장소, 네트워크 측면에서 수평 및 수직적 확장을 지원하는 아키텍처로 구성되어야 한다. 제조사 단종 또는 예정된 제품은 납품할 수 없으며, 동등하거나 그 이상의 제품을 제공해야 한다. 모든 장비는 검수 완료 후 12개월간 하자보증 기간이 적용되며, 이 기간 내 발생하는 성능 이상, 제조 결함 등은 무상 보수 또는 교체가 요구된다. 설치된 서버의 OS는 보안패치 기술지원이 가능해야 한다. 장비 발주 및 납품 지연으로 인한 일정 차질을 방지하기 위해 동일 또는 준하는 성능의 임대 장비를 활용하여 자체적으로 인프라 환경을 구성하고 제공해야 한다.</w:t>
            </w:r>
          </w:p>
        </w:tc>
        <w:tc>
          <w:tcPr>
            <w:tcW w:type="dxa" w:w="750"/>
            <w:shd w:val="clear" w:color="auto" w:fill="FFFFFF"/>
            <w:vAlign w:val="center"/>
          </w:tcPr>
          <w:p>
            <w:pPr>
              <w:jc w:val="left"/>
            </w:pPr>
            <w:r/>
            <w:r>
              <w:rPr>
                <w:b w:val="0"/>
                <w:sz w:val="20"/>
                <w:rFonts w:ascii="맑은 고딕" w:hAnsi="맑은 고딕" w:eastAsia="맑은 고딕"/>
                <w:lang w:eastAsia="ko-KR"/>
              </w:rPr>
              <w:t>서민금융진흥원 AI기반 통합 플랫폼 구축 사업 제안요청서.docx</w:t>
            </w:r>
          </w:p>
        </w:tc>
        <w:tc>
          <w:tcPr>
            <w:tcW w:type="dxa" w:w="750"/>
            <w:shd w:val="clear" w:color="auto" w:fill="FFFFFF"/>
            <w:vAlign w:val="center"/>
          </w:tcPr>
          <w:p>
            <w:pPr>
              <w:jc w:val="left"/>
            </w:pPr>
            <w:r/>
            <w:r>
              <w:rPr>
                <w:b w:val="0"/>
                <w:sz w:val="20"/>
                <w:rFonts w:ascii="맑은 고딕" w:hAnsi="맑은 고딕" w:eastAsia="맑은 고딕"/>
                <w:lang w:eastAsia="ko-KR"/>
              </w:rPr>
            </w:r>
          </w:p>
        </w:tc>
      </w:tr>
      <w:tr>
        <w:tc>
          <w:tcPr>
            <w:tcW w:type="dxa" w:w="1500"/>
            <w:shd w:val="clear" w:color="auto" w:fill="FFFFFF"/>
            <w:vAlign w:val="center"/>
          </w:tcPr>
          <w:p>
            <w:pPr>
              <w:jc w:val="center"/>
            </w:pPr>
            <w:r/>
            <w:r>
              <w:rPr>
                <w:b w:val="0"/>
                <w:sz w:val="20"/>
                <w:rFonts w:ascii="맑은 고딕" w:hAnsi="맑은 고딕" w:eastAsia="맑은 고딕"/>
                <w:lang w:eastAsia="ko-KR"/>
              </w:rPr>
              <w:t>ECR-002</w:t>
            </w:r>
          </w:p>
        </w:tc>
        <w:tc>
          <w:tcPr>
            <w:tcW w:type="dxa" w:w="3000"/>
            <w:shd w:val="clear" w:color="auto" w:fill="FFFFFF"/>
            <w:vAlign w:val="center"/>
          </w:tcPr>
          <w:p>
            <w:pPr>
              <w:jc w:val="left"/>
            </w:pPr>
            <w:r/>
            <w:r>
              <w:rPr>
                <w:b w:val="0"/>
                <w:sz w:val="20"/>
                <w:rFonts w:ascii="맑은 고딕" w:hAnsi="맑은 고딕" w:eastAsia="맑은 고딕"/>
                <w:lang w:eastAsia="ko-KR"/>
              </w:rPr>
              <w:t>S/W 구축(공통)</w:t>
            </w:r>
          </w:p>
        </w:tc>
        <w:tc>
          <w:tcPr>
            <w:tcW w:type="dxa" w:w="1500"/>
            <w:shd w:val="clear" w:color="auto" w:fill="FFFFFF"/>
            <w:vAlign w:val="center"/>
          </w:tcPr>
          <w:p>
            <w:pPr>
              <w:jc w:val="center"/>
            </w:pPr>
            <w:r/>
            <w:r>
              <w:rPr>
                <w:b w:val="0"/>
                <w:sz w:val="20"/>
                <w:rFonts w:ascii="맑은 고딕" w:hAnsi="맑은 고딕" w:eastAsia="맑은 고딕"/>
                <w:lang w:eastAsia="ko-KR"/>
              </w:rPr>
              <w:t>시스템 장비구성</w:t>
            </w:r>
          </w:p>
        </w:tc>
        <w:tc>
          <w:tcPr>
            <w:tcW w:type="dxa" w:w="1500"/>
            <w:shd w:val="clear" w:color="auto" w:fill="FFFFFF"/>
            <w:vAlign w:val="center"/>
          </w:tcPr>
          <w:p>
            <w:pPr>
              <w:jc w:val="left"/>
            </w:pPr>
            <w:r/>
            <w:r>
              <w:rPr>
                <w:b w:val="0"/>
                <w:sz w:val="20"/>
                <w:rFonts w:ascii="맑은 고딕" w:hAnsi="맑은 고딕" w:eastAsia="맑은 고딕"/>
                <w:lang w:eastAsia="ko-KR"/>
              </w:rPr>
              <w:t>제안하는 소프트웨어는 성능과 안정성이 실제 사례 또는 인증을 통해 검증된 최신 버전이어야 한다. 기존 운영 S/W와 호환성을 확보하기 위한 불가피한 사유가 있는 경우 대체 S/W를 제공해야 하며, 그 외에는 최신 버전의 소프트웨어를 납품해야 한다. 모든 관련 기술지원, 설치비, 라이선스 비용은 사업 예산에 포함되어야 하며, 추가 비용 발생을 방지하기 위해 사전 검토와 제시가 필요하다. 제안사는 소프트웨어의 라이선스 정책을 이해하고 이를 구체적으로 기술해야 한다. 사용자 증가분을 고려한 안정적 운영을 위한 Company License(Site License)를 제공해야 하며, 라이선스 유형과 범위, 수량에 대한 세부 내역은 명확하게 정리되어야 한다. 운영 환경에 따른 제약 사항도 사전에 명시해야 한다. 제안서에서 요구 사양 외에도 필요한 품목을 제안하고, 추가 제안된 소프트웨어는 정품 인증이 가능한 제품이며 관련 서류를 포함해야 한다.</w:t>
            </w:r>
          </w:p>
        </w:tc>
        <w:tc>
          <w:tcPr>
            <w:tcW w:type="dxa" w:w="750"/>
            <w:shd w:val="clear" w:color="auto" w:fill="FFFFFF"/>
            <w:vAlign w:val="center"/>
          </w:tcPr>
          <w:p>
            <w:pPr>
              <w:jc w:val="left"/>
            </w:pPr>
            <w:r/>
            <w:r>
              <w:rPr>
                <w:b w:val="0"/>
                <w:sz w:val="20"/>
                <w:rFonts w:ascii="맑은 고딕" w:hAnsi="맑은 고딕" w:eastAsia="맑은 고딕"/>
                <w:lang w:eastAsia="ko-KR"/>
              </w:rPr>
              <w:t>서민금융진흥원 AI기반 통합 플랫폼 구축 사업 제안요청서.docx</w:t>
            </w:r>
          </w:p>
        </w:tc>
        <w:tc>
          <w:tcPr>
            <w:tcW w:type="dxa" w:w="750"/>
            <w:shd w:val="clear" w:color="auto" w:fill="FFFFFF"/>
            <w:vAlign w:val="center"/>
          </w:tcPr>
          <w:p>
            <w:pPr>
              <w:jc w:val="left"/>
            </w:pPr>
            <w:r/>
            <w:r>
              <w:rPr>
                <w:b w:val="0"/>
                <w:sz w:val="20"/>
                <w:rFonts w:ascii="맑은 고딕" w:hAnsi="맑은 고딕" w:eastAsia="맑은 고딕"/>
                <w:lang w:eastAsia="ko-KR"/>
              </w:rPr>
            </w:r>
          </w:p>
        </w:tc>
      </w:tr>
      <w:tr>
        <w:tc>
          <w:tcPr>
            <w:tcW w:type="dxa" w:w="1500"/>
            <w:shd w:val="clear" w:color="auto" w:fill="E8F5E9"/>
            <w:vAlign w:val="center"/>
          </w:tcPr>
          <w:p>
            <w:pPr>
              <w:jc w:val="center"/>
            </w:pPr>
            <w:r/>
            <w:r>
              <w:rPr>
                <w:b w:val="0"/>
                <w:sz w:val="20"/>
                <w:rFonts w:ascii="맑은 고딕" w:hAnsi="맑은 고딕" w:eastAsia="맑은 고딕"/>
                <w:lang w:eastAsia="ko-KR"/>
              </w:rPr>
              <w:t>REQ-001</w:t>
            </w:r>
          </w:p>
        </w:tc>
        <w:tc>
          <w:tcPr>
            <w:tcW w:type="dxa" w:w="3000"/>
            <w:shd w:val="clear" w:color="auto" w:fill="E8F5E9"/>
            <w:vAlign w:val="center"/>
          </w:tcPr>
          <w:p>
            <w:pPr>
              <w:jc w:val="left"/>
            </w:pPr>
            <w:r/>
            <w:r>
              <w:rPr>
                <w:b w:val="0"/>
                <w:sz w:val="20"/>
                <w:rFonts w:ascii="맑은 고딕" w:hAnsi="맑은 고딕" w:eastAsia="맑은 고딕"/>
                <w:lang w:eastAsia="ko-KR"/>
              </w:rPr>
              <w:t>AI 모델 성능 향상</w:t>
            </w:r>
          </w:p>
        </w:tc>
        <w:tc>
          <w:tcPr>
            <w:tcW w:type="dxa" w:w="1500"/>
            <w:shd w:val="clear" w:color="auto" w:fill="E8F5E9"/>
            <w:vAlign w:val="center"/>
          </w:tcPr>
          <w:p>
            <w:pPr>
              <w:jc w:val="center"/>
            </w:pPr>
            <w:r/>
            <w:r>
              <w:rPr>
                <w:b w:val="0"/>
                <w:sz w:val="20"/>
                <w:rFonts w:ascii="맑은 고딕" w:hAnsi="맑은 고딕" w:eastAsia="맑은 고딕"/>
                <w:lang w:eastAsia="ko-KR"/>
              </w:rPr>
              <w:t>기능</w:t>
            </w:r>
          </w:p>
        </w:tc>
        <w:tc>
          <w:tcPr>
            <w:tcW w:type="dxa" w:w="1500"/>
            <w:shd w:val="clear" w:color="auto" w:fill="E8F5E9"/>
            <w:vAlign w:val="center"/>
          </w:tcPr>
          <w:p>
            <w:pPr>
              <w:jc w:val="left"/>
            </w:pPr>
            <w:r/>
            <w:r>
              <w:rPr>
                <w:b w:val="0"/>
                <w:sz w:val="20"/>
                <w:rFonts w:ascii="맑은 고딕" w:hAnsi="맑은 고딕" w:eastAsia="맑은 고딕"/>
                <w:lang w:eastAsia="ko-KR"/>
              </w:rPr>
              <w:t>금융 취약계층의 신용 리스크를 정확히 판단하기 위해 AI 분석 모델의 신용평가 정확도를 기존 85%에서 최소 92% 이상으로 상향 조정하여야 한다. 이를 위해서는 추가 학습 및 데이터 확보가 필요하며, 이에 따른 개발 기간은 최소 3개월 이상 연장되어야 하며 비용 증가는 약 20%로 예상된다.</w:t>
            </w:r>
          </w:p>
        </w:tc>
        <w:tc>
          <w:tcPr>
            <w:tcW w:type="dxa" w:w="750"/>
            <w:shd w:val="clear" w:color="auto" w:fill="E8F5E9"/>
            <w:vAlign w:val="center"/>
          </w:tcPr>
          <w:p>
            <w:pPr>
              <w:jc w:val="left"/>
            </w:pPr>
            <w:r/>
            <w:r>
              <w:rPr>
                <w:b w:val="0"/>
                <w:sz w:val="20"/>
                <w:rFonts w:ascii="맑은 고딕" w:hAnsi="맑은 고딕" w:eastAsia="맑은 고딕"/>
                <w:lang w:eastAsia="ko-KR"/>
              </w:rPr>
              <w:t>회의록</w:t>
              <w:br/>
              <w:t>COR-001</w:t>
              <w:br/>
              <w:t>ECR-001</w:t>
              <w:br/>
              <w:t>ECR-002</w:t>
            </w:r>
          </w:p>
        </w:tc>
        <w:tc>
          <w:tcPr>
            <w:tcW w:type="dxa" w:w="750"/>
            <w:shd w:val="clear" w:color="auto" w:fill="E8F5E9"/>
            <w:vAlign w:val="center"/>
          </w:tcPr>
          <w:p>
            <w:pPr>
              <w:jc w:val="left"/>
            </w:pPr>
            <w:r/>
            <w:r>
              <w:rPr>
                <w:b w:val="0"/>
                <w:sz w:val="20"/>
                <w:rFonts w:ascii="맑은 고딕" w:hAnsi="맑은 고딕" w:eastAsia="맑은 고딕"/>
                <w:lang w:eastAsia="ko-KR"/>
              </w:rPr>
            </w:r>
          </w:p>
        </w:tc>
      </w:tr>
      <w:tr>
        <w:tc>
          <w:tcPr>
            <w:tcW w:type="dxa" w:w="1500"/>
            <w:shd w:val="clear" w:color="auto" w:fill="E8F5E9"/>
            <w:vAlign w:val="center"/>
          </w:tcPr>
          <w:p>
            <w:pPr>
              <w:jc w:val="center"/>
            </w:pPr>
            <w:r/>
            <w:r>
              <w:rPr>
                <w:b w:val="0"/>
                <w:sz w:val="20"/>
                <w:rFonts w:ascii="맑은 고딕" w:hAnsi="맑은 고딕" w:eastAsia="맑은 고딕"/>
                <w:lang w:eastAsia="ko-KR"/>
              </w:rPr>
              <w:t>REQ-002</w:t>
            </w:r>
          </w:p>
        </w:tc>
        <w:tc>
          <w:tcPr>
            <w:tcW w:type="dxa" w:w="3000"/>
            <w:shd w:val="clear" w:color="auto" w:fill="E8F5E9"/>
            <w:vAlign w:val="center"/>
          </w:tcPr>
          <w:p>
            <w:pPr>
              <w:jc w:val="left"/>
            </w:pPr>
            <w:r/>
            <w:r>
              <w:rPr>
                <w:b w:val="0"/>
                <w:sz w:val="20"/>
                <w:rFonts w:ascii="맑은 고딕" w:hAnsi="맑은 고딕" w:eastAsia="맑은 고딕"/>
                <w:lang w:eastAsia="ko-KR"/>
              </w:rPr>
              <w:t>UI 간소화 및 다국어 지원</w:t>
            </w:r>
          </w:p>
        </w:tc>
        <w:tc>
          <w:tcPr>
            <w:tcW w:type="dxa" w:w="1500"/>
            <w:shd w:val="clear" w:color="auto" w:fill="E8F5E9"/>
            <w:vAlign w:val="center"/>
          </w:tcPr>
          <w:p>
            <w:pPr>
              <w:jc w:val="center"/>
            </w:pPr>
            <w:r/>
            <w:r>
              <w:rPr>
                <w:b w:val="0"/>
                <w:sz w:val="20"/>
                <w:rFonts w:ascii="맑은 고딕" w:hAnsi="맑은 고딕" w:eastAsia="맑은 고딕"/>
                <w:lang w:eastAsia="ko-KR"/>
              </w:rPr>
              <w:t>사용자 경험</w:t>
            </w:r>
          </w:p>
        </w:tc>
        <w:tc>
          <w:tcPr>
            <w:tcW w:type="dxa" w:w="1500"/>
            <w:shd w:val="clear" w:color="auto" w:fill="E8F5E9"/>
            <w:vAlign w:val="center"/>
          </w:tcPr>
          <w:p>
            <w:pPr>
              <w:jc w:val="left"/>
            </w:pPr>
            <w:r/>
            <w:r>
              <w:rPr>
                <w:b w:val="0"/>
                <w:sz w:val="20"/>
                <w:rFonts w:ascii="맑은 고딕" w:hAnsi="맑은 고딕" w:eastAsia="맑은 고딕"/>
                <w:lang w:eastAsia="ko-KR"/>
              </w:rPr>
              <w:t>서민 사용자의 편의를 위해 UI는 더욱 직관적이고 간단하게 개선되어야 하며, 외국인 서민을 위한 접근성을 확대하기 위해서는 영어와 중국어 지원이 추가되어야 한다. 이를 위해 UI 재설계 및 다국어 번역 작업이 필요하며, 별도의 다국어 관리 시스템 구축이 요구된다.</w:t>
            </w:r>
          </w:p>
        </w:tc>
        <w:tc>
          <w:tcPr>
            <w:tcW w:type="dxa" w:w="750"/>
            <w:shd w:val="clear" w:color="auto" w:fill="E8F5E9"/>
            <w:vAlign w:val="center"/>
          </w:tcPr>
          <w:p>
            <w:pPr>
              <w:jc w:val="left"/>
            </w:pPr>
            <w:r/>
            <w:r>
              <w:rPr>
                <w:b w:val="0"/>
                <w:sz w:val="20"/>
                <w:rFonts w:ascii="맑은 고딕" w:hAnsi="맑은 고딕" w:eastAsia="맑은 고딕"/>
                <w:lang w:eastAsia="ko-KR"/>
              </w:rPr>
              <w:t>회의록</w:t>
              <w:br/>
              <w:t>COR-001</w:t>
              <w:br/>
              <w:t>ECR-001</w:t>
              <w:br/>
              <w:t>ECR-002</w:t>
            </w:r>
          </w:p>
        </w:tc>
        <w:tc>
          <w:tcPr>
            <w:tcW w:type="dxa" w:w="750"/>
            <w:shd w:val="clear" w:color="auto" w:fill="E8F5E9"/>
            <w:vAlign w:val="center"/>
          </w:tcPr>
          <w:p>
            <w:pPr>
              <w:jc w:val="left"/>
            </w:pPr>
            <w:r/>
            <w:r>
              <w:rPr>
                <w:b w:val="0"/>
                <w:sz w:val="20"/>
                <w:rFonts w:ascii="맑은 고딕" w:hAnsi="맑은 고딕" w:eastAsia="맑은 고딕"/>
                <w:lang w:eastAsia="ko-KR"/>
              </w:rPr>
            </w:r>
          </w:p>
        </w:tc>
      </w:tr>
      <w:tr>
        <w:tc>
          <w:tcPr>
            <w:tcW w:type="dxa" w:w="1500"/>
            <w:shd w:val="clear" w:color="auto" w:fill="E8F5E9"/>
            <w:vAlign w:val="center"/>
          </w:tcPr>
          <w:p>
            <w:pPr>
              <w:jc w:val="center"/>
            </w:pPr>
            <w:r/>
            <w:r>
              <w:rPr>
                <w:b w:val="0"/>
                <w:sz w:val="20"/>
                <w:rFonts w:ascii="맑은 고딕" w:hAnsi="맑은 고딕" w:eastAsia="맑은 고딕"/>
                <w:lang w:eastAsia="ko-KR"/>
              </w:rPr>
              <w:t>REQ-003</w:t>
            </w:r>
          </w:p>
        </w:tc>
        <w:tc>
          <w:tcPr>
            <w:tcW w:type="dxa" w:w="3000"/>
            <w:shd w:val="clear" w:color="auto" w:fill="E8F5E9"/>
            <w:vAlign w:val="center"/>
          </w:tcPr>
          <w:p>
            <w:pPr>
              <w:jc w:val="left"/>
            </w:pPr>
            <w:r/>
            <w:r>
              <w:rPr>
                <w:b w:val="0"/>
                <w:sz w:val="20"/>
                <w:rFonts w:ascii="맑은 고딕" w:hAnsi="맑은 고딕" w:eastAsia="맑은 고딕"/>
                <w:lang w:eastAsia="ko-KR"/>
              </w:rPr>
              <w:t>보안 정책 강화 및 실시간 이상거래 탐지</w:t>
            </w:r>
          </w:p>
        </w:tc>
        <w:tc>
          <w:tcPr>
            <w:tcW w:type="dxa" w:w="1500"/>
            <w:shd w:val="clear" w:color="auto" w:fill="E8F5E9"/>
            <w:vAlign w:val="center"/>
          </w:tcPr>
          <w:p>
            <w:pPr>
              <w:jc w:val="center"/>
            </w:pPr>
            <w:r/>
            <w:r>
              <w:rPr>
                <w:b w:val="0"/>
                <w:sz w:val="20"/>
                <w:rFonts w:ascii="맑은 고딕" w:hAnsi="맑은 고딕" w:eastAsia="맑은 고딕"/>
                <w:lang w:eastAsia="ko-KR"/>
              </w:rPr>
              <w:t>보안</w:t>
            </w:r>
          </w:p>
        </w:tc>
        <w:tc>
          <w:tcPr>
            <w:tcW w:type="dxa" w:w="1500"/>
            <w:shd w:val="clear" w:color="auto" w:fill="E8F5E9"/>
            <w:vAlign w:val="center"/>
          </w:tcPr>
          <w:p>
            <w:pPr>
              <w:jc w:val="left"/>
            </w:pPr>
            <w:r/>
            <w:r>
              <w:rPr>
                <w:b w:val="0"/>
                <w:sz w:val="20"/>
                <w:rFonts w:ascii="맑은 고딕" w:hAnsi="맑은 고딕" w:eastAsia="맑은 고딕"/>
                <w:lang w:eastAsia="ko-KR"/>
              </w:rPr>
              <w:t>개인정보 보호를 위해 암호화 모듈을 추가하고 내부 접근 통제 정책을 엄격하게 적용해야 한다. 또한, 이상 금융 거래를 실시간으로 탐지하여 즉시 대응할 수 있는 고성능 데이터 처리 및 이벤트 모니터링 시스템이 도입되어야 한다.</w:t>
            </w:r>
          </w:p>
        </w:tc>
        <w:tc>
          <w:tcPr>
            <w:tcW w:type="dxa" w:w="750"/>
            <w:shd w:val="clear" w:color="auto" w:fill="E8F5E9"/>
            <w:vAlign w:val="center"/>
          </w:tcPr>
          <w:p>
            <w:pPr>
              <w:jc w:val="left"/>
            </w:pPr>
            <w:r/>
            <w:r>
              <w:rPr>
                <w:b w:val="0"/>
                <w:sz w:val="20"/>
                <w:rFonts w:ascii="맑은 고딕" w:hAnsi="맑은 고딕" w:eastAsia="맑은 고딕"/>
                <w:lang w:eastAsia="ko-KR"/>
              </w:rPr>
              <w:t>회의록</w:t>
              <w:br/>
              <w:t>COR-001</w:t>
              <w:br/>
              <w:t>ECR-001</w:t>
              <w:br/>
              <w:t>ECR-002</w:t>
            </w:r>
          </w:p>
        </w:tc>
        <w:tc>
          <w:tcPr>
            <w:tcW w:type="dxa" w:w="750"/>
            <w:shd w:val="clear" w:color="auto" w:fill="E8F5E9"/>
            <w:vAlign w:val="center"/>
          </w:tcPr>
          <w:p>
            <w:pPr>
              <w:jc w:val="left"/>
            </w:pPr>
            <w:r/>
            <w:r>
              <w:rPr>
                <w:b w:val="0"/>
                <w:sz w:val="20"/>
                <w:rFonts w:ascii="맑은 고딕" w:hAnsi="맑은 고딕" w:eastAsia="맑은 고딕"/>
                <w:lang w:eastAsia="ko-KR"/>
              </w:rPr>
            </w:r>
          </w:p>
        </w:tc>
      </w:tr>
    </w:tbl>
    <w:p w14:paraId="1809CEF8" w14:textId="77777777" w:rsidR="00071E8F" w:rsidRPr="007A5C9C" w:rsidRDefault="00071E8F">
      <w:pPr>
        <w:rPr>
          <w:rFonts w:ascii="Arial Unicode MS" w:hAnsi="Arial Unicode MS"/>
        </w:rPr>
      </w:pP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900"/>
        <w:gridCol w:w="900"/>
        <w:gridCol w:w="900"/>
        <w:gridCol w:w="900"/>
        <w:gridCol w:w="900"/>
        <w:gridCol w:w="900"/>
        <w:gridCol w:w="900"/>
        <w:gridCol w:w="900"/>
        <w:gridCol w:w="900"/>
      </w:tblGrid>
      <w:tr w:rsidR="00071E8F" w:rsidRPr="007A5C9C" w14:paraId="25D70EFA" w14:textId="77777777">
        <w:tc>
          <w:tcPr>
            <w:tcW w:w="900" w:type="dxa"/>
            <w:tcMar>
              <w:top w:w="100" w:type="dxa"/>
              <w:left w:w="100" w:type="dxa"/>
              <w:bottom w:w="100" w:type="dxa"/>
              <w:right w:w="100" w:type="dxa"/>
            </w:tcMar>
          </w:tcPr>
          <w:p w14:paraId="35AAF83E" w14:textId="02DE3BBE" w:rsidR="00071E8F" w:rsidRPr="007A5C9C" w:rsidRDefault="007A5C9C">
            <w:pPr>
              <w:widowControl w:val="0"/>
              <w:pBdr>
                <w:top w:val="nil"/>
                <w:left w:val="nil"/>
                <w:bottom w:val="nil"/>
                <w:right w:val="nil"/>
                <w:between w:val="nil"/>
              </w:pBdr>
              <w:spacing w:line="240" w:lineRule="auto"/>
              <w:rPr>
                <w:rFonts w:ascii="Arial Unicode MS" w:eastAsia="Arial Unicode MS" w:hAnsi="Arial Unicode MS" w:cs="Arial Unicode MS"/>
              </w:rPr>
            </w:pPr>
            <w:r w:rsidRPr="007A5C9C">
              <w:rPr>
                <w:rFonts w:ascii="Arial Unicode MS" w:eastAsia="맑은 고딕" w:hAnsi="Arial Unicode MS" w:cs="맑은 고딕"/>
              </w:rPr>
              <w:t>요구사항</w:t>
            </w:r>
            <w:r w:rsidRPr="007A5C9C">
              <w:rPr>
                <w:rFonts w:ascii="Arial Unicode MS" w:eastAsia="Arial Unicode MS" w:hAnsi="Arial Unicode MS" w:cs="Arial Unicode MS"/>
              </w:rPr>
              <w:t xml:space="preserve"> ID</w:t>
            </w:r>
          </w:p>
        </w:tc>
        <w:tc>
          <w:tcPr>
            <w:tcW w:w="900" w:type="dxa"/>
            <w:tcMar>
              <w:top w:w="100" w:type="dxa"/>
              <w:left w:w="100" w:type="dxa"/>
              <w:bottom w:w="100" w:type="dxa"/>
              <w:right w:w="100" w:type="dxa"/>
            </w:tcMar>
          </w:tcPr>
          <w:p w14:paraId="7B024487" w14:textId="31367060" w:rsidR="00071E8F" w:rsidRPr="007A5C9C" w:rsidRDefault="007A5C9C">
            <w:pPr>
              <w:widowControl w:val="0"/>
              <w:pBdr>
                <w:top w:val="nil"/>
                <w:left w:val="nil"/>
                <w:bottom w:val="nil"/>
                <w:right w:val="nil"/>
                <w:between w:val="nil"/>
              </w:pBdr>
              <w:spacing w:line="240" w:lineRule="auto"/>
              <w:rPr>
                <w:rFonts w:ascii="Arial Unicode MS" w:eastAsia="Arial Unicode MS" w:hAnsi="Arial Unicode MS" w:cs="Arial Unicode MS"/>
              </w:rPr>
            </w:pPr>
            <w:r w:rsidRPr="007A5C9C">
              <w:rPr>
                <w:rFonts w:ascii="Arial Unicode MS" w:eastAsia="맑은 고딕" w:hAnsi="Arial Unicode MS" w:cs="맑은 고딕"/>
              </w:rPr>
              <w:t>요구사항</w:t>
            </w:r>
            <w:r w:rsidRPr="007A5C9C">
              <w:rPr>
                <w:rFonts w:ascii="Arial Unicode MS" w:eastAsia="Arial Unicode MS" w:hAnsi="Arial Unicode MS" w:cs="Arial Unicode MS"/>
              </w:rPr>
              <w:t xml:space="preserve"> </w:t>
            </w:r>
            <w:r w:rsidRPr="007A5C9C">
              <w:rPr>
                <w:rFonts w:ascii="Arial Unicode MS" w:eastAsia="맑은 고딕" w:hAnsi="Arial Unicode MS" w:cs="맑은 고딕"/>
              </w:rPr>
              <w:t>명</w:t>
            </w:r>
          </w:p>
        </w:tc>
        <w:tc>
          <w:tcPr>
            <w:tcW w:w="900" w:type="dxa"/>
            <w:tcMar>
              <w:top w:w="100" w:type="dxa"/>
              <w:left w:w="100" w:type="dxa"/>
              <w:bottom w:w="100" w:type="dxa"/>
              <w:right w:w="100" w:type="dxa"/>
            </w:tcMar>
          </w:tcPr>
          <w:p w14:paraId="210BDF5D" w14:textId="3141758B" w:rsidR="00071E8F" w:rsidRPr="007A5C9C" w:rsidRDefault="007A5C9C">
            <w:pPr>
              <w:widowControl w:val="0"/>
              <w:pBdr>
                <w:top w:val="nil"/>
                <w:left w:val="nil"/>
                <w:bottom w:val="nil"/>
                <w:right w:val="nil"/>
                <w:between w:val="nil"/>
              </w:pBdr>
              <w:spacing w:line="240" w:lineRule="auto"/>
              <w:rPr>
                <w:rFonts w:ascii="Arial Unicode MS" w:eastAsia="Arial Unicode MS" w:hAnsi="Arial Unicode MS" w:cs="Arial Unicode MS"/>
              </w:rPr>
            </w:pPr>
            <w:r w:rsidRPr="007A5C9C">
              <w:rPr>
                <w:rFonts w:ascii="Arial Unicode MS" w:eastAsia="맑은 고딕" w:hAnsi="Arial Unicode MS" w:cs="맑은 고딕"/>
              </w:rPr>
              <w:t>구분</w:t>
            </w:r>
          </w:p>
        </w:tc>
        <w:tc>
          <w:tcPr>
            <w:tcW w:w="900" w:type="dxa"/>
            <w:tcMar>
              <w:top w:w="100" w:type="dxa"/>
              <w:left w:w="100" w:type="dxa"/>
              <w:bottom w:w="100" w:type="dxa"/>
              <w:right w:w="100" w:type="dxa"/>
            </w:tcMar>
          </w:tcPr>
          <w:p w14:paraId="5F84B10D" w14:textId="2E83FD3D" w:rsidR="00071E8F" w:rsidRPr="007A5C9C" w:rsidRDefault="007A5C9C">
            <w:pPr>
              <w:widowControl w:val="0"/>
              <w:pBdr>
                <w:top w:val="nil"/>
                <w:left w:val="nil"/>
                <w:bottom w:val="nil"/>
                <w:right w:val="nil"/>
                <w:between w:val="nil"/>
              </w:pBdr>
              <w:spacing w:line="240" w:lineRule="auto"/>
              <w:rPr>
                <w:rFonts w:ascii="Arial Unicode MS" w:eastAsia="Arial Unicode MS" w:hAnsi="Arial Unicode MS" w:cs="Arial Unicode MS"/>
              </w:rPr>
            </w:pPr>
            <w:r w:rsidRPr="007A5C9C">
              <w:rPr>
                <w:rFonts w:ascii="Arial Unicode MS" w:eastAsia="맑은 고딕" w:hAnsi="Arial Unicode MS" w:cs="맑은 고딕"/>
              </w:rPr>
              <w:t>요구사항</w:t>
            </w:r>
            <w:r w:rsidRPr="007A5C9C">
              <w:rPr>
                <w:rFonts w:ascii="Arial Unicode MS" w:eastAsia="Arial Unicode MS" w:hAnsi="Arial Unicode MS" w:cs="Arial Unicode MS"/>
              </w:rPr>
              <w:t xml:space="preserve"> </w:t>
            </w:r>
            <w:r w:rsidRPr="007A5C9C">
              <w:rPr>
                <w:rFonts w:ascii="Arial Unicode MS" w:eastAsia="맑은 고딕" w:hAnsi="Arial Unicode MS" w:cs="맑은 고딕"/>
              </w:rPr>
              <w:t>설명</w:t>
            </w:r>
          </w:p>
        </w:tc>
        <w:tc>
          <w:tcPr>
            <w:tcW w:w="900" w:type="dxa"/>
            <w:tcMar>
              <w:top w:w="100" w:type="dxa"/>
              <w:left w:w="100" w:type="dxa"/>
              <w:bottom w:w="100" w:type="dxa"/>
              <w:right w:w="100" w:type="dxa"/>
            </w:tcMar>
          </w:tcPr>
          <w:p w14:paraId="00891765" w14:textId="0337676A" w:rsidR="00071E8F" w:rsidRPr="007A5C9C" w:rsidRDefault="007A5C9C">
            <w:pPr>
              <w:widowControl w:val="0"/>
              <w:pBdr>
                <w:top w:val="nil"/>
                <w:left w:val="nil"/>
                <w:bottom w:val="nil"/>
                <w:right w:val="nil"/>
                <w:between w:val="nil"/>
              </w:pBdr>
              <w:spacing w:line="240" w:lineRule="auto"/>
              <w:rPr>
                <w:rFonts w:ascii="Arial Unicode MS" w:eastAsia="Arial Unicode MS" w:hAnsi="Arial Unicode MS" w:cs="Arial Unicode MS"/>
              </w:rPr>
            </w:pPr>
            <w:r w:rsidRPr="007A5C9C">
              <w:rPr>
                <w:rFonts w:ascii="Arial Unicode MS" w:eastAsia="맑은 고딕" w:hAnsi="Arial Unicode MS" w:cs="맑은 고딕"/>
              </w:rPr>
              <w:t>요구사항</w:t>
            </w:r>
            <w:r w:rsidRPr="007A5C9C">
              <w:rPr>
                <w:rFonts w:ascii="Arial Unicode MS" w:eastAsia="Arial Unicode MS" w:hAnsi="Arial Unicode MS" w:cs="Arial Unicode MS"/>
              </w:rPr>
              <w:t xml:space="preserve"> </w:t>
            </w:r>
            <w:r w:rsidRPr="007A5C9C">
              <w:rPr>
                <w:rFonts w:ascii="Arial Unicode MS" w:eastAsia="맑은 고딕" w:hAnsi="Arial Unicode MS" w:cs="맑은 고딕"/>
              </w:rPr>
              <w:t>출처</w:t>
            </w:r>
          </w:p>
        </w:tc>
        <w:tc>
          <w:tcPr>
            <w:tcW w:w="900" w:type="dxa"/>
            <w:tcMar>
              <w:top w:w="100" w:type="dxa"/>
              <w:left w:w="100" w:type="dxa"/>
              <w:bottom w:w="100" w:type="dxa"/>
              <w:right w:w="100" w:type="dxa"/>
            </w:tcMar>
          </w:tcPr>
          <w:p w14:paraId="26531EBD" w14:textId="3567C651" w:rsidR="00071E8F" w:rsidRPr="007A5C9C" w:rsidRDefault="007A5C9C">
            <w:pPr>
              <w:widowControl w:val="0"/>
              <w:pBdr>
                <w:top w:val="nil"/>
                <w:left w:val="nil"/>
                <w:bottom w:val="nil"/>
                <w:right w:val="nil"/>
                <w:between w:val="nil"/>
              </w:pBdr>
              <w:spacing w:line="240" w:lineRule="auto"/>
              <w:rPr>
                <w:rFonts w:ascii="Arial Unicode MS" w:eastAsia="Arial Unicode MS" w:hAnsi="Arial Unicode MS" w:cs="Arial Unicode MS"/>
              </w:rPr>
            </w:pPr>
            <w:r w:rsidRPr="007A5C9C">
              <w:rPr>
                <w:rFonts w:ascii="Arial Unicode MS" w:eastAsia="맑은 고딕" w:hAnsi="Arial Unicode MS" w:cs="맑은 고딕"/>
              </w:rPr>
              <w:t>제약</w:t>
            </w:r>
            <w:r w:rsidRPr="007A5C9C">
              <w:rPr>
                <w:rFonts w:ascii="Arial Unicode MS" w:eastAsia="Arial Unicode MS" w:hAnsi="Arial Unicode MS" w:cs="Arial Unicode MS"/>
              </w:rPr>
              <w:t xml:space="preserve"> </w:t>
            </w:r>
            <w:r w:rsidRPr="007A5C9C">
              <w:rPr>
                <w:rFonts w:ascii="Arial Unicode MS" w:eastAsia="맑은 고딕" w:hAnsi="Arial Unicode MS" w:cs="맑은 고딕"/>
              </w:rPr>
              <w:t>사항</w:t>
            </w:r>
          </w:p>
        </w:tc>
        <w:tc>
          <w:tcPr>
            <w:tcW w:w="900" w:type="dxa"/>
            <w:tcMar>
              <w:top w:w="100" w:type="dxa"/>
              <w:left w:w="100" w:type="dxa"/>
              <w:bottom w:w="100" w:type="dxa"/>
              <w:right w:w="100" w:type="dxa"/>
            </w:tcMar>
          </w:tcPr>
          <w:p w14:paraId="5DCEF01B" w14:textId="176ABA83" w:rsidR="00071E8F" w:rsidRPr="007A5C9C" w:rsidRDefault="007A5C9C">
            <w:pPr>
              <w:widowControl w:val="0"/>
              <w:pBdr>
                <w:top w:val="nil"/>
                <w:left w:val="nil"/>
                <w:bottom w:val="nil"/>
                <w:right w:val="nil"/>
                <w:between w:val="nil"/>
              </w:pBdr>
              <w:spacing w:line="240" w:lineRule="auto"/>
              <w:rPr>
                <w:rFonts w:ascii="Arial Unicode MS" w:eastAsia="Arial Unicode MS" w:hAnsi="Arial Unicode MS" w:cs="Arial Unicode MS"/>
              </w:rPr>
            </w:pPr>
            <w:r w:rsidRPr="007A5C9C">
              <w:rPr>
                <w:rFonts w:ascii="Arial Unicode MS" w:eastAsia="맑은 고딕" w:hAnsi="Arial Unicode MS" w:cs="맑은 고딕"/>
              </w:rPr>
              <w:t>중요도</w:t>
            </w:r>
          </w:p>
        </w:tc>
        <w:tc>
          <w:tcPr>
            <w:tcW w:w="900" w:type="dxa"/>
            <w:tcMar>
              <w:top w:w="100" w:type="dxa"/>
              <w:left w:w="100" w:type="dxa"/>
              <w:bottom w:w="100" w:type="dxa"/>
              <w:right w:w="100" w:type="dxa"/>
            </w:tcMar>
          </w:tcPr>
          <w:p w14:paraId="66DE3108" w14:textId="2546769D" w:rsidR="00071E8F" w:rsidRPr="007A5C9C" w:rsidRDefault="007A5C9C">
            <w:pPr>
              <w:widowControl w:val="0"/>
              <w:pBdr>
                <w:top w:val="nil"/>
                <w:left w:val="nil"/>
                <w:bottom w:val="nil"/>
                <w:right w:val="nil"/>
                <w:between w:val="nil"/>
              </w:pBdr>
              <w:spacing w:line="240" w:lineRule="auto"/>
              <w:rPr>
                <w:rFonts w:ascii="Arial Unicode MS" w:eastAsia="Arial Unicode MS" w:hAnsi="Arial Unicode MS" w:cs="Arial Unicode MS"/>
              </w:rPr>
            </w:pPr>
            <w:r w:rsidRPr="007A5C9C">
              <w:rPr>
                <w:rFonts w:ascii="Arial Unicode MS" w:eastAsia="맑은 고딕" w:hAnsi="Arial Unicode MS" w:cs="맑은 고딕"/>
              </w:rPr>
              <w:t>해결방안</w:t>
            </w:r>
          </w:p>
        </w:tc>
        <w:tc>
          <w:tcPr>
            <w:tcW w:w="900" w:type="dxa"/>
            <w:tcMar>
              <w:top w:w="100" w:type="dxa"/>
              <w:left w:w="100" w:type="dxa"/>
              <w:bottom w:w="100" w:type="dxa"/>
              <w:right w:w="100" w:type="dxa"/>
            </w:tcMar>
          </w:tcPr>
          <w:p w14:paraId="750BF3BE" w14:textId="2E2343A7" w:rsidR="00071E8F" w:rsidRPr="007A5C9C" w:rsidRDefault="007A5C9C">
            <w:pPr>
              <w:widowControl w:val="0"/>
              <w:pBdr>
                <w:top w:val="nil"/>
                <w:left w:val="nil"/>
                <w:bottom w:val="nil"/>
                <w:right w:val="nil"/>
                <w:between w:val="nil"/>
              </w:pBdr>
              <w:spacing w:line="240" w:lineRule="auto"/>
              <w:rPr>
                <w:rFonts w:ascii="Arial Unicode MS" w:eastAsia="Arial Unicode MS" w:hAnsi="Arial Unicode MS" w:cs="Arial Unicode MS"/>
              </w:rPr>
            </w:pPr>
            <w:r w:rsidRPr="007A5C9C">
              <w:rPr>
                <w:rFonts w:ascii="Arial Unicode MS" w:eastAsia="맑은 고딕" w:hAnsi="Arial Unicode MS" w:cs="맑은 고딕"/>
              </w:rPr>
              <w:t>검수</w:t>
            </w:r>
            <w:r w:rsidRPr="007A5C9C">
              <w:rPr>
                <w:rFonts w:ascii="Arial Unicode MS" w:eastAsia="Arial Unicode MS" w:hAnsi="Arial Unicode MS" w:cs="Arial Unicode MS"/>
              </w:rPr>
              <w:t xml:space="preserve"> </w:t>
            </w:r>
            <w:r w:rsidRPr="007A5C9C">
              <w:rPr>
                <w:rFonts w:ascii="Arial Unicode MS" w:eastAsia="맑은 고딕" w:hAnsi="Arial Unicode MS" w:cs="맑은 고딕"/>
              </w:rPr>
              <w:t>기준</w:t>
            </w:r>
          </w:p>
        </w:tc>
        <w:tc>
          <w:tcPr>
            <w:tcW w:w="900" w:type="dxa"/>
            <w:tcMar>
              <w:top w:w="100" w:type="dxa"/>
              <w:left w:w="100" w:type="dxa"/>
              <w:bottom w:w="100" w:type="dxa"/>
              <w:right w:w="100" w:type="dxa"/>
            </w:tcMar>
          </w:tcPr>
          <w:p w14:paraId="6692B92E" w14:textId="77777777" w:rsidR="00071E8F" w:rsidRPr="007A5C9C" w:rsidRDefault="00000000">
            <w:pPr>
              <w:widowControl w:val="0"/>
              <w:pBdr>
                <w:top w:val="nil"/>
                <w:left w:val="nil"/>
                <w:bottom w:val="nil"/>
                <w:right w:val="nil"/>
                <w:between w:val="nil"/>
              </w:pBdr>
              <w:spacing w:line="240" w:lineRule="auto"/>
              <w:rPr>
                <w:rFonts w:ascii="Arial Unicode MS" w:hAnsi="Arial Unicode MS"/>
              </w:rPr>
            </w:pPr>
            <w:r w:rsidRPr="007A5C9C">
              <w:rPr>
                <w:rFonts w:ascii="맑은 고딕" w:eastAsia="맑은 고딕" w:hAnsi="맑은 고딕" w:cs="맑은 고딕" w:hint="eastAsia"/>
              </w:rPr>
              <w:t>제약조건</w:t>
            </w:r>
          </w:p>
        </w:tc>
      </w:tr>
      <w:tr w:rsidR="00071E8F" w:rsidRPr="007A5C9C" w14:paraId="357CD9BE" w14:textId="77777777">
        <w:tc>
          <w:tcPr>
            <w:tcW w:w="900" w:type="dxa"/>
            <w:tcMar>
              <w:top w:w="100" w:type="dxa"/>
              <w:left w:w="100" w:type="dxa"/>
              <w:bottom w:w="100" w:type="dxa"/>
              <w:right w:w="100" w:type="dxa"/>
            </w:tcMar>
          </w:tcPr>
          <w:p w14:paraId="46664A90" w14:textId="77777777" w:rsidR="00071E8F" w:rsidRPr="007A5C9C" w:rsidRDefault="00071E8F">
            <w:pPr>
              <w:widowControl w:val="0"/>
              <w:pBdr>
                <w:top w:val="nil"/>
                <w:left w:val="nil"/>
                <w:bottom w:val="nil"/>
                <w:right w:val="nil"/>
                <w:between w:val="nil"/>
              </w:pBdr>
              <w:spacing w:line="240" w:lineRule="auto"/>
              <w:rPr>
                <w:rFonts w:ascii="Arial Unicode MS" w:hAnsi="Arial Unicode MS"/>
              </w:rPr>
            </w:pPr>
          </w:p>
        </w:tc>
        <w:tc>
          <w:tcPr>
            <w:tcW w:w="900" w:type="dxa"/>
            <w:tcMar>
              <w:top w:w="100" w:type="dxa"/>
              <w:left w:w="100" w:type="dxa"/>
              <w:bottom w:w="100" w:type="dxa"/>
              <w:right w:w="100" w:type="dxa"/>
            </w:tcMar>
          </w:tcPr>
          <w:p w14:paraId="5D474390" w14:textId="77777777" w:rsidR="00071E8F" w:rsidRPr="007A5C9C" w:rsidRDefault="00071E8F">
            <w:pPr>
              <w:widowControl w:val="0"/>
              <w:pBdr>
                <w:top w:val="nil"/>
                <w:left w:val="nil"/>
                <w:bottom w:val="nil"/>
                <w:right w:val="nil"/>
                <w:between w:val="nil"/>
              </w:pBdr>
              <w:spacing w:line="240" w:lineRule="auto"/>
              <w:rPr>
                <w:rFonts w:ascii="Arial Unicode MS" w:hAnsi="Arial Unicode MS"/>
              </w:rPr>
            </w:pPr>
          </w:p>
        </w:tc>
        <w:tc>
          <w:tcPr>
            <w:tcW w:w="900" w:type="dxa"/>
            <w:tcMar>
              <w:top w:w="100" w:type="dxa"/>
              <w:left w:w="100" w:type="dxa"/>
              <w:bottom w:w="100" w:type="dxa"/>
              <w:right w:w="100" w:type="dxa"/>
            </w:tcMar>
          </w:tcPr>
          <w:p w14:paraId="11F7CF92" w14:textId="77777777" w:rsidR="00071E8F" w:rsidRPr="007A5C9C" w:rsidRDefault="00071E8F">
            <w:pPr>
              <w:widowControl w:val="0"/>
              <w:pBdr>
                <w:top w:val="nil"/>
                <w:left w:val="nil"/>
                <w:bottom w:val="nil"/>
                <w:right w:val="nil"/>
                <w:between w:val="nil"/>
              </w:pBdr>
              <w:spacing w:line="240" w:lineRule="auto"/>
              <w:rPr>
                <w:rFonts w:ascii="Arial Unicode MS" w:hAnsi="Arial Unicode MS"/>
              </w:rPr>
            </w:pPr>
          </w:p>
        </w:tc>
        <w:tc>
          <w:tcPr>
            <w:tcW w:w="900" w:type="dxa"/>
            <w:tcMar>
              <w:top w:w="100" w:type="dxa"/>
              <w:left w:w="100" w:type="dxa"/>
              <w:bottom w:w="100" w:type="dxa"/>
              <w:right w:w="100" w:type="dxa"/>
            </w:tcMar>
          </w:tcPr>
          <w:p w14:paraId="6AE2C8DC" w14:textId="77777777" w:rsidR="00071E8F" w:rsidRPr="007A5C9C" w:rsidRDefault="00071E8F">
            <w:pPr>
              <w:widowControl w:val="0"/>
              <w:pBdr>
                <w:top w:val="nil"/>
                <w:left w:val="nil"/>
                <w:bottom w:val="nil"/>
                <w:right w:val="nil"/>
                <w:between w:val="nil"/>
              </w:pBdr>
              <w:spacing w:line="240" w:lineRule="auto"/>
              <w:rPr>
                <w:rFonts w:ascii="Arial Unicode MS" w:hAnsi="Arial Unicode MS"/>
              </w:rPr>
            </w:pPr>
          </w:p>
        </w:tc>
        <w:tc>
          <w:tcPr>
            <w:tcW w:w="900" w:type="dxa"/>
            <w:tcMar>
              <w:top w:w="100" w:type="dxa"/>
              <w:left w:w="100" w:type="dxa"/>
              <w:bottom w:w="100" w:type="dxa"/>
              <w:right w:w="100" w:type="dxa"/>
            </w:tcMar>
          </w:tcPr>
          <w:p w14:paraId="1940A24D" w14:textId="77777777" w:rsidR="00071E8F" w:rsidRPr="007A5C9C" w:rsidRDefault="00071E8F">
            <w:pPr>
              <w:widowControl w:val="0"/>
              <w:pBdr>
                <w:top w:val="nil"/>
                <w:left w:val="nil"/>
                <w:bottom w:val="nil"/>
                <w:right w:val="nil"/>
                <w:between w:val="nil"/>
              </w:pBdr>
              <w:spacing w:line="240" w:lineRule="auto"/>
              <w:rPr>
                <w:rFonts w:ascii="Arial Unicode MS" w:hAnsi="Arial Unicode MS"/>
              </w:rPr>
            </w:pPr>
          </w:p>
        </w:tc>
        <w:tc>
          <w:tcPr>
            <w:tcW w:w="900" w:type="dxa"/>
            <w:tcMar>
              <w:top w:w="100" w:type="dxa"/>
              <w:left w:w="100" w:type="dxa"/>
              <w:bottom w:w="100" w:type="dxa"/>
              <w:right w:w="100" w:type="dxa"/>
            </w:tcMar>
          </w:tcPr>
          <w:p w14:paraId="5F9F198B" w14:textId="77777777" w:rsidR="00071E8F" w:rsidRPr="007A5C9C" w:rsidRDefault="00071E8F">
            <w:pPr>
              <w:widowControl w:val="0"/>
              <w:pBdr>
                <w:top w:val="nil"/>
                <w:left w:val="nil"/>
                <w:bottom w:val="nil"/>
                <w:right w:val="nil"/>
                <w:between w:val="nil"/>
              </w:pBdr>
              <w:spacing w:line="240" w:lineRule="auto"/>
              <w:rPr>
                <w:rFonts w:ascii="Arial Unicode MS" w:hAnsi="Arial Unicode MS"/>
              </w:rPr>
            </w:pPr>
          </w:p>
        </w:tc>
        <w:tc>
          <w:tcPr>
            <w:tcW w:w="900" w:type="dxa"/>
            <w:tcMar>
              <w:top w:w="100" w:type="dxa"/>
              <w:left w:w="100" w:type="dxa"/>
              <w:bottom w:w="100" w:type="dxa"/>
              <w:right w:w="100" w:type="dxa"/>
            </w:tcMar>
          </w:tcPr>
          <w:p w14:paraId="75A3E4D3" w14:textId="77777777" w:rsidR="00071E8F" w:rsidRPr="007A5C9C" w:rsidRDefault="00071E8F">
            <w:pPr>
              <w:widowControl w:val="0"/>
              <w:pBdr>
                <w:top w:val="nil"/>
                <w:left w:val="nil"/>
                <w:bottom w:val="nil"/>
                <w:right w:val="nil"/>
                <w:between w:val="nil"/>
              </w:pBdr>
              <w:spacing w:line="240" w:lineRule="auto"/>
              <w:rPr>
                <w:rFonts w:ascii="Arial Unicode MS" w:hAnsi="Arial Unicode MS"/>
              </w:rPr>
            </w:pPr>
          </w:p>
        </w:tc>
        <w:tc>
          <w:tcPr>
            <w:tcW w:w="900" w:type="dxa"/>
            <w:tcMar>
              <w:top w:w="100" w:type="dxa"/>
              <w:left w:w="100" w:type="dxa"/>
              <w:bottom w:w="100" w:type="dxa"/>
              <w:right w:w="100" w:type="dxa"/>
            </w:tcMar>
          </w:tcPr>
          <w:p w14:paraId="2B8E721B" w14:textId="77777777" w:rsidR="00071E8F" w:rsidRPr="007A5C9C" w:rsidRDefault="00071E8F">
            <w:pPr>
              <w:widowControl w:val="0"/>
              <w:pBdr>
                <w:top w:val="nil"/>
                <w:left w:val="nil"/>
                <w:bottom w:val="nil"/>
                <w:right w:val="nil"/>
                <w:between w:val="nil"/>
              </w:pBdr>
              <w:spacing w:line="240" w:lineRule="auto"/>
              <w:rPr>
                <w:rFonts w:ascii="Arial Unicode MS" w:hAnsi="Arial Unicode MS"/>
              </w:rPr>
            </w:pPr>
          </w:p>
        </w:tc>
        <w:tc>
          <w:tcPr>
            <w:tcW w:w="900" w:type="dxa"/>
            <w:tcMar>
              <w:top w:w="100" w:type="dxa"/>
              <w:left w:w="100" w:type="dxa"/>
              <w:bottom w:w="100" w:type="dxa"/>
              <w:right w:w="100" w:type="dxa"/>
            </w:tcMar>
          </w:tcPr>
          <w:p w14:paraId="12BC4E9A" w14:textId="77777777" w:rsidR="00071E8F" w:rsidRPr="007A5C9C" w:rsidRDefault="00071E8F">
            <w:pPr>
              <w:widowControl w:val="0"/>
              <w:pBdr>
                <w:top w:val="nil"/>
                <w:left w:val="nil"/>
                <w:bottom w:val="nil"/>
                <w:right w:val="nil"/>
                <w:between w:val="nil"/>
              </w:pBdr>
              <w:spacing w:line="240" w:lineRule="auto"/>
              <w:rPr>
                <w:rFonts w:ascii="Arial Unicode MS" w:hAnsi="Arial Unicode MS"/>
              </w:rPr>
            </w:pPr>
          </w:p>
        </w:tc>
        <w:tc>
          <w:tcPr>
            <w:tcW w:w="900" w:type="dxa"/>
            <w:tcMar>
              <w:top w:w="100" w:type="dxa"/>
              <w:left w:w="100" w:type="dxa"/>
              <w:bottom w:w="100" w:type="dxa"/>
              <w:right w:w="100" w:type="dxa"/>
            </w:tcMar>
          </w:tcPr>
          <w:p w14:paraId="5D2026C9" w14:textId="77777777" w:rsidR="00071E8F" w:rsidRPr="007A5C9C" w:rsidRDefault="00071E8F">
            <w:pPr>
              <w:widowControl w:val="0"/>
              <w:pBdr>
                <w:top w:val="nil"/>
                <w:left w:val="nil"/>
                <w:bottom w:val="nil"/>
                <w:right w:val="nil"/>
                <w:between w:val="nil"/>
              </w:pBdr>
              <w:spacing w:line="240" w:lineRule="auto"/>
              <w:rPr>
                <w:rFonts w:ascii="Arial Unicode MS" w:hAnsi="Arial Unicode MS"/>
              </w:rPr>
            </w:pPr>
          </w:p>
        </w:tc>
      </w:tr>
    </w:tbl>
    <w:p w14:paraId="11BA1702" w14:textId="77777777" w:rsidR="00071E8F" w:rsidRPr="007A5C9C" w:rsidRDefault="00071E8F">
      <w:pPr>
        <w:rPr>
          <w:rFonts w:ascii="Arial Unicode MS" w:hAnsi="Arial Unicode MS"/>
        </w:rPr>
      </w:pPr>
    </w:p>
    <w:sectPr w:rsidR="00071E8F" w:rsidRPr="007A5C9C">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E8A8E" w14:textId="77777777" w:rsidR="00F129DE" w:rsidRDefault="00F129DE" w:rsidP="007A5C9C">
      <w:pPr>
        <w:spacing w:line="240" w:lineRule="auto"/>
      </w:pPr>
      <w:r>
        <w:separator/>
      </w:r>
    </w:p>
  </w:endnote>
  <w:endnote w:type="continuationSeparator" w:id="0">
    <w:p w14:paraId="51AA752A" w14:textId="77777777" w:rsidR="00F129DE" w:rsidRDefault="00F129DE" w:rsidP="007A5C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B4670C99-9057-402F-8D64-A4FE83434BA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58D24FFF-570F-488B-8DED-32782CF273DE}"/>
  </w:font>
  <w:font w:name="Cambria">
    <w:panose1 w:val="02040503050406030204"/>
    <w:charset w:val="00"/>
    <w:family w:val="roman"/>
    <w:pitch w:val="variable"/>
    <w:sig w:usb0="E00006FF" w:usb1="420024FF" w:usb2="02000000" w:usb3="00000000" w:csb0="0000019F" w:csb1="00000000"/>
    <w:embedRegular r:id="rId3" w:fontKey="{62AA75E4-83EE-4422-9D39-293A665ED9A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9C212" w14:textId="77777777" w:rsidR="00F129DE" w:rsidRDefault="00F129DE" w:rsidP="007A5C9C">
      <w:pPr>
        <w:spacing w:line="240" w:lineRule="auto"/>
      </w:pPr>
      <w:r>
        <w:separator/>
      </w:r>
    </w:p>
  </w:footnote>
  <w:footnote w:type="continuationSeparator" w:id="0">
    <w:p w14:paraId="7E515A4B" w14:textId="77777777" w:rsidR="00F129DE" w:rsidRDefault="00F129DE" w:rsidP="007A5C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E3737"/>
    <w:multiLevelType w:val="multilevel"/>
    <w:tmpl w:val="F6E8C0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12555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E8F"/>
    <w:rsid w:val="00071E8F"/>
    <w:rsid w:val="00171FC3"/>
    <w:rsid w:val="007A5C9C"/>
    <w:rsid w:val="00D331A6"/>
    <w:rsid w:val="00F129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C2063"/>
  <w15:docId w15:val="{F01D9505-BC5F-45B7-9656-504D9474F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header"/>
    <w:basedOn w:val="a"/>
    <w:link w:val="Char"/>
    <w:uiPriority w:val="99"/>
    <w:unhideWhenUsed/>
    <w:rsid w:val="007A5C9C"/>
    <w:pPr>
      <w:tabs>
        <w:tab w:val="center" w:pos="4513"/>
        <w:tab w:val="right" w:pos="9026"/>
      </w:tabs>
      <w:snapToGrid w:val="0"/>
    </w:pPr>
  </w:style>
  <w:style w:type="character" w:customStyle="1" w:styleId="Char">
    <w:name w:val="머리글 Char"/>
    <w:basedOn w:val="a0"/>
    <w:link w:val="a8"/>
    <w:uiPriority w:val="99"/>
    <w:rsid w:val="007A5C9C"/>
  </w:style>
  <w:style w:type="paragraph" w:styleId="a9">
    <w:name w:val="footer"/>
    <w:basedOn w:val="a"/>
    <w:link w:val="Char0"/>
    <w:uiPriority w:val="99"/>
    <w:unhideWhenUsed/>
    <w:rsid w:val="007A5C9C"/>
    <w:pPr>
      <w:tabs>
        <w:tab w:val="center" w:pos="4513"/>
        <w:tab w:val="right" w:pos="9026"/>
      </w:tabs>
      <w:snapToGrid w:val="0"/>
    </w:pPr>
  </w:style>
  <w:style w:type="character" w:customStyle="1" w:styleId="Char0">
    <w:name w:val="바닥글 Char"/>
    <w:basedOn w:val="a0"/>
    <w:link w:val="a9"/>
    <w:uiPriority w:val="99"/>
    <w:rsid w:val="007A5C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Words>
  <Characters>99</Characters>
  <Application>Microsoft Office Word</Application>
  <DocSecurity>0</DocSecurity>
  <Lines>1</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SKN 24기_3</cp:lastModifiedBy>
  <cp:revision>2</cp:revision>
  <dcterms:created xsi:type="dcterms:W3CDTF">2026-06-02T05:21:00Z</dcterms:created>
  <dcterms:modified xsi:type="dcterms:W3CDTF">2026-06-02T05:49:00Z</dcterms:modified>
</cp:coreProperties>
</file>