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E59B4D">
      <w:pPr>
        <w:keepNext w:val="0"/>
        <w:keepLines w:val="0"/>
        <w:pageBreakBefore w:val="0"/>
        <w:widowControl w:val="0"/>
        <w:kinsoku/>
        <w:wordWrap/>
        <w:overflowPunct/>
        <w:topLinePunct w:val="0"/>
        <w:autoSpaceDE/>
        <w:autoSpaceDN/>
        <w:bidi w:val="0"/>
        <w:adjustRightInd/>
        <w:snapToGrid/>
        <w:spacing w:line="240" w:lineRule="auto"/>
        <w:ind w:right="31" w:rightChars="15"/>
        <w:textAlignment w:val="auto"/>
        <w:rPr>
          <w:rFonts w:ascii="Times New Roman" w:hAnsi="Times New Roman" w:cs="Times New Roman"/>
          <w:b/>
          <w:bCs/>
          <w:sz w:val="36"/>
          <w:szCs w:val="36"/>
        </w:rPr>
      </w:pPr>
      <w:r>
        <w:rPr>
          <w:rFonts w:hint="eastAsia" w:ascii="Times New Roman" w:hAnsi="Times New Roman" w:cs="Times New Roman"/>
          <w:b/>
          <w:bCs/>
          <w:sz w:val="36"/>
          <w:szCs w:val="36"/>
          <w:lang w:eastAsia="zh-CN"/>
        </w:rPr>
        <w:t>scMAG</w:t>
      </w:r>
      <w:r>
        <w:rPr>
          <w:rFonts w:hint="eastAsia" w:ascii="Times New Roman" w:hAnsi="Times New Roman" w:cs="Times New Roman"/>
          <w:b/>
          <w:bCs/>
          <w:sz w:val="36"/>
          <w:szCs w:val="36"/>
        </w:rPr>
        <w:t>：</w:t>
      </w:r>
      <w:bookmarkStart w:id="0" w:name="OLE_LINK9"/>
      <w:r>
        <w:rPr>
          <w:rFonts w:ascii="Times New Roman" w:hAnsi="Times New Roman" w:cs="Times New Roman"/>
          <w:b/>
          <w:bCs/>
          <w:sz w:val="36"/>
          <w:szCs w:val="36"/>
        </w:rPr>
        <w:t>Integrating Single-Cell Multi-Omics Data via Multi-Stage Deep Fusion with Manifold-Aware Gating</w:t>
      </w:r>
    </w:p>
    <w:p w14:paraId="173853B8">
      <w:pPr>
        <w:spacing w:line="360" w:lineRule="exact"/>
      </w:pPr>
      <w:r>
        <w:t>Junhao Zou</w:t>
      </w:r>
      <w:r>
        <w:rPr>
          <w:vertAlign w:val="superscript"/>
        </w:rPr>
        <w:t>1,2</w:t>
      </w:r>
      <w:r>
        <w:t>, Jiaqi Liu</w:t>
      </w:r>
      <w:r>
        <w:rPr>
          <w:rFonts w:hint="eastAsia"/>
          <w:vertAlign w:val="superscript"/>
          <w:lang w:val="en-US" w:eastAsia="zh-CN"/>
        </w:rPr>
        <w:t>2</w:t>
      </w:r>
      <w:r>
        <w:rPr>
          <w:vertAlign w:val="superscript"/>
        </w:rPr>
        <w:t>,3</w:t>
      </w:r>
      <w:r>
        <w:t>, Shuangquan Li</w:t>
      </w:r>
      <w:r>
        <w:rPr>
          <w:rFonts w:hint="eastAsia"/>
          <w:vertAlign w:val="superscript"/>
          <w:lang w:val="en-US" w:eastAsia="zh-CN"/>
        </w:rPr>
        <w:t>1</w:t>
      </w:r>
      <w:r>
        <w:t>, Liu Liu</w:t>
      </w:r>
      <w:r>
        <w:rPr>
          <w:vertAlign w:val="superscript"/>
        </w:rPr>
        <w:t>4</w:t>
      </w:r>
      <w:r>
        <w:t xml:space="preserve"> , Chunquan Li</w:t>
      </w:r>
      <w:r>
        <w:rPr>
          <w:rFonts w:hint="eastAsia"/>
          <w:vertAlign w:val="superscript"/>
          <w:lang w:val="en-US" w:eastAsia="zh-CN"/>
        </w:rPr>
        <w:t>2</w:t>
      </w:r>
      <w:r>
        <w:rPr>
          <w:vertAlign w:val="superscript"/>
        </w:rPr>
        <w:t>,3,4,5*</w:t>
      </w:r>
      <w:r>
        <w:t>, Huifang Tang</w:t>
      </w:r>
      <w:r>
        <w:rPr>
          <w:vertAlign w:val="superscript"/>
        </w:rPr>
        <w:t>3,5*</w:t>
      </w:r>
    </w:p>
    <w:p w14:paraId="3056D7B2">
      <w:pPr>
        <w:spacing w:line="360" w:lineRule="exact"/>
      </w:pPr>
      <w:r>
        <w:rPr>
          <w:rFonts w:hint="eastAsia"/>
          <w:lang w:val="en-US" w:eastAsia="zh-CN"/>
        </w:rPr>
        <w:t>1</w:t>
      </w:r>
      <w:r>
        <w:t xml:space="preserve"> School of Automation, Harbin University of Science and Technology, Harbin, Heilongjiang, 150080, China.</w:t>
      </w:r>
    </w:p>
    <w:p w14:paraId="0DE9341E">
      <w:pPr>
        <w:spacing w:line="360" w:lineRule="exact"/>
      </w:pPr>
      <w:r>
        <w:rPr>
          <w:rFonts w:hint="eastAsia"/>
          <w:lang w:val="en-US" w:eastAsia="zh-CN"/>
        </w:rPr>
        <w:t>2</w:t>
      </w:r>
      <w:r>
        <w:t xml:space="preserve"> The First Affiliated Hospital, Cardiovascular Lab of Big Data and Imaging Artificial Intelligence, Hengyang Medical School, University of South China, Hengyang, Hunan, 421001, China. </w:t>
      </w:r>
    </w:p>
    <w:p w14:paraId="0E9D94FE">
      <w:pPr>
        <w:spacing w:line="360" w:lineRule="exact"/>
      </w:pPr>
      <w:r>
        <w:t>3 Hunan Provincial Key Laboratory of Multi-omics and Artificial Intelligence of Cardiovascular Diseases, University of South China, Hengyang, Hunan, 421001, China.</w:t>
      </w:r>
    </w:p>
    <w:p w14:paraId="4E699922">
      <w:pPr>
        <w:spacing w:line="360" w:lineRule="exact"/>
        <w:rPr>
          <w:rFonts w:hint="eastAsia" w:eastAsiaTheme="minorEastAsia"/>
          <w:lang w:val="en-US" w:eastAsia="zh-CN"/>
        </w:rPr>
      </w:pPr>
      <w:r>
        <w:t>4 School of Computer, University of South China, Hengyang, Hunan, 421001, China.</w:t>
      </w:r>
      <w:r>
        <w:rPr>
          <w:rFonts w:hint="eastAsia"/>
          <w:lang w:val="en-US" w:eastAsia="zh-CN"/>
        </w:rPr>
        <w:t>-</w:t>
      </w:r>
    </w:p>
    <w:p w14:paraId="4424846B">
      <w:pPr>
        <w:spacing w:line="360" w:lineRule="exact"/>
      </w:pPr>
      <w:r>
        <w:t>5 The First Affiliated Hospital, Institute of Cardiovascular Disease, Hengyang Medical School, University of South China, Hengyang, Hunan, 421001, China</w:t>
      </w:r>
    </w:p>
    <w:p w14:paraId="47F8D942">
      <w:pPr>
        <w:spacing w:line="360" w:lineRule="exact"/>
      </w:pPr>
      <w:r>
        <w:rPr>
          <w:rFonts w:hint="eastAsia"/>
        </w:rPr>
        <w:t>†</w:t>
      </w:r>
      <w:r>
        <w:t xml:space="preserve"> The authors wish to be known that the first two authors should be regarded as joint first authors.</w:t>
      </w:r>
    </w:p>
    <w:p w14:paraId="6EB51BF5">
      <w:pPr>
        <w:spacing w:line="360" w:lineRule="exact"/>
        <w:rPr>
          <w:rStyle w:val="4"/>
        </w:rPr>
      </w:pPr>
      <w:r>
        <w:t xml:space="preserve">*Corresponding author. E-mail: lcqbio@163.com, </w:t>
      </w:r>
      <w:r>
        <w:fldChar w:fldCharType="begin"/>
      </w:r>
      <w:r>
        <w:instrText xml:space="preserve"> HYPERLINK "mailto:2018010003@usc.edu.cn" </w:instrText>
      </w:r>
      <w:r>
        <w:fldChar w:fldCharType="separate"/>
      </w:r>
      <w:r>
        <w:rPr>
          <w:rStyle w:val="4"/>
        </w:rPr>
        <w:t>2018010003@usc.edu.cn</w:t>
      </w:r>
      <w:r>
        <w:rPr>
          <w:rStyle w:val="4"/>
        </w:rPr>
        <w:fldChar w:fldCharType="end"/>
      </w:r>
    </w:p>
    <w:p w14:paraId="49D82A36">
      <w:pPr>
        <w:keepNext w:val="0"/>
        <w:keepLines w:val="0"/>
        <w:pageBreakBefore w:val="0"/>
        <w:widowControl w:val="0"/>
        <w:kinsoku/>
        <w:wordWrap/>
        <w:overflowPunct/>
        <w:topLinePunct w:val="0"/>
        <w:autoSpaceDE/>
        <w:autoSpaceDN/>
        <w:bidi w:val="0"/>
        <w:spacing w:line="360" w:lineRule="exact"/>
        <w:textAlignment w:val="auto"/>
        <w:rPr>
          <w:rFonts w:ascii="Times New Roman" w:hAnsi="Times New Roman" w:cs="Times New Roman"/>
          <w:b/>
          <w:bCs/>
        </w:rPr>
      </w:pPr>
    </w:p>
    <w:p w14:paraId="24FC3223">
      <w:pPr>
        <w:keepNext w:val="0"/>
        <w:keepLines w:val="0"/>
        <w:pageBreakBefore w:val="0"/>
        <w:widowControl w:val="0"/>
        <w:kinsoku/>
        <w:wordWrap/>
        <w:overflowPunct/>
        <w:topLinePunct w:val="0"/>
        <w:autoSpaceDE/>
        <w:autoSpaceDN/>
        <w:bidi w:val="0"/>
        <w:spacing w:line="360" w:lineRule="exact"/>
        <w:textAlignment w:val="auto"/>
        <w:rPr>
          <w:rFonts w:ascii="Times New Roman" w:hAnsi="Times New Roman" w:cs="Times New Roman"/>
          <w:b/>
          <w:bCs/>
        </w:rPr>
      </w:pPr>
      <w:r>
        <w:rPr>
          <w:rFonts w:ascii="Times New Roman" w:hAnsi="Times New Roman" w:cs="Times New Roman"/>
          <w:b/>
          <w:bCs/>
        </w:rPr>
        <w:t>Abstract</w:t>
      </w:r>
    </w:p>
    <w:p w14:paraId="7A1C422D">
      <w:pPr>
        <w:keepNext w:val="0"/>
        <w:keepLines w:val="0"/>
        <w:pageBreakBefore w:val="0"/>
        <w:widowControl w:val="0"/>
        <w:kinsoku/>
        <w:wordWrap/>
        <w:overflowPunct/>
        <w:topLinePunct w:val="0"/>
        <w:autoSpaceDE/>
        <w:autoSpaceDN/>
        <w:bidi w:val="0"/>
        <w:spacing w:line="360" w:lineRule="exact"/>
        <w:textAlignment w:val="auto"/>
        <w:rPr>
          <w:rFonts w:ascii="Times New Roman" w:hAnsi="Times New Roman" w:cs="Times New Roman"/>
          <w:sz w:val="20"/>
          <w:szCs w:val="20"/>
        </w:rPr>
      </w:pPr>
      <w:r>
        <w:rPr>
          <w:rFonts w:ascii="Times New Roman" w:hAnsi="Times New Roman" w:cs="Times New Roman"/>
          <w:b/>
          <w:bCs/>
          <w:sz w:val="20"/>
          <w:szCs w:val="20"/>
        </w:rPr>
        <w:t>Background:</w:t>
      </w:r>
      <w:r>
        <w:rPr>
          <w:rFonts w:ascii="Times New Roman" w:hAnsi="Times New Roman" w:cs="Times New Roman"/>
          <w:sz w:val="20"/>
          <w:szCs w:val="20"/>
        </w:rPr>
        <w:t xml:space="preserve"> </w:t>
      </w:r>
      <w:bookmarkEnd w:id="0"/>
      <w:r>
        <w:rPr>
          <w:rFonts w:hint="eastAsia" w:ascii="Times New Roman" w:hAnsi="Times New Roman" w:cs="Times New Roman"/>
          <w:sz w:val="20"/>
          <w:szCs w:val="20"/>
        </w:rPr>
        <w:t>Single-cell omics technologies now enable simultaneous profiling of multiple genomic modalities within individual cells. Integration of these multi-omics data necessitates computational frameworks that establish cross-modal associations while preserving biological fidelity. A central challenge lies in balancing two competing objectives: alignment of heterogeneous omics layers and retention of modality-specific distributions. Overly aggressive alignment risks semantic distortion, whereas strict distribution preservation may cause modal segregation in latent representations. This fundamental trade-off underscores the need for advanced strategies to harmonize integrative accuracy with biological authenticity.</w:t>
      </w:r>
    </w:p>
    <w:p w14:paraId="2923B3E8">
      <w:pPr>
        <w:keepNext w:val="0"/>
        <w:keepLines w:val="0"/>
        <w:pageBreakBefore w:val="0"/>
        <w:widowControl w:val="0"/>
        <w:kinsoku/>
        <w:wordWrap/>
        <w:overflowPunct/>
        <w:topLinePunct w:val="0"/>
        <w:autoSpaceDE/>
        <w:autoSpaceDN/>
        <w:bidi w:val="0"/>
        <w:spacing w:line="360" w:lineRule="exact"/>
        <w:textAlignment w:val="auto"/>
        <w:rPr>
          <w:rFonts w:ascii="Times New Roman" w:hAnsi="Times New Roman" w:cs="Times New Roman"/>
          <w:sz w:val="20"/>
          <w:szCs w:val="20"/>
        </w:rPr>
      </w:pPr>
      <w:r>
        <w:rPr>
          <w:rFonts w:ascii="Times New Roman" w:hAnsi="Times New Roman" w:cs="Times New Roman"/>
          <w:b/>
          <w:bCs/>
          <w:sz w:val="20"/>
          <w:szCs w:val="20"/>
        </w:rPr>
        <w:t>Results:</w:t>
      </w:r>
      <w:r>
        <w:rPr>
          <w:rFonts w:hint="eastAsia" w:ascii="Times New Roman" w:hAnsi="Times New Roman" w:cs="Times New Roman"/>
          <w:sz w:val="20"/>
          <w:szCs w:val="20"/>
        </w:rPr>
        <w:t xml:space="preserve"> This paper innovatively proposes a multi-stage feature deep fusion formalization method with omics multi-core manifold preservation and guided gating optimization strategy and designs the scMAG algorithm. This is a framework aimed at improving the clustering accuracy and data visualization of single-cell multi-omics, while achieving adaptive alignment of multi-omics latent spaces and optimizing the distribution of omics data in the environmental space, effectively suppressing biological noise and measurement errors. To comprehensively evaluate the scMAG algorithm, we compared the paired datasets scRNA-seq with scATAT-seq and ADT as a benchmark. We consistently observed that scMAG outperformed other algorithms in terms of clustering effect and data visualization clarity. Further multi-task experimental analysis indicates that this enhancement stems from the ability of scMAG to improve the distribution of potential features in the data space and adaptively balance the shared signals and modality-specific signals across multi-omics.</w:t>
      </w:r>
    </w:p>
    <w:p w14:paraId="59B992FD">
      <w:pPr>
        <w:keepNext w:val="0"/>
        <w:keepLines w:val="0"/>
        <w:pageBreakBefore w:val="0"/>
        <w:widowControl w:val="0"/>
        <w:kinsoku/>
        <w:wordWrap/>
        <w:overflowPunct/>
        <w:topLinePunct w:val="0"/>
        <w:autoSpaceDE/>
        <w:autoSpaceDN/>
        <w:bidi w:val="0"/>
        <w:spacing w:line="360" w:lineRule="exact"/>
        <w:textAlignment w:val="auto"/>
        <w:rPr>
          <w:rFonts w:ascii="Times New Roman" w:hAnsi="Times New Roman" w:cs="Times New Roman"/>
          <w:sz w:val="20"/>
          <w:szCs w:val="20"/>
        </w:rPr>
      </w:pPr>
      <w:r>
        <w:rPr>
          <w:rFonts w:ascii="Times New Roman" w:hAnsi="Times New Roman" w:cs="Times New Roman"/>
          <w:b/>
          <w:bCs/>
          <w:sz w:val="20"/>
          <w:szCs w:val="20"/>
        </w:rPr>
        <w:t>Conclusion:</w:t>
      </w:r>
      <w:r>
        <w:rPr>
          <w:rFonts w:hint="eastAsia" w:ascii="Times New Roman" w:hAnsi="Times New Roman" w:cs="Times New Roman"/>
          <w:sz w:val="20"/>
          <w:szCs w:val="20"/>
        </w:rPr>
        <w:t xml:space="preserve"> </w:t>
      </w:r>
      <w:r>
        <w:rPr>
          <w:rFonts w:hint="eastAsia" w:ascii="Times New Roman" w:hAnsi="Times New Roman" w:cs="Times New Roman"/>
          <w:sz w:val="20"/>
          <w:szCs w:val="20"/>
          <w:lang w:val="en-US" w:eastAsia="zh-CN"/>
        </w:rPr>
        <w:t>scMAG</w:t>
      </w:r>
      <w:r>
        <w:rPr>
          <w:rFonts w:hint="eastAsia" w:ascii="Times New Roman" w:hAnsi="Times New Roman" w:cs="Times New Roman"/>
          <w:sz w:val="20"/>
          <w:szCs w:val="20"/>
        </w:rPr>
        <w:t xml:space="preserve"> not only significantly improved clustering performance, but also showed excellent performance in feature dimensionality reduction, batch effect removal, multimodal data integration, cell trajectory inference, etc., and also had good biological interpretability. This method provides new theoretical support and practical reference for in-depth analysis of multimodal single-cell data.</w:t>
      </w:r>
    </w:p>
    <w:p w14:paraId="660FFBAC">
      <w:pPr>
        <w:keepNext w:val="0"/>
        <w:keepLines w:val="0"/>
        <w:pageBreakBefore w:val="0"/>
        <w:widowControl w:val="0"/>
        <w:kinsoku/>
        <w:wordWrap/>
        <w:overflowPunct/>
        <w:topLinePunct w:val="0"/>
        <w:autoSpaceDE/>
        <w:autoSpaceDN/>
        <w:bidi w:val="0"/>
        <w:spacing w:line="360" w:lineRule="exact"/>
        <w:textAlignment w:val="auto"/>
        <w:rPr>
          <w:rFonts w:hint="default" w:ascii="Times New Roman" w:hAnsi="Times New Roman" w:cs="Times New Roman" w:eastAsiaTheme="minorEastAsia"/>
          <w:lang w:val="en-US" w:eastAsia="zh-CN"/>
        </w:rPr>
      </w:pPr>
      <w:r>
        <w:rPr>
          <w:rFonts w:ascii="Times New Roman" w:hAnsi="Times New Roman" w:cs="Times New Roman"/>
          <w:b/>
          <w:bCs/>
          <w:sz w:val="20"/>
          <w:szCs w:val="20"/>
        </w:rPr>
        <w:t>Keywords:</w:t>
      </w:r>
      <w:r>
        <w:rPr>
          <w:rFonts w:hint="eastAsia" w:ascii="Times New Roman" w:hAnsi="Times New Roman" w:cs="Times New Roman"/>
          <w:sz w:val="20"/>
          <w:szCs w:val="20"/>
        </w:rPr>
        <w:t xml:space="preserve"> </w:t>
      </w:r>
      <w:r>
        <w:rPr>
          <w:rFonts w:ascii="Times New Roman" w:hAnsi="Times New Roman" w:cs="Times New Roman"/>
          <w:sz w:val="20"/>
          <w:szCs w:val="20"/>
        </w:rPr>
        <w:t>Multi-stage fusion</w:t>
      </w:r>
      <w:r>
        <w:rPr>
          <w:rFonts w:hint="eastAsia" w:ascii="Times New Roman" w:hAnsi="Times New Roman" w:cs="Times New Roman"/>
          <w:sz w:val="20"/>
          <w:szCs w:val="20"/>
        </w:rPr>
        <w:t xml:space="preserve">, </w:t>
      </w:r>
      <w:r>
        <w:rPr>
          <w:rFonts w:ascii="Times New Roman" w:hAnsi="Times New Roman" w:cs="Times New Roman"/>
          <w:sz w:val="20"/>
          <w:szCs w:val="20"/>
        </w:rPr>
        <w:t>Manifold learning</w:t>
      </w:r>
      <w:r>
        <w:rPr>
          <w:rFonts w:hint="eastAsia" w:ascii="Times New Roman" w:hAnsi="Times New Roman" w:cs="Times New Roman"/>
          <w:sz w:val="20"/>
          <w:szCs w:val="20"/>
        </w:rPr>
        <w:t>, Guided gating mechanism</w:t>
      </w:r>
      <w:r>
        <w:rPr>
          <w:rFonts w:hint="eastAsia" w:ascii="Times New Roman" w:hAnsi="Times New Roman" w:cs="Times New Roman"/>
          <w:sz w:val="20"/>
          <w:szCs w:val="20"/>
          <w:lang w:val="en-US" w:eastAsia="zh-CN"/>
        </w:rPr>
        <w:t>, Distribution Alignment</w:t>
      </w:r>
    </w:p>
    <w:p w14:paraId="0E36DC24">
      <w:pPr>
        <w:keepNext w:val="0"/>
        <w:keepLines w:val="0"/>
        <w:widowControl/>
        <w:suppressLineNumbers w:val="0"/>
        <w:jc w:val="left"/>
        <w:rPr>
          <w:rFonts w:ascii="Times New Roman" w:hAnsi="Times New Roman" w:cs="Times New Roman"/>
          <w:b/>
          <w:bCs/>
          <w:sz w:val="28"/>
          <w:szCs w:val="28"/>
        </w:rPr>
      </w:pPr>
      <w:r>
        <w:rPr>
          <w:rFonts w:hint="eastAsia" w:ascii="Times New Roman" w:hAnsi="Times New Roman" w:cs="Times New Roman"/>
          <w:b/>
          <w:bCs/>
          <w:sz w:val="28"/>
          <w:szCs w:val="28"/>
          <w:lang w:val="en-US" w:eastAsia="zh-CN"/>
        </w:rPr>
        <w:t xml:space="preserve">1 </w:t>
      </w:r>
      <w:r>
        <w:rPr>
          <w:rFonts w:hint="eastAsia" w:ascii="Times New Roman" w:hAnsi="Times New Roman" w:cs="Times New Roman"/>
          <w:b/>
          <w:bCs/>
          <w:sz w:val="28"/>
          <w:szCs w:val="28"/>
        </w:rPr>
        <w:t>Background</w:t>
      </w:r>
    </w:p>
    <w:p w14:paraId="7004B2BC">
      <w:pPr>
        <w:keepNext w:val="0"/>
        <w:keepLines w:val="0"/>
        <w:pageBreakBefore w:val="0"/>
        <w:widowControl w:val="0"/>
        <w:kinsoku/>
        <w:wordWrap/>
        <w:overflowPunct/>
        <w:topLinePunct w:val="0"/>
        <w:autoSpaceDE/>
        <w:autoSpaceDN/>
        <w:bidi w:val="0"/>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rPr>
        <w:t>The rapid development of single-cell technology has significantly advanced cell research, making multi-dimensional analyses such as single-cell transcriptome (scRNA-seq), epigenome (scATAC-seq), and proteome possible. With continuous breakthroughs in these technologies and the accumulation of data resources, there is an increasing need for computational methods capable of integrating information from different modalities to conduct joint analysis of single-cell multi-omics data, thereby providing a more comprehensive understanding of cell states and functions</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_Ref19223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_Ref19279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rPr>
        <w:t>].</w:t>
      </w:r>
    </w:p>
    <w:p w14:paraId="1AFC4596">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The rapid development of single-cell multi-omics technologies has provided unprecedented opportunities for analyzing cell heterogeneity. However, the integration of multi-omics data faces three core challenges. Firstly, the complexity of biological associations significantly affects the integration outcome. The strength of feature correlations between different omics modalities varies fundamentally</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_Ref19338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_Ref19360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4</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rPr>
        <w:t>]. Chromatin accessibility (scATAC-seq) and gene expression (scRNA-seq) have clear regulatory relationships and can be integrated with high accuracy through linear or nonlinear models; while protein abundance and mRNA levels are affected by post-transcriptional modifications and show weak correlations, resulting in a significant decline in performance of traditional methods, such as Canonical Correlation Analysis (CCA) when integrating CITE-seq (RNA and protein) data</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_Ref19396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5</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Subsequently, the limitations of omics technologies exacerbate data noise. scRNA-seq can capture the entire transcriptome, but antibody-based protein detection can only cover tens to hundreds of targets, and the imbalance in throughput weakens the available signal intensity</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_Ref19422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6</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More seriously, the inherent noise of single-cell data leads to false zero values for up to 90% of genes due to technical omissions, resulting in data following a zero-inflated negative binomial distribution (ZINB), and the bottleneck of proteomics detection further amplifies the noise</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_Ref19449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7</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_Ref19471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8</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rPr>
        <w:t>]. Thereafter, the differences in feature dimensions of different omics are huge and their distributions are heterogeneous. Transcriptional data is a count-negative binomial distribution, epigenetic data is a binary distribution, and protein data may be a continuous Gaussian distribution. Forced alignment may lead to information loss</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_Ref19501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9</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w:t>
      </w:r>
    </w:p>
    <w:p w14:paraId="5601EE78">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The cornerstone framework for current data integration is to use the MLP calculation method to achieve end-to-end dimensionality reduction and denoising. However, when dealing with single-cell multi-omics data, there are significant limitations in aspects such as topological preservation, weak association learning, and computational efficiency. By jointly modeling the multi-omics distributions using variational autoencoders (VAEs), it is possible to map different omics data from the same cell to a shared embedding space</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_Ref19534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10</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_Ref19540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11</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Utilizing this shared embedding space, one can effectively obtain a joint low-dimensional representation of multi-omics. This framework, as the current mainstream method for single-cell data processing, has evolved to develop methods such as sc</w:t>
      </w:r>
      <w:r>
        <w:rPr>
          <w:rFonts w:hint="eastAsia" w:ascii="Times New Roman" w:hAnsi="Times New Roman" w:cs="Times New Roman"/>
          <w:sz w:val="20"/>
          <w:szCs w:val="20"/>
          <w:lang w:val="en-US" w:eastAsia="zh-CN"/>
        </w:rPr>
        <w:t>MM</w:t>
      </w:r>
      <w:r>
        <w:rPr>
          <w:rFonts w:hint="eastAsia" w:ascii="Times New Roman" w:hAnsi="Times New Roman" w:cs="Times New Roman"/>
          <w:sz w:val="20"/>
          <w:szCs w:val="20"/>
        </w:rPr>
        <w:t xml:space="preserve"> and totalVI for joint dimensionality reduction, cell clustering, and batch correction, and has demonstrated advantages in uncertainty quantification and feature extraction</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_Ref19618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12</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_Ref19622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13</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However, these VAEs rely on the assumption of simplified real posterior distributions and are difficult to capture the multi-modal characteristics of the real cell state, and are prone to overfitting on low-throughput protein data. The current research on single-cell multi-omics data integration under the VAE framework has further developed the scDiffusion-X framework based on the fusion of VAE and diffusion processes, achieving the generation and translation of multi-omics data through a dual cross-attention mechanism</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_Ref19756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14</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The uniPort framework and moscot framework based on the combination of VAE and optimal transport theory achieve efficient mapping of multi-omics data</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_Ref19808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15</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_Ref19827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16</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rPr>
        <w:t>]. The scMODAL framework based on feature-guided geometric regularization uses known associated features to construct anchors and align the low-dimensional representation distributions of multi-omics data through GAN alignment</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_Ref19867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17</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The scCross deep generative model realizes the closed loop of cross-modal generation from the unified latent space of multi-omics to any modality</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_Ref19903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18</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w:t>
      </w:r>
    </w:p>
    <w:p w14:paraId="339A6CF5">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The VAE converts high-dimensional data into low-dimensional latent space representations, which can reduce noise but will lose the local topological structure of the environmental space. The latent variables being forced to follow a Gaussian distribution will further lead to the inability of the latent space to retain the complex structure of the original data</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_Ref24657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19</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To address the distribution deviation problem of multi-omics data, a mechanism for optimizing the environmental space distribution based on manifold fitting can be introduced</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_Ref24700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20</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_Ref24719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21</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rPr>
        <w:t>]. This directly corrects the data distribution in the high-dimensional space and retains the biological topological structure. The aim of this method is to reconstruct a smooth manifold within the original space of the measurement data, capturing the low-dimensional structure of the data in a way that minimizes information loss and effectively eliminates noise. The latest innovative flow fitting provides a solution to the limitations of existing methods</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_Ref24758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22</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xml:space="preserve">]. </w:t>
      </w:r>
    </w:p>
    <w:p w14:paraId="5A58365C">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This article innovatively improves the existing single-cell multi omics integration framework. In terms of model structure, independent optimization and distribution alignment are performed on each set of learning data before inputting the Gated Variational Autoencoder. This not only preserves the manifold structure of each modality itself, but also effectively alleviates potential spatial conflicts caused by distribution differences during data fusion. Subsequently, through the combination of segmented fusion and guided gating mechanisms, it was achieved to improve the information transmission efficiency of the bottleneck layer while preserving the manifold nature of the data, providing theoretical and structural support for the accuracy and clustering performance of potential representations. The main contributions are reflected in three aspects.</w:t>
      </w:r>
    </w:p>
    <w:p w14:paraId="7B04D17C">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1. Manifold regularized representation: In the original measurement data space, a multi view manifold representation was constructed and similarity measurement was performed through multi kernel learning to capture the low dimensional manifold structure of the data in a way that minimizes information loss and effectively eliminates noise, while preserving the expression distribution patterns and feature differences under each view as much as possible. By utilizing flexible neighborhood definitions and kernel function combinations, the spatial distribution of data is significantly enhanced, which facilitates the use of multi-layer perceptron (MLP) to fit distribution parameters and comprehensively model zero mean negative binomial distribution (ZINB).</w:t>
      </w:r>
    </w:p>
    <w:p w14:paraId="60CFE6CE">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2. Latent feature gating mechanism: Combining the heuristic optimization strategy of forgetting gate and EM (Expectation Maximization), and guiding the optimization process through smooth clustering, not only can effective information be retained in each clustering process, but also the accumulation of useless features can be avoided. On the one hand, it can optimize the information transmission efficiency of the VAE bottleneck layer, and on the other hand, force the model to rely only on cell embeddings to reconstruct gene expression, thereby improving clustering performance and reconstruction quality through bottleneck learning tasks, achieving more obvious intra class aggregation, and ensuring clearer separation between classes.</w:t>
      </w:r>
    </w:p>
    <w:p w14:paraId="70EF9552">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3. Multi-stage feature deep fusion: Under the framework of multi task collaborative optimization, the fusion of feature spaces is dynamically regulated at different stages through independent fusion strategies, achieving effective alignment and complementarity of data. Combined with hierarchical guidance of information flow and fusion, it not only enhances the adaptability of the model to complex data structures, but also further strengthens the discriminative and expressive ability of features in the latent space.</w:t>
      </w:r>
    </w:p>
    <w:p w14:paraId="201669B8">
      <w:pPr>
        <w:keepNext w:val="0"/>
        <w:keepLines w:val="0"/>
        <w:pageBreakBefore w:val="0"/>
        <w:widowControl w:val="0"/>
        <w:kinsoku/>
        <w:wordWrap/>
        <w:overflowPunct/>
        <w:topLinePunct w:val="0"/>
        <w:autoSpaceDE/>
        <w:autoSpaceDN/>
        <w:bidi w:val="0"/>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 xml:space="preserve">The article is structured as follows, and in Section 2 we give a detailed description of the </w:t>
      </w:r>
      <w:r>
        <w:rPr>
          <w:rFonts w:hint="eastAsia" w:ascii="Times New Roman" w:hAnsi="Times New Roman" w:cs="Times New Roman"/>
          <w:sz w:val="20"/>
          <w:szCs w:val="20"/>
          <w:lang w:eastAsia="zh-CN"/>
        </w:rPr>
        <w:t>scMAG</w:t>
      </w:r>
      <w:r>
        <w:rPr>
          <w:rFonts w:ascii="Times New Roman" w:hAnsi="Times New Roman" w:cs="Times New Roman"/>
          <w:sz w:val="20"/>
          <w:szCs w:val="20"/>
        </w:rPr>
        <w:t xml:space="preserve"> method and the specific analysis steps. In Section 3, we present the results and the experimental proof for the model. In Section 4, we perform a multi-task downstream analysis and meanwhile also giving the relevant biological validation.</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Finally, in sections 5 and 6, we provided relevant discussions and conclusions.</w:t>
      </w:r>
    </w:p>
    <w:p w14:paraId="726BCF2D">
      <w:pPr>
        <w:keepNext w:val="0"/>
        <w:keepLines w:val="0"/>
        <w:pageBreakBefore w:val="0"/>
        <w:widowControl w:val="0"/>
        <w:kinsoku/>
        <w:wordWrap/>
        <w:overflowPunct/>
        <w:topLinePunct w:val="0"/>
        <w:autoSpaceDE/>
        <w:autoSpaceDN/>
        <w:bidi w:val="0"/>
        <w:spacing w:line="360" w:lineRule="exact"/>
        <w:ind w:firstLine="300"/>
        <w:textAlignment w:val="auto"/>
        <w:rPr>
          <w:rFonts w:ascii="Times New Roman" w:hAnsi="Times New Roman" w:cs="Times New Roman"/>
          <w:sz w:val="20"/>
          <w:szCs w:val="20"/>
        </w:rPr>
      </w:pPr>
    </w:p>
    <w:p w14:paraId="719E4973">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cs="Times New Roman"/>
          <w:b/>
          <w:bCs/>
          <w:sz w:val="28"/>
          <w:szCs w:val="28"/>
        </w:rPr>
      </w:pPr>
      <w:r>
        <w:rPr>
          <w:rFonts w:hint="eastAsia" w:ascii="Times New Roman" w:hAnsi="Times New Roman" w:cs="Times New Roman"/>
          <w:b/>
          <w:bCs/>
          <w:sz w:val="28"/>
          <w:szCs w:val="28"/>
          <w:lang w:val="en-US" w:eastAsia="zh-CN"/>
        </w:rPr>
        <w:t xml:space="preserve">2 </w:t>
      </w:r>
      <w:r>
        <w:rPr>
          <w:rFonts w:ascii="Times New Roman" w:hAnsi="Times New Roman" w:cs="Times New Roman"/>
          <w:b/>
          <w:bCs/>
          <w:sz w:val="28"/>
          <w:szCs w:val="28"/>
        </w:rPr>
        <w:t>Methods</w:t>
      </w:r>
    </w:p>
    <w:p w14:paraId="7EC16BF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b/>
          <w:bCs/>
          <w:sz w:val="24"/>
          <w:szCs w:val="24"/>
        </w:rPr>
      </w:pPr>
      <w:r>
        <w:rPr>
          <w:rFonts w:hint="eastAsia" w:ascii="Times New Roman" w:hAnsi="Times New Roman" w:cs="Times New Roman"/>
          <w:b/>
          <w:bCs/>
          <w:sz w:val="24"/>
          <w:szCs w:val="24"/>
          <w:lang w:val="en-US" w:eastAsia="zh-CN"/>
        </w:rPr>
        <w:t xml:space="preserve">2.1 </w:t>
      </w:r>
      <w:r>
        <w:rPr>
          <w:rFonts w:hint="eastAsia" w:ascii="Times New Roman" w:hAnsi="Times New Roman" w:cs="Times New Roman"/>
          <w:b/>
          <w:bCs/>
          <w:sz w:val="24"/>
          <w:szCs w:val="24"/>
        </w:rPr>
        <w:t xml:space="preserve">The </w:t>
      </w:r>
      <w:r>
        <w:rPr>
          <w:rFonts w:hint="eastAsia" w:ascii="Times New Roman" w:hAnsi="Times New Roman" w:cs="Times New Roman"/>
          <w:b/>
          <w:bCs/>
          <w:sz w:val="24"/>
          <w:szCs w:val="24"/>
          <w:lang w:eastAsia="zh-CN"/>
        </w:rPr>
        <w:t>scMAG</w:t>
      </w:r>
      <w:r>
        <w:rPr>
          <w:rFonts w:hint="eastAsia" w:ascii="Times New Roman" w:hAnsi="Times New Roman" w:cs="Times New Roman"/>
          <w:b/>
          <w:bCs/>
          <w:sz w:val="24"/>
          <w:szCs w:val="24"/>
        </w:rPr>
        <w:t xml:space="preserve"> workflow</w:t>
      </w:r>
    </w:p>
    <w:p w14:paraId="16C283A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cs="Times New Roman"/>
          <w:sz w:val="20"/>
          <w:szCs w:val="20"/>
          <w:lang w:val="en-US"/>
        </w:rPr>
      </w:pPr>
      <w:r>
        <w:rPr>
          <w:rFonts w:hint="eastAsia" w:ascii="Times New Roman" w:hAnsi="Times New Roman" w:cs="Times New Roman"/>
          <w:sz w:val="20"/>
          <w:szCs w:val="20"/>
          <w:lang w:eastAsia="zh-CN"/>
        </w:rPr>
        <w:t>scMAG is an end-to-end single cell omics clustering analysis method, and its overall process is shown in Figure 1A. After the single-cell omics raw data is transformed to improve the signal-to-noise ratio in the data and ensure a more accurate and reliable data representation, scMAG model performs multiple kernel learning for sparse representation on a manifold, low dimensional manifold space and efficient clustering results are obtained, which are then used for multi downstream task analysis and the corresponding results and analysis are given. The specific model architecture is shown in Figure 1B, and scMAG is a latent feature gating cluster-guided variational autoencoder. Firstly, the three transformations of the original data are matched with kernel function mapping, and then manifold fitting is performed to obtain the fitting data corresponding to the three transformations. Finally, the optimal fitting data is selected through multi kernel learning, as shown in Figure 1C. The random noise is added to the two encoders of the model, forcing the model to learn feature representations that are insensitive to input perturbations, thereby enhancing the model's robustness, generalization ability, and learning a more representative latent space.The encoder adopts a partially shared coding mode to achieve the alignment of data feature space, which can also better remove batch effects. We designed an EM heuristic optimization strategy based on forgetting gate to fuse the feature space to improve the clustering effect，named Selective Entropy Optimization</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lang w:eastAsia="zh-CN"/>
        </w:rPr>
        <w:t>(SER)</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lang w:eastAsia="zh-CN"/>
        </w:rPr>
        <w:t>as shown in Figure 1D. Staged fusion allows for the initial focus on omics data reconstruction, and then the gradual introduction of KL divergence and clustering objectives, thereby avoiding optimization conflicts and obtaining a more stable model</w:t>
      </w:r>
      <w:r>
        <w:rPr>
          <w:rFonts w:hint="eastAsia" w:ascii="Times New Roman" w:hAnsi="Times New Roman" w:cs="Times New Roman"/>
          <w:sz w:val="20"/>
          <w:szCs w:val="20"/>
          <w:lang w:val="en-US" w:eastAsia="zh-CN"/>
        </w:rPr>
        <w:t>.</w:t>
      </w:r>
    </w:p>
    <w:p w14:paraId="142C47D0">
      <w:pPr>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cs="Times New Roman"/>
          <w:sz w:val="20"/>
          <w:szCs w:val="20"/>
        </w:rPr>
      </w:pPr>
    </w:p>
    <w:p w14:paraId="1450FE0A">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b/>
          <w:bCs/>
          <w:sz w:val="24"/>
          <w:szCs w:val="24"/>
        </w:rPr>
      </w:pPr>
      <w:r>
        <w:rPr>
          <w:rFonts w:hint="eastAsia" w:ascii="Times New Roman" w:hAnsi="Times New Roman" w:cs="Times New Roman"/>
          <w:b/>
          <w:bCs/>
          <w:sz w:val="24"/>
          <w:szCs w:val="24"/>
          <w:lang w:val="en-US" w:eastAsia="zh-CN"/>
        </w:rPr>
        <w:t xml:space="preserve">2.2 </w:t>
      </w:r>
      <w:r>
        <w:rPr>
          <w:rFonts w:hint="eastAsia" w:ascii="Times New Roman" w:hAnsi="Times New Roman" w:cs="Times New Roman"/>
          <w:b/>
          <w:bCs/>
          <w:sz w:val="24"/>
          <w:szCs w:val="24"/>
        </w:rPr>
        <w:t>Manifold regularized representation</w:t>
      </w:r>
    </w:p>
    <w:p w14:paraId="26F1177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rPr>
        <w:t xml:space="preserve">We used a total of 9 paired omics for validation, including 7 omics containing RNA and ADT counts and 2 omics containing RNA and ATAC counts, as well as their cell type labels. </w:t>
      </w:r>
      <w:r>
        <w:rPr>
          <w:rFonts w:ascii="Times New Roman" w:hAnsi="Times New Roman" w:cs="Times New Roman"/>
          <w:sz w:val="20"/>
          <w:szCs w:val="20"/>
        </w:rPr>
        <w:t>We</w:t>
      </w:r>
      <w:r>
        <w:rPr>
          <w:rFonts w:hint="eastAsia" w:ascii="Times New Roman" w:hAnsi="Times New Roman" w:cs="Times New Roman"/>
          <w:sz w:val="20"/>
          <w:szCs w:val="20"/>
        </w:rPr>
        <w:t xml:space="preserve"> performed three rounds of data transformation on the original data and matched it with a kernel function mapping. Then, we obtained a popular regularized omics representation through popular fitting, and finally obtained the optimal fitting data through multi kernel learning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_Ref24758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22</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xml:space="preserve">] as the input data for the model. </w:t>
      </w:r>
    </w:p>
    <w:p w14:paraId="35CA37E9">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cs="Times New Roman" w:eastAsiaTheme="minorEastAsia"/>
          <w:b/>
          <w:bCs/>
          <w:sz w:val="20"/>
          <w:szCs w:val="20"/>
          <w:lang w:val="en-US" w:eastAsia="zh-CN"/>
        </w:rPr>
      </w:pPr>
      <w:r>
        <w:rPr>
          <w:rFonts w:hint="eastAsia" w:ascii="Times New Roman" w:hAnsi="Times New Roman" w:cs="Times New Roman"/>
          <w:b/>
          <w:bCs/>
          <w:sz w:val="20"/>
          <w:szCs w:val="20"/>
          <w:lang w:val="en-US" w:eastAsia="zh-CN"/>
        </w:rPr>
        <w:t>2.2.1 Data conversion and kernel function mapping</w:t>
      </w:r>
    </w:p>
    <w:p w14:paraId="7386CD6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rPr>
        <w:t>Using three types of data transformation to extract potential biological structural differences from multiple perspectives, providing multiple possibilities for data structure, avoiding loss of key information, and laying the foundation for constructing the most authentic manifold structure.</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These three conversions are: logarithmic conversion (Log), Z-score normalization (Z-score), and concentrated logarithmic ratio conversion (CLR).</w:t>
      </w:r>
    </w:p>
    <w:p w14:paraId="3E9A8186">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Log transformation is a commonly used method in single-cell data preprocessing. It is mainly used to narrow the expression span, reduce the dominance of highly expressed genes, and stabilize the variance of the data, making the data closer to the normal distribution, which is conducive to subsequent dimension reduction, clustering and other analysis.</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Each expression vector xi is transformed as follows:</w:t>
      </w:r>
    </w:p>
    <w:p w14:paraId="03AFF59F">
      <w:pPr>
        <w:pStyle w:val="5"/>
        <w:bidi w:val="0"/>
        <w:rPr>
          <w:rFonts w:ascii="Times New Roman" w:hAnsi="Times New Roman" w:cs="Times New Roman"/>
          <w:sz w:val="20"/>
          <w:szCs w:val="20"/>
        </w:rPr>
      </w:pPr>
      <w:r>
        <w:rPr>
          <w:rFonts w:hint="eastAsia"/>
          <w:lang w:val="en-US" w:eastAsia="zh-CN"/>
        </w:rPr>
        <w:tab/>
      </w:r>
      <w:r>
        <w:rPr>
          <w:position w:val="-10"/>
        </w:rPr>
        <w:object>
          <v:shape id="_x0000_i1025" o:spt="75" type="#_x0000_t75" style="height:15.1pt;width:71.4pt;" o:ole="t" filled="f" o:preferrelative="t" stroked="f" coordsize="21600,21600">
            <v:path/>
            <v:fill on="f" focussize="0,0"/>
            <v:stroke on="f"/>
            <v:imagedata r:id="rId5" o:title=""/>
            <o:lock v:ext="edit" aspectratio="f"/>
            <w10:wrap type="none"/>
            <w10:anchorlock/>
          </v:shape>
          <o:OLEObject Type="Embed" ProgID="Equation.DSMT4" ShapeID="_x0000_i1025" DrawAspect="Content" ObjectID="_1468075725" r:id="rId4">
            <o:LockedField>false</o:LockedField>
          </o:OLEObject>
        </w:object>
      </w:r>
      <w:r>
        <w:rPr>
          <w:rFonts w:hint="eastAsia"/>
          <w:lang w:val="en-US" w:eastAsia="zh-CN"/>
        </w:rPr>
        <w:tab/>
      </w:r>
      <w:r>
        <w:rPr>
          <w:rFonts w:hint="eastAsia"/>
        </w:rPr>
        <w:t>(1)</w:t>
      </w:r>
    </w:p>
    <w:p w14:paraId="3778C963">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Z-</w:t>
      </w:r>
      <w:r>
        <w:rPr>
          <w:rFonts w:ascii="Times New Roman" w:hAnsi="Times New Roman" w:cs="Times New Roman"/>
          <w:sz w:val="20"/>
          <w:szCs w:val="20"/>
        </w:rPr>
        <w:t>score normalization is used to convert gene expression data into a distribution with a mean of 0 and a standard deviation of 1, so as to eliminate the influence of different gene expression levels and make each gene comparable in dimension reduction and clustering.</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Each expression vector xi is transformed as follows:</w:t>
      </w:r>
    </w:p>
    <w:p w14:paraId="680E39B3">
      <w:pPr>
        <w:pStyle w:val="5"/>
        <w:bidi w:val="0"/>
        <w:rPr>
          <w:rFonts w:hint="eastAsia" w:ascii="Times New Roman" w:hAnsi="Times New Roman" w:cs="Times New Roman"/>
          <w:sz w:val="20"/>
          <w:szCs w:val="20"/>
          <w:lang w:val="en-US" w:eastAsia="zh-CN"/>
        </w:rPr>
      </w:pPr>
      <w:r>
        <w:rPr>
          <w:rFonts w:hint="eastAsia"/>
          <w:lang w:val="en-US" w:eastAsia="zh-CN"/>
        </w:rPr>
        <w:tab/>
      </w:r>
      <w:r>
        <w:rPr>
          <w:position w:val="-22"/>
        </w:rPr>
        <w:object>
          <v:shape id="_x0000_i1026" o:spt="75" type="#_x0000_t75" style="height:28.15pt;width:51.2pt;" o:ole="t" filled="f" o:preferrelative="t" stroked="f" coordsize="21600,21600">
            <v:path/>
            <v:fill on="f" focussize="0,0"/>
            <v:stroke on="f"/>
            <v:imagedata r:id="rId7" o:title=""/>
            <o:lock v:ext="edit" aspectratio="f"/>
            <w10:wrap type="none"/>
            <w10:anchorlock/>
          </v:shape>
          <o:OLEObject Type="Embed" ProgID="Equation.DSMT4" ShapeID="_x0000_i1026" DrawAspect="Content" ObjectID="_1468075726" r:id="rId6">
            <o:LockedField>false</o:LockedField>
          </o:OLEObject>
        </w:object>
      </w:r>
      <w:r>
        <w:rPr>
          <w:rFonts w:hint="eastAsia"/>
          <w:lang w:val="en-US" w:eastAsia="zh-CN"/>
        </w:rPr>
        <w:tab/>
      </w:r>
      <w:r>
        <w:rPr>
          <w:rFonts w:hint="eastAsia"/>
        </w:rPr>
        <w:t>(</w:t>
      </w:r>
      <w:r>
        <w:rPr>
          <w:rFonts w:hint="eastAsia"/>
          <w:lang w:val="en-US" w:eastAsia="zh-CN"/>
        </w:rPr>
        <w:t>2</w:t>
      </w:r>
      <w:r>
        <w:rPr>
          <w:rFonts w:hint="eastAsia"/>
        </w:rPr>
        <w:t>)</w:t>
      </w:r>
    </w:p>
    <w:p w14:paraId="085F6E22">
      <w:pPr>
        <w:keepNext w:val="0"/>
        <w:keepLines w:val="0"/>
        <w:pageBreakBefore w:val="0"/>
        <w:widowControl w:val="0"/>
        <w:kinsoku/>
        <w:wordWrap/>
        <w:overflowPunct/>
        <w:topLinePunct w:val="0"/>
        <w:autoSpaceDE/>
        <w:autoSpaceDN/>
        <w:bidi w:val="0"/>
        <w:adjustRightInd/>
        <w:snapToGrid/>
        <w:spacing w:line="360" w:lineRule="exact"/>
        <w:ind w:left="0" w:leftChars="0" w:right="31" w:rightChars="15" w:firstLine="300" w:firstLineChars="0"/>
        <w:textAlignment w:val="auto"/>
        <w:rPr>
          <w:rFonts w:hint="default" w:ascii="Times New Roman" w:hAnsi="Times New Roman" w:cs="Times New Roman" w:eastAsiaTheme="minorEastAsia"/>
          <w:sz w:val="20"/>
          <w:szCs w:val="20"/>
          <w:lang w:val="en-US" w:eastAsia="zh-CN"/>
        </w:rPr>
      </w:pPr>
      <w:r>
        <w:rPr>
          <w:rFonts w:hint="eastAsia" w:ascii="Times New Roman" w:hAnsi="Times New Roman" w:cs="Times New Roman"/>
          <w:sz w:val="20"/>
          <w:szCs w:val="20"/>
        </w:rPr>
        <w:t>The central logarithmic ratio transformation is mainly used for preprocessing proportional data, and this technique is quite common in CITE seq protein data (ADT). It can effectively process the composition data, avoid the problem of spurious correlation caused by the constraint of the sum of proportional values, and make the data more suitable for dimensionality reduction, clustering, and other operations. The conversion method for each expression vector xi is as follows:</w:t>
      </w:r>
    </w:p>
    <w:p w14:paraId="2F7C0F69">
      <w:pPr>
        <w:pStyle w:val="5"/>
        <w:bidi w:val="0"/>
        <w:rPr>
          <w:rFonts w:hint="eastAsia"/>
        </w:rPr>
      </w:pPr>
      <w:r>
        <w:rPr>
          <w:rFonts w:hint="eastAsia"/>
          <w:lang w:val="en-US" w:eastAsia="zh-CN"/>
        </w:rPr>
        <w:tab/>
      </w:r>
      <w:r>
        <w:rPr>
          <w:position w:val="-28"/>
        </w:rPr>
        <w:object>
          <v:shape id="_x0000_i1027" o:spt="75" type="#_x0000_t75" style="height:39.2pt;width:136.4pt;" o:ole="t" filled="f" o:preferrelative="t" stroked="f" coordsize="21600,21600">
            <v:path/>
            <v:fill on="f" focussize="0,0"/>
            <v:stroke on="f"/>
            <v:imagedata r:id="rId9" o:title=""/>
            <o:lock v:ext="edit" aspectratio="f"/>
            <w10:wrap type="none"/>
            <w10:anchorlock/>
          </v:shape>
          <o:OLEObject Type="Embed" ProgID="Equation.DSMT4" ShapeID="_x0000_i1027" DrawAspect="Content" ObjectID="_1468075727" r:id="rId8">
            <o:LockedField>false</o:LockedField>
          </o:OLEObject>
        </w:object>
      </w:r>
      <w:r>
        <w:rPr>
          <w:rFonts w:hint="eastAsia"/>
          <w:lang w:val="en-US" w:eastAsia="zh-CN"/>
        </w:rPr>
        <w:tab/>
      </w:r>
      <w:r>
        <w:rPr>
          <w:rFonts w:hint="eastAsia"/>
        </w:rPr>
        <w:t>(</w:t>
      </w:r>
      <w:r>
        <w:rPr>
          <w:rFonts w:hint="eastAsia"/>
          <w:lang w:val="en-US" w:eastAsia="zh-CN"/>
        </w:rPr>
        <w:t>3</w:t>
      </w:r>
      <w:r>
        <w:rPr>
          <w:rFonts w:hint="eastAsia"/>
        </w:rPr>
        <w:t>)</w:t>
      </w:r>
    </w:p>
    <w:p w14:paraId="0A2F2D6B">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 xml:space="preserve">where </w:t>
      </w:r>
      <w:r>
        <w:rPr>
          <w:rFonts w:hint="eastAsia"/>
          <w:position w:val="-10"/>
          <w:sz w:val="20"/>
          <w:szCs w:val="20"/>
        </w:rPr>
        <w:object>
          <v:shape id="_x0000_i1028" o:spt="75" type="#_x0000_t75" style="height:15pt;width:10.95pt;" o:ole="t" filled="f" o:preferrelative="t" stroked="f" coordsize="21600,21600">
            <v:path/>
            <v:fill on="f" focussize="0,0"/>
            <v:stroke on="f" joinstyle="miter"/>
            <v:imagedata r:id="rId11" o:title=""/>
            <o:lock v:ext="edit" aspectratio="f"/>
            <w10:wrap type="none"/>
            <w10:anchorlock/>
          </v:shape>
          <o:OLEObject Type="Embed" ProgID="Equation.DSMT4" ShapeID="_x0000_i1028" DrawAspect="Content" ObjectID="_1468075728" r:id="rId10">
            <o:LockedField>false</o:LockedField>
          </o:OLEObject>
        </w:object>
      </w:r>
      <w:r>
        <w:rPr>
          <w:rFonts w:hint="eastAsia" w:ascii="Times New Roman" w:hAnsi="Times New Roman" w:cs="Times New Roman"/>
          <w:sz w:val="20"/>
          <w:szCs w:val="20"/>
        </w:rPr>
        <w:t xml:space="preserve"> is the ith component in the sample, </w:t>
      </w:r>
      <w:r>
        <w:rPr>
          <w:rFonts w:hint="eastAsia"/>
          <w:position w:val="-10"/>
          <w:sz w:val="20"/>
          <w:szCs w:val="20"/>
        </w:rPr>
        <w:object>
          <v:shape id="_x0000_i1029" o:spt="75" type="#_x0000_t75" style="height:15pt;width:21.9pt;" o:ole="t" filled="f" o:preferrelative="t" stroked="f" coordsize="21600,21600">
            <v:path/>
            <v:fill on="f" focussize="0,0"/>
            <v:stroke on="f" joinstyle="miter"/>
            <v:imagedata r:id="rId13" o:title=""/>
            <o:lock v:ext="edit" aspectratio="f"/>
            <w10:wrap type="none"/>
            <w10:anchorlock/>
          </v:shape>
          <o:OLEObject Type="Embed" ProgID="Equation.DSMT4" ShapeID="_x0000_i1029" DrawAspect="Content" ObjectID="_1468075729" r:id="rId12">
            <o:LockedField>false</o:LockedField>
          </o:OLEObject>
        </w:object>
      </w:r>
      <w:r>
        <w:rPr>
          <w:rFonts w:hint="eastAsia" w:ascii="Times New Roman" w:hAnsi="Times New Roman" w:cs="Times New Roman"/>
          <w:sz w:val="20"/>
          <w:szCs w:val="20"/>
        </w:rPr>
        <w:t xml:space="preserve"> is the geometric mean of all components of the sample, and </w:t>
      </w:r>
      <w:r>
        <w:rPr>
          <w:rFonts w:hint="eastAsia" w:ascii="Times New Roman" w:hAnsi="Times New Roman" w:cs="Times New Roman"/>
          <w:i/>
          <w:iCs/>
          <w:sz w:val="20"/>
          <w:szCs w:val="20"/>
        </w:rPr>
        <w:t>D</w:t>
      </w:r>
      <w:r>
        <w:rPr>
          <w:rFonts w:hint="eastAsia" w:ascii="Times New Roman" w:hAnsi="Times New Roman" w:cs="Times New Roman"/>
          <w:sz w:val="20"/>
          <w:szCs w:val="20"/>
        </w:rPr>
        <w:t xml:space="preserve"> is the number of features.</w:t>
      </w:r>
    </w:p>
    <w:p w14:paraId="34065078">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rPr>
        <w:t>The converted data ar</w:t>
      </w:r>
      <w:r>
        <w:rPr>
          <w:rFonts w:hint="eastAsia" w:ascii="Times New Roman" w:hAnsi="Times New Roman" w:cs="Times New Roman"/>
          <w:sz w:val="20"/>
          <w:szCs w:val="20"/>
          <w:lang w:val="en-US" w:eastAsia="zh-CN"/>
        </w:rPr>
        <w:t>e</w:t>
      </w:r>
      <w:r>
        <w:rPr>
          <w:rFonts w:hint="eastAsia" w:ascii="Times New Roman" w:hAnsi="Times New Roman" w:cs="Times New Roman"/>
          <w:sz w:val="20"/>
          <w:szCs w:val="20"/>
        </w:rPr>
        <w:t xml:space="preserve"> </w:t>
      </w:r>
      <w:r>
        <w:rPr>
          <w:position w:val="-10"/>
        </w:rPr>
        <w:object>
          <v:shape id="_x0000_i1030" o:spt="75" type="#_x0000_t75" style="height:15pt;width:62pt;" o:ole="t" filled="f" o:preferrelative="t" stroked="f" coordsize="21600,21600">
            <v:path/>
            <v:fill on="f" focussize="0,0"/>
            <v:stroke on="f"/>
            <v:imagedata r:id="rId15" o:title=""/>
            <o:lock v:ext="edit" aspectratio="f"/>
            <w10:wrap type="none"/>
            <w10:anchorlock/>
          </v:shape>
          <o:OLEObject Type="Embed" ProgID="Equation.DSMT4" ShapeID="_x0000_i1030" DrawAspect="Content" ObjectID="_1468075730" r:id="rId14">
            <o:LockedField>false</o:LockedField>
          </o:OLEObject>
        </w:object>
      </w:r>
      <w:r>
        <w:rPr>
          <w:rFonts w:hint="eastAsia" w:ascii="Times New Roman" w:hAnsi="Times New Roman" w:cs="Times New Roman"/>
          <w:sz w:val="20"/>
          <w:szCs w:val="20"/>
        </w:rPr>
        <w:t xml:space="preserve">. For a transformed data </w:t>
      </w:r>
      <w:r>
        <w:rPr>
          <w:position w:val="-10"/>
        </w:rPr>
        <w:object>
          <v:shape id="_x0000_i1031" o:spt="75" type="#_x0000_t75" style="height:15pt;width:67.95pt;" o:ole="t" filled="f" o:preferrelative="t" stroked="f" coordsize="21600,21600">
            <v:path/>
            <v:fill on="f" focussize="0,0"/>
            <v:stroke on="f"/>
            <v:imagedata r:id="rId17" o:title=""/>
            <o:lock v:ext="edit" aspectratio="f"/>
            <w10:wrap type="none"/>
            <w10:anchorlock/>
          </v:shape>
          <o:OLEObject Type="Embed" ProgID="Equation.DSMT4" ShapeID="_x0000_i1031" DrawAspect="Content" ObjectID="_1468075731" r:id="rId16">
            <o:LockedField>false</o:LockedField>
          </o:OLEObject>
        </w:object>
      </w:r>
      <w:r>
        <w:rPr>
          <w:rFonts w:hint="eastAsia" w:ascii="Times New Roman" w:hAnsi="Times New Roman" w:cs="Times New Roman"/>
          <w:sz w:val="20"/>
          <w:szCs w:val="20"/>
        </w:rPr>
        <w:t xml:space="preserve">, the manifold hypothesis assumes that the </w:t>
      </w:r>
      <w:r>
        <w:rPr>
          <w:position w:val="-10"/>
        </w:rPr>
        <w:object>
          <v:shape id="_x0000_i1032" o:spt="75" type="#_x0000_t75" style="height:15pt;width:11pt;" o:ole="t" filled="f" o:preferrelative="t" stroked="f" coordsize="21600,21600">
            <v:path/>
            <v:fill on="f" focussize="0,0"/>
            <v:stroke on="f"/>
            <v:imagedata r:id="rId19" o:title=""/>
            <o:lock v:ext="edit" aspectratio="f"/>
            <w10:wrap type="none"/>
            <w10:anchorlock/>
          </v:shape>
          <o:OLEObject Type="Embed" ProgID="Equation.DSMT4" ShapeID="_x0000_i1032" DrawAspect="Content" ObjectID="_1468075732" r:id="rId18">
            <o:LockedField>false</o:LockedField>
          </o:OLEObject>
        </w:object>
      </w:r>
      <w:r>
        <w:rPr>
          <w:rFonts w:hint="eastAsia" w:ascii="Times New Roman" w:hAnsi="Times New Roman" w:cs="Times New Roman"/>
          <w:sz w:val="20"/>
          <w:szCs w:val="20"/>
        </w:rPr>
        <w:t xml:space="preserve"> can be viewed as a noisy representation of the underlying low-dimensional manifold </w:t>
      </w:r>
      <w:r>
        <w:rPr>
          <w:rFonts w:hint="eastAsia" w:ascii="Times New Roman" w:hAnsi="Times New Roman" w:cs="Times New Roman"/>
          <w:i/>
          <w:iCs/>
          <w:sz w:val="20"/>
          <w:szCs w:val="20"/>
        </w:rPr>
        <w:t>M</w:t>
      </w:r>
      <w:r>
        <w:rPr>
          <w:rFonts w:hint="eastAsia" w:ascii="Times New Roman" w:hAnsi="Times New Roman" w:cs="Times New Roman"/>
          <w:sz w:val="20"/>
          <w:szCs w:val="20"/>
        </w:rPr>
        <w:t xml:space="preserve"> of dimension </w:t>
      </w:r>
      <w:r>
        <w:rPr>
          <w:rFonts w:hint="eastAsia" w:ascii="Times New Roman" w:hAnsi="Times New Roman" w:cs="Times New Roman"/>
          <w:i/>
          <w:iCs/>
          <w:sz w:val="20"/>
          <w:szCs w:val="20"/>
        </w:rPr>
        <w:t>d</w:t>
      </w:r>
      <w:r>
        <w:rPr>
          <w:rFonts w:hint="eastAsia" w:ascii="Times New Roman" w:hAnsi="Times New Roman" w:cs="Times New Roman"/>
          <w:sz w:val="20"/>
          <w:szCs w:val="20"/>
        </w:rPr>
        <w:t xml:space="preserve"> (</w:t>
      </w:r>
      <w:r>
        <w:rPr>
          <w:position w:val="-6"/>
        </w:rPr>
        <w:object>
          <v:shape id="_x0000_i1033" o:spt="75" type="#_x0000_t75" style="height:13.25pt;width:31.1pt;" o:ole="t" filled="f" o:preferrelative="t" stroked="f" coordsize="21600,21600">
            <v:path/>
            <v:fill on="f" focussize="0,0"/>
            <v:stroke on="f"/>
            <v:imagedata r:id="rId21" o:title=""/>
            <o:lock v:ext="edit" aspectratio="f"/>
            <w10:wrap type="none"/>
            <w10:anchorlock/>
          </v:shape>
          <o:OLEObject Type="Embed" ProgID="Equation.DSMT4" ShapeID="_x0000_i1033" DrawAspect="Content" ObjectID="_1468075733" r:id="rId20">
            <o:LockedField>false</o:LockedField>
          </o:OLEObject>
        </w:object>
      </w:r>
      <w:r>
        <w:rPr>
          <w:rFonts w:hint="eastAsia" w:ascii="Times New Roman" w:hAnsi="Times New Roman" w:cs="Times New Roman"/>
          <w:sz w:val="20"/>
          <w:szCs w:val="20"/>
        </w:rPr>
        <w:t xml:space="preserve">), with </w:t>
      </w:r>
      <w:r>
        <w:rPr>
          <w:rFonts w:hint="eastAsia" w:ascii="Times New Roman" w:hAnsi="Times New Roman" w:cs="Times New Roman"/>
          <w:i/>
          <w:iCs/>
          <w:sz w:val="20"/>
          <w:szCs w:val="20"/>
        </w:rPr>
        <w:t>D</w:t>
      </w:r>
      <w:r>
        <w:rPr>
          <w:rFonts w:hint="eastAsia" w:ascii="Times New Roman" w:hAnsi="Times New Roman" w:cs="Times New Roman"/>
          <w:sz w:val="20"/>
          <w:szCs w:val="20"/>
        </w:rPr>
        <w:t xml:space="preserve"> is the number of features</w:t>
      </w:r>
      <w:r>
        <w:rPr>
          <w:rFonts w:hint="eastAsia" w:ascii="Times New Roman" w:hAnsi="Times New Roman" w:cs="Times New Roman"/>
          <w:sz w:val="20"/>
          <w:szCs w:val="20"/>
          <w:lang w:val="en-US" w:eastAsia="zh-CN"/>
        </w:rPr>
        <w:t>.</w:t>
      </w:r>
      <w:r>
        <w:rPr>
          <w:rFonts w:hint="eastAsia" w:ascii="Times New Roman" w:hAnsi="Times New Roman" w:cs="Times New Roman"/>
          <w:sz w:val="20"/>
          <w:szCs w:val="20"/>
        </w:rPr>
        <w:t xml:space="preserve"> However, real single-cell data is nonlinear and separable, and its manifold structure may be highly nonlinear, and manifold fitting is a linear operation. Therefore, we introduce nonlinear similarity structures through kernel functions, implicitly mapping the raw data to a linearly separable high-dimensional kernel space</w:t>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_Ref19496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23</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lang w:val="en-US" w:eastAsia="zh-CN"/>
        </w:rPr>
        <w:t>,</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_Ref19522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24</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lang w:val="en-US" w:eastAsia="zh-CN"/>
        </w:rPr>
        <w:t>]</w:t>
      </w:r>
      <w:r>
        <w:rPr>
          <w:rFonts w:hint="eastAsia" w:ascii="Times New Roman" w:hAnsi="Times New Roman" w:cs="Times New Roman"/>
          <w:sz w:val="20"/>
          <w:szCs w:val="20"/>
        </w:rPr>
        <w:t>. In this space, nonlinear structures become "linearly separable" or easier to fit, thereby enhancing the modeling ability and expression effect of manifold fitting on potential low dimensional manifold structures</w:t>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_Ref19561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25</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lang w:val="en-US" w:eastAsia="zh-CN"/>
        </w:rPr>
        <w:t>]</w:t>
      </w:r>
      <w:r>
        <w:rPr>
          <w:rFonts w:hint="eastAsia" w:ascii="Times New Roman" w:hAnsi="Times New Roman" w:cs="Times New Roman"/>
          <w:sz w:val="20"/>
          <w:szCs w:val="20"/>
        </w:rPr>
        <w:t>.</w:t>
      </w:r>
      <w:r>
        <w:rPr>
          <w:rFonts w:hint="eastAsia" w:ascii="Times New Roman" w:hAnsi="Times New Roman" w:cs="Times New Roman"/>
          <w:sz w:val="20"/>
          <w:szCs w:val="20"/>
          <w:lang w:val="en-US" w:eastAsia="zh-CN"/>
        </w:rPr>
        <w:t xml:space="preserve"> Due to the different statistical distributions and structural characteristics of different expression transformations, kernel functions that match their structural characteristics are selected for high-dimensional spatial mapping and structural modeling.</w:t>
      </w:r>
    </w:p>
    <w:p w14:paraId="5F49F0A9">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In order to fully explore the potential structural features under different data transformation perspectives, we designed four combination strategies of kernel functions and transformation methods. Firstly, the data after logarithmic transformation (Log) preserves the nonlinear trend in the expression pattern while compressing extreme values. Therefore, we use Gaussian kernels to capture local nonlinear relationships and polynomial kernels to supplement the explanatory power of nonlinear combinations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_Ref19522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24</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lang w:val="en-US" w:eastAsia="zh-CN"/>
        </w:rPr>
        <w:t>]. Secondly, the standardized (Z-score) processed data has the property of zero mean and one variance, and a polynomial kernel is selected to enhance its feature interaction ability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_Ref19617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26</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lang w:val="en-US" w:eastAsia="zh-CN"/>
        </w:rPr>
        <w:t>]. Finally, for the centralized logarithmic ratio transform (CLR) commonly used in omics proportional data, due to its ability to significantly improve the comparability of closed data and reveal internal correlation structures, it is suitable to use Gaussian kernels to characterize and measure local structures[</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_Ref19646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27</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lang w:val="en-US" w:eastAsia="zh-CN"/>
        </w:rPr>
        <w:t>].</w:t>
      </w:r>
    </w:p>
    <w:p w14:paraId="52D6DC67">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We use Gaussian kernel (RBF)</w:t>
      </w:r>
      <w:r>
        <w:rPr>
          <w:rFonts w:hint="eastAsia"/>
          <w:position w:val="-10"/>
          <w:lang w:val="en-US" w:eastAsia="zh-CN"/>
        </w:rPr>
        <w:t xml:space="preserve"> </w:t>
      </w:r>
      <w:r>
        <w:rPr>
          <w:rFonts w:hint="eastAsia" w:ascii="Times New Roman" w:hAnsi="Times New Roman" w:cs="Times New Roman"/>
          <w:sz w:val="20"/>
          <w:szCs w:val="20"/>
          <w:lang w:val="en-US" w:eastAsia="zh-CN"/>
        </w:rPr>
        <w:t>and Polynomial kernels</w:t>
      </w:r>
      <w:r>
        <w:rPr>
          <w:rFonts w:hint="eastAsia"/>
          <w:position w:val="-10"/>
          <w:lang w:val="en-US" w:eastAsia="zh-CN"/>
        </w:rPr>
        <w:t xml:space="preserve"> </w:t>
      </w:r>
      <w:r>
        <w:rPr>
          <w:rFonts w:hint="eastAsia" w:ascii="Times New Roman" w:hAnsi="Times New Roman" w:cs="Times New Roman"/>
          <w:sz w:val="20"/>
          <w:szCs w:val="20"/>
          <w:lang w:val="en-US" w:eastAsia="zh-CN"/>
        </w:rPr>
        <w:t xml:space="preserve">for nonlinear mapping and obtain four data </w:t>
      </w:r>
      <w:r>
        <w:rPr>
          <w:position w:val="-10"/>
        </w:rPr>
        <w:object>
          <v:shape id="_x0000_i1034" o:spt="75" type="#_x0000_t75" style="height:15pt;width:59pt;" o:ole="t" filled="f" o:preferrelative="t" stroked="f" coordsize="21600,21600">
            <v:path/>
            <v:fill on="f" focussize="0,0"/>
            <v:stroke on="f"/>
            <v:imagedata r:id="rId23" o:title=""/>
            <o:lock v:ext="edit" aspectratio="f"/>
            <w10:wrap type="none"/>
            <w10:anchorlock/>
          </v:shape>
          <o:OLEObject Type="Embed" ProgID="Equation.DSMT4" ShapeID="_x0000_i1034" DrawAspect="Content" ObjectID="_1468075734" r:id="rId22">
            <o:LockedField>false</o:LockedField>
          </o:OLEObject>
        </w:object>
      </w:r>
      <w:r>
        <w:rPr>
          <w:rFonts w:hint="eastAsia" w:ascii="Times New Roman" w:hAnsi="Times New Roman" w:cs="Times New Roman"/>
          <w:sz w:val="20"/>
          <w:szCs w:val="20"/>
          <w:lang w:val="en-US" w:eastAsia="zh-CN"/>
        </w:rPr>
        <w:t>.</w:t>
      </w:r>
    </w:p>
    <w:p w14:paraId="667E476C">
      <w:pPr>
        <w:pStyle w:val="5"/>
        <w:bidi w:val="0"/>
        <w:rPr>
          <w:rFonts w:hint="eastAsia" w:ascii="Times New Roman" w:hAnsi="Times New Roman" w:cs="Times New Roman"/>
          <w:sz w:val="20"/>
          <w:szCs w:val="20"/>
          <w:lang w:val="en-US" w:eastAsia="zh-CN"/>
        </w:rPr>
      </w:pPr>
      <w:r>
        <w:rPr>
          <w:rFonts w:hint="eastAsia"/>
          <w:lang w:val="en-US" w:eastAsia="zh-CN"/>
        </w:rPr>
        <w:tab/>
      </w:r>
      <w:r>
        <w:rPr>
          <w:position w:val="-22"/>
        </w:rPr>
        <w:object>
          <v:shape id="_x0000_i1035" o:spt="75" type="#_x0000_t75" style="height:34pt;width:128pt;" o:ole="t" filled="f" o:preferrelative="t" stroked="f" coordsize="21600,21600">
            <v:path/>
            <v:fill on="f" focussize="0,0"/>
            <v:stroke on="f"/>
            <v:imagedata r:id="rId25" o:title=""/>
            <o:lock v:ext="edit" aspectratio="f"/>
            <w10:wrap type="none"/>
            <w10:anchorlock/>
          </v:shape>
          <o:OLEObject Type="Embed" ProgID="Equation.DSMT4" ShapeID="_x0000_i1035" DrawAspect="Content" ObjectID="_1468075735" r:id="rId24">
            <o:LockedField>false</o:LockedField>
          </o:OLEObject>
        </w:object>
      </w:r>
      <w:r>
        <w:rPr>
          <w:rFonts w:hint="eastAsia"/>
          <w:position w:val="-10"/>
          <w:lang w:val="en-US" w:eastAsia="zh-CN"/>
        </w:rPr>
        <w:t>,</w:t>
      </w:r>
      <w:r>
        <w:rPr>
          <w:position w:val="-12"/>
        </w:rPr>
        <w:object>
          <v:shape id="_x0000_i1036" o:spt="75" type="#_x0000_t75" style="height:17pt;width:107pt;" o:ole="t" filled="f" o:preferrelative="t" stroked="f" coordsize="21600,21600">
            <v:path/>
            <v:fill on="f" focussize="0,0"/>
            <v:stroke on="f"/>
            <v:imagedata r:id="rId27" o:title=""/>
            <o:lock v:ext="edit" aspectratio="f"/>
            <w10:wrap type="none"/>
            <w10:anchorlock/>
          </v:shape>
          <o:OLEObject Type="Embed" ProgID="Equation.DSMT4" ShapeID="_x0000_i1036" DrawAspect="Content" ObjectID="_1468075736" r:id="rId26">
            <o:LockedField>false</o:LockedField>
          </o:OLEObject>
        </w:object>
      </w:r>
      <w:r>
        <w:rPr>
          <w:rFonts w:hint="eastAsia"/>
          <w:position w:val="-10"/>
          <w:lang w:val="en-US" w:eastAsia="zh-CN"/>
        </w:rPr>
        <w:t>,</w:t>
      </w:r>
      <w:r>
        <w:rPr>
          <w:position w:val="-8"/>
        </w:rPr>
        <w:object>
          <v:shape id="_x0000_i1037" o:spt="75" type="#_x0000_t75" style="height:13pt;width:39pt;" o:ole="t" filled="f" o:preferrelative="t" stroked="f" coordsize="21600,21600">
            <v:path/>
            <v:fill on="f" focussize="0,0"/>
            <v:stroke on="f"/>
            <v:imagedata r:id="rId29" o:title=""/>
            <o:lock v:ext="edit" aspectratio="f"/>
            <w10:wrap type="none"/>
            <w10:anchorlock/>
          </v:shape>
          <o:OLEObject Type="Embed" ProgID="Equation.DSMT4" ShapeID="_x0000_i1037" DrawAspect="Content" ObjectID="_1468075737" r:id="rId28">
            <o:LockedField>false</o:LockedField>
          </o:OLEObject>
        </w:object>
      </w:r>
      <w:r>
        <w:rPr>
          <w:rFonts w:hint="eastAsia"/>
          <w:lang w:val="en-US" w:eastAsia="zh-CN"/>
        </w:rPr>
        <w:tab/>
      </w:r>
      <w:r>
        <w:rPr>
          <w:rFonts w:hint="eastAsia"/>
        </w:rPr>
        <w:t>(</w:t>
      </w:r>
      <w:r>
        <w:rPr>
          <w:rFonts w:hint="eastAsia"/>
          <w:lang w:val="en-US" w:eastAsia="zh-CN"/>
        </w:rPr>
        <w:t>4</w:t>
      </w:r>
      <w:r>
        <w:rPr>
          <w:rFonts w:hint="eastAsia"/>
        </w:rPr>
        <w:t>)</w:t>
      </w:r>
    </w:p>
    <w:p w14:paraId="01798997">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2.2.2 Sparse representation on manifolds</w:t>
      </w:r>
    </w:p>
    <w:p w14:paraId="7FA73E0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rPr>
        <w:t>The fitting process includes two parts, direction estimation and projection estimation.</w:t>
      </w:r>
    </w:p>
    <w:p w14:paraId="4DD5B13C">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b/>
          <w:bCs/>
          <w:sz w:val="20"/>
          <w:szCs w:val="20"/>
        </w:rPr>
        <w:t>Direction estimation.</w:t>
      </w:r>
      <w:r>
        <w:rPr>
          <w:rFonts w:ascii="Times New Roman" w:hAnsi="Times New Roman" w:cs="Times New Roman"/>
          <w:sz w:val="20"/>
          <w:szCs w:val="20"/>
        </w:rPr>
        <w:t xml:space="preserve"> </w:t>
      </w:r>
      <w:r>
        <w:rPr>
          <w:rFonts w:hint="eastAsia" w:ascii="Times New Roman" w:hAnsi="Times New Roman" w:cs="Times New Roman"/>
          <w:sz w:val="20"/>
          <w:szCs w:val="20"/>
        </w:rPr>
        <w:t>Determining the projection direction is to determine the direction of point movement, so that the data is closer to the true manifold structure.</w:t>
      </w:r>
      <w:r>
        <w:rPr>
          <w:rFonts w:ascii="Times New Roman" w:hAnsi="Times New Roman" w:cs="Times New Roman"/>
          <w:sz w:val="20"/>
          <w:szCs w:val="20"/>
        </w:rPr>
        <w:t xml:space="preserve"> For any point </w:t>
      </w:r>
      <w:r>
        <w:rPr>
          <w:position w:val="-10"/>
        </w:rPr>
        <w:object>
          <v:shape id="_x0000_i1038" o:spt="75" type="#_x0000_t75" style="height:15.35pt;width:85.5pt;" o:ole="t" filled="f" o:preferrelative="t" stroked="f" coordsize="21600,21600">
            <v:path/>
            <v:fill on="f" focussize="0,0"/>
            <v:stroke on="f"/>
            <v:imagedata r:id="rId31" o:title=""/>
            <o:lock v:ext="edit" aspectratio="f"/>
            <w10:wrap type="none"/>
            <w10:anchorlock/>
          </v:shape>
          <o:OLEObject Type="Embed" ProgID="Equation.DSMT4" ShapeID="_x0000_i1038" DrawAspect="Content" ObjectID="_1468075738" r:id="rId30">
            <o:LockedField>false</o:LockedField>
          </o:OLEObject>
        </w:object>
      </w:r>
      <w:r>
        <w:rPr>
          <w:rFonts w:ascii="Times New Roman" w:hAnsi="Times New Roman" w:cs="Times New Roman"/>
          <w:sz w:val="20"/>
          <w:szCs w:val="20"/>
        </w:rPr>
        <w:t>, its projection direction can be expressed as</w:t>
      </w:r>
      <w:r>
        <w:rPr>
          <w:rFonts w:hint="eastAsia" w:ascii="Times New Roman" w:hAnsi="Times New Roman" w:cs="Times New Roman"/>
          <w:sz w:val="20"/>
          <w:szCs w:val="20"/>
        </w:rPr>
        <w:t xml:space="preserve"> </w:t>
      </w:r>
      <w:r>
        <w:rPr>
          <w:position w:val="-10"/>
        </w:rPr>
        <w:object>
          <v:shape id="_x0000_i1039" o:spt="75" type="#_x0000_t75" style="height:15.35pt;width:65.25pt;" o:ole="t" filled="f" o:preferrelative="t" stroked="f" coordsize="21600,21600">
            <v:path/>
            <v:fill on="f" focussize="0,0"/>
            <v:stroke on="f"/>
            <v:imagedata r:id="rId33" o:title=""/>
            <o:lock v:ext="edit" aspectratio="f"/>
            <w10:wrap type="none"/>
            <w10:anchorlock/>
          </v:shape>
          <o:OLEObject Type="Embed" ProgID="Equation.DSMT4" ShapeID="_x0000_i1039" DrawAspect="Content" ObjectID="_1468075739" r:id="rId32">
            <o:LockedField>false</o:LockedField>
          </o:OLEObject>
        </w:object>
      </w:r>
      <w:r>
        <w:rPr>
          <w:rFonts w:hint="eastAsia" w:ascii="Times New Roman" w:hAnsi="Times New Roman" w:cs="Times New Roman"/>
          <w:sz w:val="20"/>
          <w:szCs w:val="20"/>
        </w:rPr>
        <w:t>, where</w:t>
      </w:r>
      <w:r>
        <w:rPr>
          <w:position w:val="-10"/>
        </w:rPr>
        <w:object>
          <v:shape id="_x0000_i1040" o:spt="75" type="#_x0000_t75" style="height:15.35pt;width:27.15pt;" o:ole="t" filled="f" o:preferrelative="t" stroked="f" coordsize="21600,21600">
            <v:path/>
            <v:fill on="f" focussize="0,0"/>
            <v:stroke on="f"/>
            <v:imagedata r:id="rId35" o:title=""/>
            <o:lock v:ext="edit" aspectratio="f"/>
            <w10:wrap type="none"/>
            <w10:anchorlock/>
          </v:shape>
          <o:OLEObject Type="Embed" ProgID="Equation.DSMT4" ShapeID="_x0000_i1040" DrawAspect="Content" ObjectID="_1468075740" r:id="rId34">
            <o:LockedField>false</o:LockedField>
          </o:OLEObject>
        </w:object>
      </w:r>
      <w:r>
        <w:rPr>
          <w:rFonts w:hint="eastAsia" w:ascii="Times New Roman" w:hAnsi="Times New Roman" w:cs="Times New Roman"/>
          <w:sz w:val="20"/>
          <w:szCs w:val="20"/>
        </w:rPr>
        <w:t>is local weighted average</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of y.</w:t>
      </w:r>
      <w:r>
        <w:rPr>
          <w:rFonts w:hint="eastAsia" w:ascii="Times New Roman" w:hAnsi="Times New Roman" w:cs="Times New Roman"/>
          <w:sz w:val="20"/>
          <w:szCs w:val="20"/>
          <w:lang w:val="en-US" w:eastAsia="zh-CN"/>
        </w:rPr>
        <w:t xml:space="preserve"> </w:t>
      </w:r>
      <w:r>
        <w:rPr>
          <w:position w:val="-10"/>
        </w:rPr>
        <w:object>
          <v:shape id="_x0000_i1041" o:spt="75" type="#_x0000_t75" style="height:15.35pt;width:27.15pt;" o:ole="t" filled="f" o:preferrelative="t" stroked="f" coordsize="21600,21600">
            <v:path/>
            <v:fill on="f" focussize="0,0"/>
            <v:stroke on="f"/>
            <v:imagedata r:id="rId35" o:title=""/>
            <o:lock v:ext="edit" aspectratio="f"/>
            <w10:wrap type="none"/>
            <w10:anchorlock/>
          </v:shape>
          <o:OLEObject Type="Embed" ProgID="Equation.DSMT4" ShapeID="_x0000_i1041" DrawAspect="Content" ObjectID="_1468075741" r:id="rId36">
            <o:LockedField>false</o:LockedField>
          </o:OLEObject>
        </w:object>
      </w:r>
      <w:r>
        <w:rPr>
          <w:rFonts w:hint="eastAsia" w:ascii="Times New Roman" w:hAnsi="Times New Roman" w:cs="Times New Roman"/>
          <w:sz w:val="20"/>
          <w:szCs w:val="20"/>
        </w:rPr>
        <w:t>is defined by the following formula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_Ref24935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28</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w:t>
      </w:r>
    </w:p>
    <w:p w14:paraId="2607039D">
      <w:pPr>
        <w:pStyle w:val="5"/>
        <w:bidi w:val="0"/>
        <w:rPr>
          <w:rFonts w:hint="eastAsia" w:ascii="Times New Roman" w:hAnsi="Times New Roman" w:cs="Times New Roman"/>
          <w:sz w:val="20"/>
          <w:szCs w:val="20"/>
        </w:rPr>
      </w:pPr>
      <w:r>
        <w:rPr>
          <w:rFonts w:hint="eastAsia"/>
          <w:lang w:val="en-US" w:eastAsia="zh-CN"/>
        </w:rPr>
        <w:tab/>
      </w:r>
      <w:r>
        <w:rPr>
          <w:position w:val="-24"/>
        </w:rPr>
        <w:object>
          <v:shape id="_x0000_i1042" o:spt="75" type="#_x0000_t75" style="height:23.1pt;width:88.8pt;" o:ole="t" filled="f" o:preferrelative="t" stroked="f" coordsize="21600,21600">
            <v:path/>
            <v:fill on="f" focussize="0,0"/>
            <v:stroke on="f"/>
            <v:imagedata r:id="rId38" o:title=""/>
            <o:lock v:ext="edit" aspectratio="f"/>
            <w10:wrap type="none"/>
            <w10:anchorlock/>
          </v:shape>
          <o:OLEObject Type="Embed" ProgID="Equation.DSMT4" ShapeID="_x0000_i1042" DrawAspect="Content" ObjectID="_1468075742" r:id="rId37">
            <o:LockedField>false</o:LockedField>
          </o:OLEObject>
        </w:object>
      </w:r>
      <w:r>
        <w:rPr>
          <w:rFonts w:hint="eastAsia"/>
          <w:lang w:val="en-US" w:eastAsia="zh-CN"/>
        </w:rPr>
        <w:tab/>
      </w:r>
      <w:r>
        <w:rPr>
          <w:rFonts w:hint="eastAsia"/>
        </w:rPr>
        <w:t>(</w:t>
      </w:r>
      <w:r>
        <w:rPr>
          <w:rFonts w:hint="eastAsia"/>
          <w:lang w:val="en-US" w:eastAsia="zh-CN"/>
        </w:rPr>
        <w:t>5</w:t>
      </w:r>
      <w:r>
        <w:rPr>
          <w:rFonts w:hint="eastAsia"/>
        </w:rPr>
        <w:t>)</w:t>
      </w:r>
    </w:p>
    <w:p w14:paraId="50D4CAF7">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rPr>
      </w:pPr>
      <w:r>
        <w:rPr>
          <w:rFonts w:hint="eastAsia" w:ascii="Times New Roman" w:hAnsi="Times New Roman" w:cs="Times New Roman"/>
          <w:sz w:val="20"/>
          <w:szCs w:val="20"/>
        </w:rPr>
        <w:t>where defined as:</w:t>
      </w:r>
    </w:p>
    <w:p w14:paraId="0EFADDEF">
      <w:pPr>
        <w:pStyle w:val="5"/>
        <w:bidi w:val="0"/>
        <w:rPr>
          <w:rFonts w:hint="eastAsia" w:ascii="Times New Roman" w:hAnsi="Times New Roman" w:cs="Times New Roman"/>
          <w:sz w:val="20"/>
          <w:szCs w:val="20"/>
        </w:rPr>
      </w:pPr>
      <w:r>
        <w:rPr>
          <w:rFonts w:hint="eastAsia"/>
          <w:lang w:val="en-US" w:eastAsia="zh-CN"/>
        </w:rPr>
        <w:tab/>
      </w:r>
      <w:r>
        <w:rPr>
          <w:position w:val="-34"/>
        </w:rPr>
        <w:object>
          <v:shape id="_x0000_i1043" o:spt="75" type="#_x0000_t75" style="height:39.15pt;width:139.25pt;" o:ole="t" filled="f" o:preferrelative="t" stroked="f" coordsize="21600,21600">
            <v:path/>
            <v:fill on="f" focussize="0,0"/>
            <v:stroke on="f"/>
            <v:imagedata r:id="rId40" o:title=""/>
            <o:lock v:ext="edit" aspectratio="f"/>
            <w10:wrap type="none"/>
            <w10:anchorlock/>
          </v:shape>
          <o:OLEObject Type="Embed" ProgID="Equation.DSMT4" ShapeID="_x0000_i1043" DrawAspect="Content" ObjectID="_1468075743" r:id="rId39">
            <o:LockedField>false</o:LockedField>
          </o:OLEObject>
        </w:object>
      </w:r>
      <w:r>
        <w:rPr>
          <w:rFonts w:hint="eastAsia"/>
          <w:position w:val="-34"/>
          <w:lang w:val="en-US" w:eastAsia="zh-CN"/>
        </w:rPr>
        <w:t xml:space="preserve">, </w:t>
      </w:r>
      <w:r>
        <w:rPr>
          <w:position w:val="-48"/>
        </w:rPr>
        <w:object>
          <v:shape id="_x0000_i1044" o:spt="75" type="#_x0000_t75" style="height:53pt;width:175.7pt;" o:ole="t" filled="f" o:preferrelative="t" stroked="f" coordsize="21600,21600">
            <v:path/>
            <v:fill on="f" focussize="0,0"/>
            <v:stroke on="f"/>
            <v:imagedata r:id="rId42" o:title=""/>
            <o:lock v:ext="edit" aspectratio="f"/>
            <w10:wrap type="none"/>
            <w10:anchorlock/>
          </v:shape>
          <o:OLEObject Type="Embed" ProgID="Equation.DSMT4" ShapeID="_x0000_i1044" DrawAspect="Content" ObjectID="_1468075744" r:id="rId41">
            <o:LockedField>false</o:LockedField>
          </o:OLEObject>
        </w:object>
      </w:r>
      <w:r>
        <w:rPr>
          <w:rFonts w:hint="eastAsia"/>
          <w:lang w:val="en-US" w:eastAsia="zh-CN"/>
        </w:rPr>
        <w:tab/>
      </w:r>
      <w:r>
        <w:rPr>
          <w:rFonts w:hint="eastAsia"/>
        </w:rPr>
        <w:t>(</w:t>
      </w:r>
      <w:r>
        <w:rPr>
          <w:rFonts w:hint="eastAsia"/>
          <w:lang w:val="en-US" w:eastAsia="zh-CN"/>
        </w:rPr>
        <w:t>6</w:t>
      </w:r>
      <w:r>
        <w:rPr>
          <w:rFonts w:hint="eastAsia"/>
        </w:rPr>
        <w:t>)</w:t>
      </w:r>
    </w:p>
    <w:p w14:paraId="1817A949">
      <w:pPr>
        <w:keepNext w:val="0"/>
        <w:keepLines w:val="0"/>
        <w:pageBreakBefore w:val="0"/>
        <w:widowControl w:val="0"/>
        <w:kinsoku/>
        <w:wordWrap/>
        <w:overflowPunct/>
        <w:topLinePunct w:val="0"/>
        <w:autoSpaceDE/>
        <w:autoSpaceDN/>
        <w:bidi w:val="0"/>
        <w:adjustRightInd/>
        <w:snapToGrid/>
        <w:spacing w:after="60" w:line="360" w:lineRule="exact"/>
        <w:ind w:firstLine="300"/>
        <w:textAlignment w:val="auto"/>
        <w:rPr>
          <w:rFonts w:hint="eastAsia" w:ascii="Times New Roman" w:hAnsi="Times New Roman" w:cs="Times New Roman" w:eastAsiaTheme="minorEastAsia"/>
          <w:sz w:val="20"/>
          <w:szCs w:val="20"/>
          <w:lang w:eastAsia="zh-CN"/>
        </w:rPr>
      </w:pPr>
      <w:r>
        <w:rPr>
          <w:rFonts w:hint="eastAsia" w:ascii="Times New Roman" w:hAnsi="Times New Roman" w:cs="Times New Roman"/>
          <w:sz w:val="20"/>
          <w:szCs w:val="20"/>
        </w:rPr>
        <w:t xml:space="preserve">and </w:t>
      </w:r>
      <w:r>
        <w:rPr>
          <w:rFonts w:hint="eastAsia" w:ascii="Times New Roman" w:hAnsi="Times New Roman" w:cs="Times New Roman"/>
          <w:i/>
          <w:iCs/>
          <w:sz w:val="20"/>
          <w:szCs w:val="20"/>
          <w:lang w:val="en-US" w:eastAsia="zh-CN"/>
        </w:rPr>
        <w:t xml:space="preserve">t </w:t>
      </w:r>
      <w:r>
        <w:rPr>
          <w:rFonts w:hint="eastAsia" w:ascii="Times New Roman" w:hAnsi="Times New Roman" w:cs="Times New Roman"/>
          <w:sz w:val="20"/>
          <w:szCs w:val="20"/>
        </w:rPr>
        <w:t>&gt; 2 (</w:t>
      </w:r>
      <w:r>
        <w:rPr>
          <w:rFonts w:hint="eastAsia" w:ascii="Times New Roman" w:hAnsi="Times New Roman" w:cs="Times New Roman"/>
          <w:i/>
          <w:iCs/>
          <w:sz w:val="20"/>
          <w:szCs w:val="20"/>
          <w:lang w:val="en-US" w:eastAsia="zh-CN"/>
        </w:rPr>
        <w:t>t</w:t>
      </w:r>
      <w:r>
        <w:rPr>
          <w:rFonts w:hint="eastAsia" w:ascii="Times New Roman" w:hAnsi="Times New Roman" w:cs="Times New Roman"/>
          <w:sz w:val="20"/>
          <w:szCs w:val="20"/>
        </w:rPr>
        <w:t xml:space="preserve"> is a fixed integer, usually set to 3) ensures smoothness</w:t>
      </w:r>
      <w:r>
        <w:rPr>
          <w:rFonts w:hint="eastAsia" w:ascii="Times New Roman" w:hAnsi="Times New Roman" w:cs="Times New Roman"/>
          <w:sz w:val="20"/>
          <w:szCs w:val="20"/>
          <w:lang w:val="en-US" w:eastAsia="zh-CN"/>
        </w:rPr>
        <w:t>.</w:t>
      </w:r>
    </w:p>
    <w:p w14:paraId="5EC60938">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rPr>
      </w:pPr>
      <w:r>
        <w:rPr>
          <w:rFonts w:ascii="Times New Roman" w:hAnsi="Times New Roman" w:cs="Times New Roman"/>
          <w:sz w:val="20"/>
          <w:szCs w:val="20"/>
        </w:rPr>
        <w:t>Computing the shared nearest neighborhood. For each</w:t>
      </w:r>
      <w:r>
        <w:rPr>
          <w:position w:val="-4"/>
        </w:rPr>
        <w:object>
          <v:shape id="_x0000_i1045" o:spt="75" type="#_x0000_t75" style="height:13.15pt;width:19.2pt;" o:ole="t" filled="f" o:preferrelative="t" stroked="f" coordsize="21600,21600">
            <v:path/>
            <v:fill on="f" focussize="0,0"/>
            <v:stroke on="f"/>
            <v:imagedata r:id="rId44" o:title=""/>
            <o:lock v:ext="edit" aspectratio="f"/>
            <w10:wrap type="none"/>
            <w10:anchorlock/>
          </v:shape>
          <o:OLEObject Type="Embed" ProgID="Equation.DSMT4" ShapeID="_x0000_i1045" DrawAspect="Content" ObjectID="_1468075745" r:id="rId43">
            <o:LockedField>false</o:LockedField>
          </o:OLEObject>
        </w:object>
      </w:r>
      <w:r>
        <w:rPr>
          <w:rFonts w:hint="eastAsia" w:ascii="Times New Roman" w:hAnsi="Times New Roman" w:cs="Times New Roman"/>
          <w:sz w:val="20"/>
          <w:szCs w:val="20"/>
        </w:rPr>
        <w:t>, we denote</w:t>
      </w:r>
      <w:r>
        <w:rPr>
          <w:position w:val="-12"/>
        </w:rPr>
        <w:object>
          <v:shape id="_x0000_i1046" o:spt="75" type="#_x0000_t75" style="height:16.15pt;width:25.9pt;" o:ole="t" filled="f" o:preferrelative="t" stroked="f" coordsize="21600,21600">
            <v:path/>
            <v:fill on="f" focussize="0,0"/>
            <v:stroke on="f" joinstyle="miter"/>
            <v:imagedata r:id="rId46" o:title=""/>
            <o:lock v:ext="edit" aspectratio="f"/>
            <w10:wrap type="none"/>
            <w10:anchorlock/>
          </v:shape>
          <o:OLEObject Type="Embed" ProgID="Equation.DSMT4" ShapeID="_x0000_i1046" DrawAspect="Content" ObjectID="_1468075746" r:id="rId45">
            <o:LockedField>false</o:LockedField>
          </o:OLEObject>
        </w:object>
      </w:r>
      <w:r>
        <w:rPr>
          <w:rFonts w:hint="eastAsia" w:ascii="Times New Roman" w:hAnsi="Times New Roman" w:cs="Times New Roman"/>
          <w:sz w:val="20"/>
          <w:szCs w:val="20"/>
        </w:rPr>
        <w:t xml:space="preserve">as </w:t>
      </w:r>
      <w:r>
        <w:rPr>
          <w:rFonts w:hint="eastAsia" w:ascii="Times New Roman" w:hAnsi="Times New Roman" w:cs="Times New Roman"/>
          <w:i/>
          <w:iCs/>
          <w:sz w:val="20"/>
          <w:szCs w:val="20"/>
        </w:rPr>
        <w:t>p</w:t>
      </w:r>
      <w:r>
        <w:rPr>
          <w:rFonts w:hint="eastAsia" w:ascii="Times New Roman" w:hAnsi="Times New Roman" w:cs="Times New Roman"/>
          <w:sz w:val="20"/>
          <w:szCs w:val="20"/>
        </w:rPr>
        <w:t xml:space="preserve"> (default by 15) nearest neighborhood of</w:t>
      </w:r>
      <w:r>
        <w:rPr>
          <w:rFonts w:hint="eastAsia" w:ascii="Times New Roman" w:hAnsi="Times New Roman" w:cs="Times New Roman"/>
          <w:sz w:val="20"/>
          <w:szCs w:val="20"/>
          <w:lang w:val="en-US" w:eastAsia="zh-CN"/>
        </w:rPr>
        <w:t xml:space="preserve"> </w:t>
      </w:r>
      <w:r>
        <w:rPr>
          <w:position w:val="-4"/>
        </w:rPr>
        <w:object>
          <v:shape id="_x0000_i1047" o:spt="75" type="#_x0000_t75" style="height:13.15pt;width:19.2pt;" o:ole="t" filled="f" o:preferrelative="t" stroked="f" coordsize="21600,21600">
            <v:path/>
            <v:fill on="f" focussize="0,0"/>
            <v:stroke on="f"/>
            <v:imagedata r:id="rId44" o:title=""/>
            <o:lock v:ext="edit" aspectratio="f"/>
            <w10:wrap type="none"/>
            <w10:anchorlock/>
          </v:shape>
          <o:OLEObject Type="Embed" ProgID="Equation.DSMT4" ShapeID="_x0000_i1047" DrawAspect="Content" ObjectID="_1468075747" r:id="rId47">
            <o:LockedField>false</o:LockedField>
          </o:OLEObject>
        </w:object>
      </w:r>
      <w:r>
        <w:rPr>
          <w:rFonts w:hint="eastAsia" w:ascii="Times New Roman" w:hAnsi="Times New Roman" w:cs="Times New Roman"/>
          <w:sz w:val="20"/>
          <w:szCs w:val="20"/>
        </w:rPr>
        <w:t>, as determined by a given metric.</w:t>
      </w:r>
      <w:r>
        <w:rPr>
          <w:position w:val="-12"/>
        </w:rPr>
        <w:object>
          <v:shape id="_x0000_i1048" o:spt="75" type="#_x0000_t75" style="height:16.15pt;width:25.9pt;" o:ole="t" filled="f" o:preferrelative="t" stroked="f" coordsize="21600,21600">
            <v:path/>
            <v:fill on="f" focussize="0,0"/>
            <v:stroke on="f" joinstyle="miter"/>
            <v:imagedata r:id="rId49" o:title=""/>
            <o:lock v:ext="edit" aspectratio="f"/>
            <w10:wrap type="none"/>
            <w10:anchorlock/>
          </v:shape>
          <o:OLEObject Type="Embed" ProgID="Equation.DSMT4" ShapeID="_x0000_i1048" DrawAspect="Content" ObjectID="_1468075748" r:id="rId48">
            <o:LockedField>false</o:LockedField>
          </o:OLEObject>
        </w:object>
      </w:r>
      <w:r>
        <w:rPr>
          <w:rFonts w:hint="eastAsia" w:ascii="Times New Roman" w:hAnsi="Times New Roman" w:cs="Times New Roman"/>
          <w:sz w:val="20"/>
          <w:szCs w:val="20"/>
        </w:rPr>
        <w:t>contains the key sample points where</w:t>
      </w:r>
      <w:r>
        <w:rPr>
          <w:position w:val="-4"/>
        </w:rPr>
        <w:object>
          <v:shape id="_x0000_i1049" o:spt="75" type="#_x0000_t75" style="height:13.15pt;width:19.2pt;" o:ole="t" filled="f" o:preferrelative="t" stroked="f" coordsize="21600,21600">
            <v:path/>
            <v:fill on="f" focussize="0,0"/>
            <v:stroke on="f"/>
            <v:imagedata r:id="rId44" o:title=""/>
            <o:lock v:ext="edit" aspectratio="f"/>
            <w10:wrap type="none"/>
            <w10:anchorlock/>
          </v:shape>
          <o:OLEObject Type="Embed" ProgID="Equation.DSMT4" ShapeID="_x0000_i1049" DrawAspect="Content" ObjectID="_1468075749" r:id="rId50">
            <o:LockedField>false</o:LockedField>
          </o:OLEObject>
        </w:object>
      </w:r>
      <w:r>
        <w:rPr>
          <w:rFonts w:hint="eastAsia" w:ascii="Times New Roman" w:hAnsi="Times New Roman" w:cs="Times New Roman"/>
          <w:sz w:val="20"/>
          <w:szCs w:val="20"/>
        </w:rPr>
        <w:t>should pay attention to. Hence, the shared nearest neighborhood (SNN) of</w:t>
      </w:r>
      <w:r>
        <w:rPr>
          <w:rFonts w:hint="eastAsia" w:ascii="Times New Roman" w:hAnsi="Times New Roman" w:cs="Times New Roman"/>
          <w:sz w:val="20"/>
          <w:szCs w:val="20"/>
          <w:lang w:val="en-US" w:eastAsia="zh-CN"/>
        </w:rPr>
        <w:t xml:space="preserve"> </w:t>
      </w:r>
      <w:r>
        <w:rPr>
          <w:position w:val="-4"/>
        </w:rPr>
        <w:object>
          <v:shape id="_x0000_i1050" o:spt="75" type="#_x0000_t75" style="height:13.15pt;width:19.2pt;" o:ole="t" filled="f" o:preferrelative="t" stroked="f" coordsize="21600,21600">
            <v:path/>
            <v:fill on="f" focussize="0,0"/>
            <v:stroke on="f"/>
            <v:imagedata r:id="rId44" o:title=""/>
            <o:lock v:ext="edit" aspectratio="f"/>
            <w10:wrap type="none"/>
            <w10:anchorlock/>
          </v:shape>
          <o:OLEObject Type="Embed" ProgID="Equation.DSMT4" ShapeID="_x0000_i1050" DrawAspect="Content" ObjectID="_1468075750" r:id="rId51">
            <o:LockedField>false</o:LockedField>
          </o:OLEObject>
        </w:object>
      </w:r>
      <w:r>
        <w:rPr>
          <w:rFonts w:hint="eastAsia" w:ascii="Times New Roman" w:hAnsi="Times New Roman" w:cs="Times New Roman"/>
          <w:sz w:val="20"/>
          <w:szCs w:val="20"/>
        </w:rPr>
        <w:t>and</w:t>
      </w:r>
      <w:r>
        <w:rPr>
          <w:rFonts w:hint="eastAsia" w:ascii="Times New Roman" w:hAnsi="Times New Roman" w:cs="Times New Roman"/>
          <w:sz w:val="20"/>
          <w:szCs w:val="20"/>
          <w:lang w:val="en-US" w:eastAsia="zh-CN"/>
        </w:rPr>
        <w:t xml:space="preserve"> </w:t>
      </w:r>
      <w:r>
        <w:rPr>
          <w:position w:val="-4"/>
        </w:rPr>
        <w:object>
          <v:shape id="_x0000_i1051" o:spt="75" type="#_x0000_t75" style="height:13.15pt;width:19.2pt;" o:ole="t" filled="f" o:preferrelative="t" stroked="f" coordsize="21600,21600">
            <v:path/>
            <v:fill on="f" focussize="0,0"/>
            <v:stroke on="f"/>
            <v:imagedata r:id="rId44" o:title=""/>
            <o:lock v:ext="edit" aspectratio="f"/>
            <w10:wrap type="none"/>
            <w10:anchorlock/>
          </v:shape>
          <o:OLEObject Type="Embed" ProgID="Equation.DSMT4" ShapeID="_x0000_i1051" DrawAspect="Content" ObjectID="_1468075751" r:id="rId52">
            <o:LockedField>false</o:LockedField>
          </o:OLEObject>
        </w:object>
      </w:r>
      <w:r>
        <w:rPr>
          <w:rFonts w:hint="eastAsia" w:ascii="Times New Roman" w:hAnsi="Times New Roman" w:cs="Times New Roman"/>
          <w:sz w:val="20"/>
          <w:szCs w:val="20"/>
        </w:rPr>
        <w:t>is defined as:</w:t>
      </w:r>
    </w:p>
    <w:p w14:paraId="4B156477">
      <w:pPr>
        <w:pStyle w:val="5"/>
        <w:bidi w:val="0"/>
        <w:rPr>
          <w:rFonts w:hint="eastAsia" w:ascii="Times New Roman" w:hAnsi="Times New Roman" w:cs="Times New Roman"/>
          <w:sz w:val="20"/>
          <w:szCs w:val="20"/>
        </w:rPr>
      </w:pPr>
      <w:r>
        <w:rPr>
          <w:rFonts w:hint="eastAsia"/>
          <w:lang w:val="en-US" w:eastAsia="zh-CN"/>
        </w:rPr>
        <w:tab/>
      </w:r>
      <w:r>
        <w:rPr>
          <w:position w:val="-14"/>
        </w:rPr>
        <w:object>
          <v:shape id="_x0000_i1052" o:spt="75" type="#_x0000_t75" style="height:19pt;width:112.9pt;" o:ole="t" filled="f" o:preferrelative="t" stroked="f" coordsize="21600,21600">
            <v:path/>
            <v:fill on="f" focussize="0,0"/>
            <v:stroke on="f" joinstyle="miter"/>
            <v:imagedata r:id="rId54" o:title=""/>
            <o:lock v:ext="edit" aspectratio="f"/>
            <w10:wrap type="none"/>
            <w10:anchorlock/>
          </v:shape>
          <o:OLEObject Type="Embed" ProgID="Equation.DSMT4" ShapeID="_x0000_i1052" DrawAspect="Content" ObjectID="_1468075752" r:id="rId53">
            <o:LockedField>false</o:LockedField>
          </o:OLEObject>
        </w:object>
      </w:r>
      <w:r>
        <w:rPr>
          <w:rFonts w:hint="eastAsia"/>
          <w:lang w:val="en-US" w:eastAsia="zh-CN"/>
        </w:rPr>
        <w:tab/>
      </w:r>
      <w:r>
        <w:rPr>
          <w:rFonts w:hint="eastAsia"/>
        </w:rPr>
        <w:t>(</w:t>
      </w:r>
      <w:r>
        <w:rPr>
          <w:rFonts w:hint="eastAsia"/>
          <w:lang w:val="en-US" w:eastAsia="zh-CN"/>
        </w:rPr>
        <w:t>7</w:t>
      </w:r>
      <w:r>
        <w:rPr>
          <w:rFonts w:hint="eastAsia"/>
        </w:rPr>
        <w:t>)</w:t>
      </w:r>
    </w:p>
    <w:p w14:paraId="700A1DC2">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The final projection direction</w:t>
      </w:r>
      <w:r>
        <w:rPr>
          <w:rFonts w:hint="eastAsia" w:ascii="Times New Roman" w:hAnsi="Times New Roman" w:cs="Times New Roman"/>
          <w:sz w:val="20"/>
          <w:szCs w:val="20"/>
          <w:lang w:val="en-US" w:eastAsia="zh-CN"/>
        </w:rPr>
        <w:t xml:space="preserve"> </w:t>
      </w:r>
      <w:r>
        <w:rPr>
          <w:position w:val="-10"/>
        </w:rPr>
        <w:object>
          <v:shape id="_x0000_i1053" o:spt="75" type="#_x0000_t75" style="height:16.15pt;width:33.75pt;" o:ole="t" filled="f" o:preferrelative="t" stroked="f" coordsize="21600,21600">
            <v:path/>
            <v:fill on="f" focussize="0,0"/>
            <v:stroke on="f"/>
            <v:imagedata r:id="rId56" o:title=""/>
            <o:lock v:ext="edit" aspectratio="f"/>
            <w10:wrap type="none"/>
            <w10:anchorlock/>
          </v:shape>
          <o:OLEObject Type="Embed" ProgID="Equation.DSMT4" ShapeID="_x0000_i1053" DrawAspect="Content" ObjectID="_1468075753" r:id="rId55">
            <o:LockedField>false</o:LockedField>
          </o:OLEObject>
        </w:object>
      </w:r>
      <w:r>
        <w:rPr>
          <w:rFonts w:hint="eastAsia"/>
          <w:position w:val="-10"/>
          <w:lang w:val="en-US" w:eastAsia="zh-CN"/>
        </w:rPr>
        <w:t xml:space="preserve"> </w:t>
      </w:r>
      <w:r>
        <w:rPr>
          <w:rFonts w:hint="eastAsia" w:ascii="Times New Roman" w:hAnsi="Times New Roman" w:cs="Times New Roman"/>
          <w:sz w:val="20"/>
          <w:szCs w:val="20"/>
        </w:rPr>
        <w:t>is defined as:</w:t>
      </w:r>
    </w:p>
    <w:p w14:paraId="60E4686A">
      <w:pPr>
        <w:pStyle w:val="5"/>
        <w:bidi w:val="0"/>
        <w:rPr>
          <w:rFonts w:hint="eastAsia" w:ascii="Times New Roman" w:hAnsi="Times New Roman" w:cs="Times New Roman"/>
          <w:sz w:val="20"/>
          <w:szCs w:val="20"/>
        </w:rPr>
      </w:pPr>
      <w:r>
        <w:rPr>
          <w:rFonts w:hint="eastAsia"/>
          <w:lang w:val="en-US" w:eastAsia="zh-CN"/>
        </w:rPr>
        <w:tab/>
      </w:r>
      <w:r>
        <w:rPr>
          <w:position w:val="-28"/>
        </w:rPr>
        <w:object>
          <v:shape id="_x0000_i1054" o:spt="75" type="#_x0000_t75" style="height:24.75pt;width:159.35pt;" o:ole="t" filled="f" o:preferrelative="t" stroked="f" coordsize="21600,21600">
            <v:path/>
            <v:fill on="f" focussize="0,0"/>
            <v:stroke on="f"/>
            <v:imagedata r:id="rId58" o:title=""/>
            <o:lock v:ext="edit" aspectratio="f"/>
            <w10:wrap type="none"/>
            <w10:anchorlock/>
          </v:shape>
          <o:OLEObject Type="Embed" ProgID="Equation.DSMT4" ShapeID="_x0000_i1054" DrawAspect="Content" ObjectID="_1468075754" r:id="rId57">
            <o:LockedField>false</o:LockedField>
          </o:OLEObject>
        </w:object>
      </w:r>
      <w:r>
        <w:rPr>
          <w:rFonts w:hint="eastAsia"/>
          <w:position w:val="-28"/>
          <w:lang w:val="en-US" w:eastAsia="zh-CN"/>
        </w:rPr>
        <w:t xml:space="preserve">, </w:t>
      </w:r>
      <w:r>
        <w:rPr>
          <w:position w:val="-28"/>
        </w:rPr>
        <w:object>
          <v:shape id="_x0000_i1055" o:spt="75" type="#_x0000_t75" style="height:31.1pt;width:110.85pt;" o:ole="t" filled="f" o:preferrelative="t" stroked="f" coordsize="21600,21600">
            <v:path/>
            <v:fill on="f" focussize="0,0"/>
            <v:stroke on="f"/>
            <v:imagedata r:id="rId60" o:title=""/>
            <o:lock v:ext="edit" aspectratio="f"/>
            <w10:wrap type="none"/>
            <w10:anchorlock/>
          </v:shape>
          <o:OLEObject Type="Embed" ProgID="Equation.DSMT4" ShapeID="_x0000_i1055" DrawAspect="Content" ObjectID="_1468075755" r:id="rId59">
            <o:LockedField>false</o:LockedField>
          </o:OLEObject>
        </w:object>
      </w:r>
      <w:r>
        <w:rPr>
          <w:rFonts w:hint="eastAsia"/>
          <w:lang w:val="en-US" w:eastAsia="zh-CN"/>
        </w:rPr>
        <w:tab/>
      </w:r>
      <w:r>
        <w:rPr>
          <w:rFonts w:hint="eastAsia"/>
        </w:rPr>
        <w:t>(</w:t>
      </w:r>
      <w:r>
        <w:rPr>
          <w:rFonts w:hint="eastAsia"/>
          <w:lang w:val="en-US" w:eastAsia="zh-CN"/>
        </w:rPr>
        <w:t>8</w:t>
      </w:r>
      <w:r>
        <w:rPr>
          <w:rFonts w:hint="eastAsia"/>
        </w:rPr>
        <w:t>)</w:t>
      </w:r>
    </w:p>
    <w:p w14:paraId="3ED535AB">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b/>
          <w:bCs/>
          <w:sz w:val="20"/>
          <w:szCs w:val="20"/>
        </w:rPr>
        <w:t>Projection estimation.</w:t>
      </w:r>
      <w:r>
        <w:rPr>
          <w:rFonts w:ascii="Times New Roman" w:hAnsi="Times New Roman" w:cs="Times New Roman"/>
          <w:sz w:val="20"/>
          <w:szCs w:val="20"/>
        </w:rPr>
        <w:t xml:space="preserve"> </w:t>
      </w:r>
      <w:r>
        <w:rPr>
          <w:rFonts w:hint="eastAsia" w:ascii="Times New Roman" w:hAnsi="Times New Roman" w:cs="Times New Roman"/>
          <w:sz w:val="20"/>
          <w:szCs w:val="20"/>
        </w:rPr>
        <w:t>Considering that single-cell data has high-dimensional features and irregular noise</w:t>
      </w:r>
      <w:r>
        <w:rPr>
          <w:rFonts w:ascii="Times New Roman" w:hAnsi="Times New Roman" w:cs="Times New Roman"/>
          <w:sz w:val="20"/>
          <w:szCs w:val="20"/>
        </w:rPr>
        <w:t xml:space="preserve">, </w:t>
      </w:r>
      <w:r>
        <w:rPr>
          <w:rFonts w:hint="eastAsia" w:ascii="Times New Roman" w:hAnsi="Times New Roman" w:cs="Times New Roman"/>
          <w:sz w:val="20"/>
          <w:szCs w:val="20"/>
        </w:rPr>
        <w:t>t</w:t>
      </w:r>
      <w:r>
        <w:rPr>
          <w:rFonts w:ascii="Times New Roman" w:hAnsi="Times New Roman" w:cs="Times New Roman"/>
          <w:sz w:val="20"/>
          <w:szCs w:val="20"/>
        </w:rPr>
        <w:t xml:space="preserve">his method simplifies </w:t>
      </w:r>
      <w:r>
        <w:rPr>
          <w:rFonts w:hint="eastAsia" w:ascii="Times New Roman" w:hAnsi="Times New Roman" w:cs="Times New Roman"/>
          <w:sz w:val="20"/>
          <w:szCs w:val="20"/>
        </w:rPr>
        <w:t>p</w:t>
      </w:r>
      <w:r>
        <w:rPr>
          <w:rFonts w:ascii="Times New Roman" w:hAnsi="Times New Roman" w:cs="Times New Roman"/>
          <w:sz w:val="20"/>
          <w:szCs w:val="20"/>
        </w:rPr>
        <w:t>rojection estimation</w:t>
      </w:r>
      <w:r>
        <w:rPr>
          <w:position w:val="-10"/>
        </w:rPr>
        <w:object>
          <v:shape id="_x0000_i1056" o:spt="75" type="#_x0000_t75" style="height:16.15pt;width:33.15pt;" o:ole="t" filled="f" o:preferrelative="t" stroked="f" coordsize="21600,21600">
            <v:path/>
            <v:fill on="f" focussize="0,0"/>
            <v:stroke on="f"/>
            <v:imagedata r:id="rId62" o:title=""/>
            <o:lock v:ext="edit" aspectratio="f"/>
            <w10:wrap type="none"/>
            <w10:anchorlock/>
          </v:shape>
          <o:OLEObject Type="Embed" ProgID="Equation.DSMT4" ShapeID="_x0000_i1056" DrawAspect="Content" ObjectID="_1468075756" r:id="rId61">
            <o:LockedField>false</o:LockedField>
          </o:OLEObject>
        </w:object>
      </w:r>
      <w:r>
        <w:rPr>
          <w:rFonts w:ascii="Times New Roman" w:hAnsi="Times New Roman" w:cs="Times New Roman"/>
          <w:sz w:val="20"/>
          <w:szCs w:val="20"/>
        </w:rPr>
        <w:t>by identifying the maximum density point on the line connecting</w:t>
      </w:r>
      <w:r>
        <w:rPr>
          <w:rFonts w:hint="eastAsia" w:ascii="Times New Roman" w:hAnsi="Times New Roman" w:cs="Times New Roman"/>
          <w:sz w:val="20"/>
          <w:szCs w:val="20"/>
        </w:rPr>
        <w:t xml:space="preserve"> </w:t>
      </w:r>
      <w:r>
        <w:rPr>
          <w:position w:val="-4"/>
        </w:rPr>
        <w:object>
          <v:shape id="_x0000_i1057" o:spt="75" type="#_x0000_t75" style="height:13.15pt;width:19.85pt;" o:ole="t" filled="f" o:preferrelative="t" stroked="f" coordsize="21600,21600">
            <v:path/>
            <v:fill on="f" focussize="0,0"/>
            <v:stroke on="f"/>
            <v:imagedata r:id="rId64" o:title=""/>
            <o:lock v:ext="edit" aspectratio="f"/>
            <w10:wrap type="none"/>
            <w10:anchorlock/>
          </v:shape>
          <o:OLEObject Type="Embed" ProgID="Equation.DSMT4" ShapeID="_x0000_i1057" DrawAspect="Content" ObjectID="_1468075757" r:id="rId63">
            <o:LockedField>false</o:LockedField>
          </o:OLEObject>
        </w:object>
      </w:r>
      <w:r>
        <w:rPr>
          <w:rFonts w:ascii="Times New Roman" w:hAnsi="Times New Roman" w:cs="Times New Roman"/>
          <w:sz w:val="20"/>
          <w:szCs w:val="20"/>
        </w:rPr>
        <w:t>and</w:t>
      </w:r>
      <w:r>
        <w:rPr>
          <w:rFonts w:hint="eastAsia" w:ascii="Times New Roman" w:hAnsi="Times New Roman" w:cs="Times New Roman"/>
          <w:sz w:val="20"/>
          <w:szCs w:val="20"/>
          <w:lang w:val="en-US" w:eastAsia="zh-CN"/>
        </w:rPr>
        <w:t xml:space="preserve"> </w:t>
      </w:r>
      <w:r>
        <w:rPr>
          <w:position w:val="-10"/>
        </w:rPr>
        <w:object>
          <v:shape id="_x0000_i1058" o:spt="75" type="#_x0000_t75" style="height:16.15pt;width:33.75pt;" o:ole="t" filled="f" o:preferrelative="t" stroked="f" coordsize="21600,21600">
            <v:path/>
            <v:fill on="f" focussize="0,0"/>
            <v:stroke on="f"/>
            <v:imagedata r:id="rId66" o:title=""/>
            <o:lock v:ext="edit" aspectratio="f"/>
            <w10:wrap type="none"/>
            <w10:anchorlock/>
          </v:shape>
          <o:OLEObject Type="Embed" ProgID="Equation.DSMT4" ShapeID="_x0000_i1058" DrawAspect="Content" ObjectID="_1468075758" r:id="rId65">
            <o:LockedField>false</o:LockedField>
          </o:OLEObject>
        </w:object>
      </w:r>
      <w:r>
        <w:rPr>
          <w:rFonts w:ascii="Times New Roman" w:hAnsi="Times New Roman" w:cs="Times New Roman"/>
          <w:sz w:val="20"/>
          <w:szCs w:val="20"/>
        </w:rPr>
        <w:t>,</w:t>
      </w:r>
      <w:r>
        <w:rPr>
          <w:rFonts w:hint="eastAsia" w:ascii="Times New Roman" w:hAnsi="Times New Roman" w:cs="Times New Roman"/>
          <w:sz w:val="20"/>
          <w:szCs w:val="20"/>
        </w:rPr>
        <w:t xml:space="preserve"> </w:t>
      </w:r>
      <w:r>
        <w:rPr>
          <w:rFonts w:ascii="Times New Roman" w:hAnsi="Times New Roman" w:cs="Times New Roman"/>
          <w:sz w:val="20"/>
          <w:szCs w:val="20"/>
        </w:rPr>
        <w:t>and replacing the original</w:t>
      </w:r>
      <w:r>
        <w:rPr>
          <w:position w:val="-10"/>
        </w:rPr>
        <w:object>
          <v:shape id="_x0000_i1059" o:spt="75" type="#_x0000_t75" style="height:16.15pt;width:33.15pt;" o:ole="t" filled="f" o:preferrelative="t" stroked="f" coordsize="21600,21600">
            <v:path/>
            <v:fill on="f" focussize="0,0"/>
            <v:stroke on="f"/>
            <v:imagedata r:id="rId62" o:title=""/>
            <o:lock v:ext="edit" aspectratio="f"/>
            <w10:wrap type="none"/>
            <w10:anchorlock/>
          </v:shape>
          <o:OLEObject Type="Embed" ProgID="Equation.DSMT4" ShapeID="_x0000_i1059" DrawAspect="Content" ObjectID="_1468075759" r:id="rId67">
            <o:LockedField>false</o:LockedField>
          </o:OLEObject>
        </w:object>
      </w:r>
      <w:r>
        <w:rPr>
          <w:rFonts w:ascii="Times New Roman" w:hAnsi="Times New Roman" w:cs="Times New Roman"/>
          <w:sz w:val="20"/>
          <w:szCs w:val="20"/>
        </w:rPr>
        <w:t xml:space="preserve">with that point. </w:t>
      </w:r>
      <w:r>
        <w:rPr>
          <w:rFonts w:hint="eastAsia" w:ascii="Times New Roman" w:hAnsi="Times New Roman" w:cs="Times New Roman"/>
          <w:sz w:val="20"/>
          <w:szCs w:val="20"/>
        </w:rPr>
        <w:t>The calculation process is as follows:</w:t>
      </w:r>
    </w:p>
    <w:p w14:paraId="347D5E31">
      <w:pPr>
        <w:pStyle w:val="5"/>
        <w:bidi w:val="0"/>
        <w:rPr>
          <w:rFonts w:ascii="Times New Roman" w:hAnsi="Times New Roman" w:cs="Times New Roman"/>
          <w:sz w:val="20"/>
          <w:szCs w:val="20"/>
        </w:rPr>
      </w:pPr>
      <w:r>
        <w:rPr>
          <w:rFonts w:hint="eastAsia"/>
          <w:lang w:val="en-US" w:eastAsia="zh-CN"/>
        </w:rPr>
        <w:tab/>
      </w:r>
      <w:r>
        <w:rPr>
          <w:position w:val="-20"/>
        </w:rPr>
        <w:object>
          <v:shape id="_x0000_i1060" o:spt="75" type="#_x0000_t75" style="height:20.75pt;width:101.95pt;" o:ole="t" filled="f" o:preferrelative="t" stroked="f" coordsize="21600,21600">
            <v:path/>
            <v:fill on="f" focussize="0,0"/>
            <v:stroke on="f"/>
            <v:imagedata r:id="rId69" o:title=""/>
            <o:lock v:ext="edit" aspectratio="f"/>
            <w10:wrap type="none"/>
            <w10:anchorlock/>
          </v:shape>
          <o:OLEObject Type="Embed" ProgID="Equation.DSMT4" ShapeID="_x0000_i1060" DrawAspect="Content" ObjectID="_1468075760" r:id="rId68">
            <o:LockedField>false</o:LockedField>
          </o:OLEObject>
        </w:object>
      </w:r>
      <w:r>
        <w:rPr>
          <w:rFonts w:hint="eastAsia"/>
          <w:position w:val="-20"/>
          <w:lang w:val="en-US" w:eastAsia="zh-CN"/>
        </w:rPr>
        <w:t xml:space="preserve">, </w:t>
      </w:r>
      <w:r>
        <w:rPr>
          <w:position w:val="-10"/>
        </w:rPr>
        <w:object>
          <v:shape id="_x0000_i1061" o:spt="75" type="#_x0000_t75" style="height:16.15pt;width:114.95pt;" o:ole="t" filled="f" o:preferrelative="t" stroked="f" coordsize="21600,21600">
            <v:path/>
            <v:fill on="f" focussize="0,0"/>
            <v:stroke on="f"/>
            <v:imagedata r:id="rId71" o:title=""/>
            <o:lock v:ext="edit" aspectratio="f"/>
            <w10:wrap type="none"/>
            <w10:anchorlock/>
          </v:shape>
          <o:OLEObject Type="Embed" ProgID="Equation.DSMT4" ShapeID="_x0000_i1061" DrawAspect="Content" ObjectID="_1468075761" r:id="rId70">
            <o:LockedField>false</o:LockedField>
          </o:OLEObject>
        </w:object>
      </w:r>
      <w:r>
        <w:rPr>
          <w:rFonts w:hint="eastAsia"/>
          <w:position w:val="-10"/>
          <w:lang w:val="en-US" w:eastAsia="zh-CN"/>
        </w:rPr>
        <w:t xml:space="preserve">, </w:t>
      </w:r>
      <w:r>
        <w:rPr>
          <w:position w:val="-38"/>
        </w:rPr>
        <w:object>
          <v:shape id="_x0000_i1062" o:spt="75" type="#_x0000_t75" style="height:36.3pt;width:135.85pt;" o:ole="t" filled="f" o:preferrelative="t" stroked="f" coordsize="21600,21600">
            <v:path/>
            <v:fill on="f" focussize="0,0"/>
            <v:stroke on="f"/>
            <v:imagedata r:id="rId73" o:title=""/>
            <o:lock v:ext="edit" aspectratio="f"/>
            <w10:wrap type="none"/>
            <w10:anchorlock/>
          </v:shape>
          <o:OLEObject Type="Embed" ProgID="Equation.DSMT4" ShapeID="_x0000_i1062" DrawAspect="Content" ObjectID="_1468075762" r:id="rId72">
            <o:LockedField>false</o:LockedField>
          </o:OLEObject>
        </w:object>
      </w:r>
      <w:r>
        <w:rPr>
          <w:rFonts w:hint="eastAsia"/>
          <w:lang w:val="en-US" w:eastAsia="zh-CN"/>
        </w:rPr>
        <w:tab/>
      </w:r>
      <w:r>
        <w:rPr>
          <w:rFonts w:hint="eastAsia"/>
        </w:rPr>
        <w:t>(</w:t>
      </w:r>
      <w:r>
        <w:rPr>
          <w:rFonts w:hint="eastAsia"/>
          <w:lang w:val="en-US" w:eastAsia="zh-CN"/>
        </w:rPr>
        <w:t>9</w:t>
      </w:r>
      <w:r>
        <w:rPr>
          <w:rFonts w:hint="eastAsia"/>
        </w:rPr>
        <w:t>)</w:t>
      </w:r>
    </w:p>
    <w:p w14:paraId="2756C999">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The fitting data is represented as</w:t>
      </w:r>
      <w:r>
        <w:rPr>
          <w:rFonts w:hint="eastAsia" w:ascii="Times New Roman" w:hAnsi="Times New Roman" w:cs="Times New Roman"/>
          <w:sz w:val="20"/>
          <w:szCs w:val="20"/>
        </w:rPr>
        <w:t xml:space="preserve"> </w:t>
      </w:r>
      <w:r>
        <w:rPr>
          <w:rFonts w:ascii="Times New Roman" w:hAnsi="Times New Roman" w:cs="Times New Roman"/>
          <w:sz w:val="20"/>
          <w:szCs w:val="20"/>
        </w:rPr>
        <w:t>:</w:t>
      </w:r>
    </w:p>
    <w:p w14:paraId="51FAEE09">
      <w:pPr>
        <w:pStyle w:val="5"/>
        <w:bidi w:val="0"/>
        <w:rPr>
          <w:rFonts w:hint="eastAsia"/>
        </w:rPr>
      </w:pPr>
      <w:r>
        <w:rPr>
          <w:rFonts w:hint="eastAsia"/>
          <w:lang w:val="en-US" w:eastAsia="zh-CN"/>
        </w:rPr>
        <w:tab/>
      </w:r>
      <w:r>
        <w:rPr>
          <w:position w:val="-16"/>
        </w:rPr>
        <w:object>
          <v:shape id="_x0000_i1063" o:spt="75" type="#_x0000_t75" style="height:21.9pt;width:68.3pt;" o:ole="t" filled="f" o:preferrelative="t" stroked="f" coordsize="21600,21600">
            <v:path/>
            <v:fill on="f" focussize="0,0"/>
            <v:stroke on="f"/>
            <v:imagedata r:id="rId75" o:title=""/>
            <o:lock v:ext="edit" aspectratio="f"/>
            <w10:wrap type="none"/>
            <w10:anchorlock/>
          </v:shape>
          <o:OLEObject Type="Embed" ProgID="Equation.DSMT4" ShapeID="_x0000_i1063" DrawAspect="Content" ObjectID="_1468075763" r:id="rId74">
            <o:LockedField>false</o:LockedField>
          </o:OLEObject>
        </w:object>
      </w:r>
      <w:r>
        <w:rPr>
          <w:rFonts w:hint="eastAsia"/>
          <w:lang w:val="en-US" w:eastAsia="zh-CN"/>
        </w:rPr>
        <w:tab/>
      </w:r>
      <w:r>
        <w:rPr>
          <w:rFonts w:hint="eastAsia"/>
        </w:rPr>
        <w:t>(</w:t>
      </w:r>
      <w:r>
        <w:rPr>
          <w:rFonts w:hint="eastAsia"/>
          <w:lang w:val="en-US" w:eastAsia="zh-CN"/>
        </w:rPr>
        <w:t>10</w:t>
      </w:r>
      <w:r>
        <w:rPr>
          <w:rFonts w:hint="eastAsia"/>
        </w:rPr>
        <w:t>)</w:t>
      </w:r>
    </w:p>
    <w:p w14:paraId="0B012954">
      <w:pPr>
        <w:pStyle w:val="5"/>
        <w:keepNext w:val="0"/>
        <w:keepLines w:val="0"/>
        <w:pageBreakBefore w:val="0"/>
        <w:widowControl w:val="0"/>
        <w:kinsoku/>
        <w:wordWrap/>
        <w:overflowPunct/>
        <w:topLinePunct w:val="0"/>
        <w:autoSpaceDE/>
        <w:autoSpaceDN/>
        <w:bidi w:val="0"/>
        <w:adjustRightInd w:val="0"/>
        <w:snapToGrid w:val="0"/>
        <w:ind w:firstLine="300"/>
        <w:textAlignment w:val="auto"/>
        <w:rPr>
          <w:rFonts w:hint="default" w:ascii="Times New Roman" w:hAnsi="Times New Roman" w:cs="Times New Roman" w:eastAsiaTheme="minorEastAsia"/>
          <w:kern w:val="2"/>
          <w:sz w:val="20"/>
          <w:szCs w:val="20"/>
          <w:lang w:val="en-US" w:eastAsia="zh-CN" w:bidi="ar-SA"/>
        </w:rPr>
      </w:pPr>
      <w:r>
        <w:rPr>
          <w:rFonts w:hint="eastAsia" w:ascii="Times New Roman" w:hAnsi="Times New Roman" w:cs="Times New Roman" w:eastAsiaTheme="minorEastAsia"/>
          <w:kern w:val="2"/>
          <w:sz w:val="20"/>
          <w:szCs w:val="20"/>
          <w:lang w:val="en-US" w:eastAsia="zh-CN" w:bidi="ar-SA"/>
        </w:rPr>
        <w:t xml:space="preserve">After manifold fitting, four corresponding fitting data were obtained, which are </w:t>
      </w:r>
      <w:r>
        <w:rPr>
          <w:position w:val="-10"/>
        </w:rPr>
        <w:object>
          <v:shape id="_x0000_i1064" o:spt="75" type="#_x0000_t75" style="height:15pt;width:46pt;" o:ole="t" filled="f" o:preferrelative="t" stroked="f" coordsize="21600,21600">
            <v:path/>
            <v:fill on="f" focussize="0,0"/>
            <v:stroke on="f"/>
            <v:imagedata r:id="rId77" o:title=""/>
            <o:lock v:ext="edit" aspectratio="f"/>
            <w10:wrap type="none"/>
            <w10:anchorlock/>
          </v:shape>
          <o:OLEObject Type="Embed" ProgID="Equation.DSMT4" ShapeID="_x0000_i1064" DrawAspect="Content" ObjectID="_1468075764" r:id="rId76">
            <o:LockedField>false</o:LockedField>
          </o:OLEObject>
        </w:object>
      </w:r>
      <w:r>
        <w:rPr>
          <w:rFonts w:hint="eastAsia" w:cs="Times New Roman"/>
          <w:kern w:val="2"/>
          <w:sz w:val="20"/>
          <w:szCs w:val="20"/>
          <w:lang w:val="en-US" w:eastAsia="zh-CN" w:bidi="ar-SA"/>
        </w:rPr>
        <w:t>.</w:t>
      </w:r>
    </w:p>
    <w:p w14:paraId="2D367259">
      <w:pPr>
        <w:keepNext w:val="0"/>
        <w:keepLines w:val="0"/>
        <w:pageBreakBefore w:val="0"/>
        <w:widowControl w:val="0"/>
        <w:kinsoku/>
        <w:wordWrap/>
        <w:overflowPunct/>
        <w:topLinePunct w:val="0"/>
        <w:autoSpaceDE/>
        <w:autoSpaceDN/>
        <w:bidi w:val="0"/>
        <w:spacing w:line="360" w:lineRule="exact"/>
        <w:textAlignment w:val="auto"/>
        <w:rPr>
          <w:rFonts w:hint="eastAsia"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2.2.3 Multi kernel weighted fusion learning (MKL)</w:t>
      </w:r>
    </w:p>
    <w:p w14:paraId="616B9C58">
      <w:pPr>
        <w:keepNext w:val="0"/>
        <w:keepLines w:val="0"/>
        <w:pageBreakBefore w:val="0"/>
        <w:widowControl w:val="0"/>
        <w:kinsoku/>
        <w:wordWrap/>
        <w:overflowPunct/>
        <w:topLinePunct w:val="0"/>
        <w:autoSpaceDE/>
        <w:autoSpaceDN/>
        <w:bidi w:val="0"/>
        <w:spacing w:line="360" w:lineRule="exact"/>
        <w:textAlignment w:val="auto"/>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The weighted data </w:t>
      </w:r>
      <w:r>
        <w:rPr>
          <w:rFonts w:hint="eastAsia" w:ascii="Times New Roman" w:hAnsi="Times New Roman" w:cs="Times New Roman"/>
          <w:i/>
          <w:iCs/>
          <w:sz w:val="20"/>
          <w:szCs w:val="20"/>
          <w:lang w:val="en-US" w:eastAsia="zh-CN"/>
        </w:rPr>
        <w:t>Y</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lang w:val="en-US" w:eastAsia="zh-CN"/>
        </w:rPr>
        <w:t>is the input data of the model, and its weighted expression is:</w:t>
      </w:r>
    </w:p>
    <w:p w14:paraId="544A569D">
      <w:pPr>
        <w:pStyle w:val="5"/>
        <w:bidi w:val="0"/>
        <w:rPr>
          <w:rFonts w:hint="default" w:ascii="Times New Roman" w:hAnsi="Times New Roman" w:cs="Times New Roman"/>
          <w:sz w:val="20"/>
          <w:szCs w:val="20"/>
          <w:lang w:val="en-US" w:eastAsia="zh-CN"/>
        </w:rPr>
      </w:pPr>
      <w:r>
        <w:rPr>
          <w:rFonts w:hint="eastAsia"/>
          <w:lang w:val="en-US" w:eastAsia="zh-CN"/>
        </w:rPr>
        <w:tab/>
      </w:r>
      <w:r>
        <w:rPr>
          <w:position w:val="-24"/>
        </w:rPr>
        <w:object>
          <v:shape id="_x0000_i1065" o:spt="75" type="#_x0000_t75" style="height:28.9pt;width:50.2pt;" o:ole="t" filled="f" o:preferrelative="t" stroked="f" coordsize="21600,21600">
            <v:path/>
            <v:fill on="f" focussize="0,0"/>
            <v:stroke on="f"/>
            <v:imagedata r:id="rId79" o:title=""/>
            <o:lock v:ext="edit" aspectratio="f"/>
            <w10:wrap type="none"/>
            <w10:anchorlock/>
          </v:shape>
          <o:OLEObject Type="Embed" ProgID="Equation.DSMT4" ShapeID="_x0000_i1065" DrawAspect="Content" ObjectID="_1468075765" r:id="rId78">
            <o:LockedField>false</o:LockedField>
          </o:OLEObject>
        </w:object>
      </w:r>
      <w:r>
        <w:rPr>
          <w:rFonts w:hint="eastAsia"/>
          <w:lang w:val="en-US" w:eastAsia="zh-CN"/>
        </w:rPr>
        <w:tab/>
      </w:r>
      <w:r>
        <w:rPr>
          <w:rFonts w:hint="eastAsia"/>
        </w:rPr>
        <w:t>(</w:t>
      </w:r>
      <w:r>
        <w:rPr>
          <w:rFonts w:hint="eastAsia"/>
          <w:lang w:val="en-US" w:eastAsia="zh-CN"/>
        </w:rPr>
        <w:t>11</w:t>
      </w:r>
      <w:r>
        <w:rPr>
          <w:rFonts w:hint="eastAsia"/>
        </w:rPr>
        <w:t>)</w:t>
      </w:r>
    </w:p>
    <w:p w14:paraId="5C04FBFE">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where the optimization objectives are:</w:t>
      </w:r>
    </w:p>
    <w:p w14:paraId="4FCC52AC">
      <w:pPr>
        <w:pStyle w:val="5"/>
        <w:bidi w:val="0"/>
        <w:rPr>
          <w:rFonts w:hint="eastAsia" w:ascii="Times New Roman" w:hAnsi="Times New Roman" w:cs="Times New Roman"/>
          <w:sz w:val="20"/>
          <w:szCs w:val="20"/>
          <w:lang w:val="en-US" w:eastAsia="zh-CN"/>
        </w:rPr>
      </w:pPr>
      <w:r>
        <w:rPr>
          <w:rFonts w:hint="eastAsia"/>
          <w:lang w:val="en-US" w:eastAsia="zh-CN"/>
        </w:rPr>
        <w:tab/>
      </w:r>
      <w:r>
        <w:rPr>
          <w:position w:val="-24"/>
        </w:rPr>
        <w:object>
          <v:shape id="_x0000_i1066" o:spt="75" type="#_x0000_t75" style="height:28.9pt;width:120.65pt;" o:ole="t" filled="f" o:preferrelative="t" stroked="f" coordsize="21600,21600">
            <v:path/>
            <v:fill on="f" focussize="0,0"/>
            <v:stroke on="f"/>
            <v:imagedata r:id="rId81" o:title=""/>
            <o:lock v:ext="edit" aspectratio="f"/>
            <w10:wrap type="none"/>
            <w10:anchorlock/>
          </v:shape>
          <o:OLEObject Type="Embed" ProgID="Equation.DSMT4" ShapeID="_x0000_i1066" DrawAspect="Content" ObjectID="_1468075766" r:id="rId80">
            <o:LockedField>false</o:LockedField>
          </o:OLEObject>
        </w:object>
      </w:r>
      <w:r>
        <w:rPr>
          <w:rFonts w:hint="eastAsia"/>
          <w:lang w:val="en-US" w:eastAsia="zh-CN"/>
        </w:rPr>
        <w:tab/>
      </w:r>
      <w:r>
        <w:rPr>
          <w:rFonts w:hint="eastAsia"/>
        </w:rPr>
        <w:t>(</w:t>
      </w:r>
      <w:r>
        <w:rPr>
          <w:rFonts w:hint="eastAsia"/>
          <w:lang w:val="en-US" w:eastAsia="zh-CN"/>
        </w:rPr>
        <w:t>12</w:t>
      </w:r>
      <w:r>
        <w:rPr>
          <w:rFonts w:hint="eastAsia"/>
        </w:rPr>
        <w:t>)</w:t>
      </w:r>
    </w:p>
    <w:p w14:paraId="3F7DB4C7">
      <w:pPr>
        <w:keepNext w:val="0"/>
        <w:keepLines w:val="0"/>
        <w:pageBreakBefore w:val="0"/>
        <w:widowControl w:val="0"/>
        <w:kinsoku/>
        <w:wordWrap/>
        <w:overflowPunct/>
        <w:topLinePunct w:val="0"/>
        <w:autoSpaceDE/>
        <w:autoSpaceDN/>
        <w:bidi w:val="0"/>
        <w:spacing w:line="360" w:lineRule="exact"/>
        <w:ind w:firstLine="300"/>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 xml:space="preserve">and </w:t>
      </w:r>
      <w:r>
        <w:rPr>
          <w:position w:val="-12"/>
        </w:rPr>
        <w:object>
          <v:shape id="_x0000_i1067" o:spt="75" type="#_x0000_t75" style="height:17pt;width:100pt;" o:ole="t" filled="f" o:preferrelative="t" stroked="f" coordsize="21600,21600">
            <v:path/>
            <v:fill on="f" focussize="0,0"/>
            <v:stroke on="f"/>
            <v:imagedata r:id="rId83" o:title=""/>
            <o:lock v:ext="edit" aspectratio="f"/>
            <w10:wrap type="none"/>
            <w10:anchorlock/>
          </v:shape>
          <o:OLEObject Type="Embed" ProgID="Equation.DSMT4" ShapeID="_x0000_i1067" DrawAspect="Content" ObjectID="_1468075767" r:id="rId82">
            <o:LockedField>false</o:LockedField>
          </o:OLEObject>
        </w:object>
      </w:r>
      <w:r>
        <w:rPr>
          <w:rFonts w:hint="eastAsia" w:ascii="Times New Roman" w:hAnsi="Times New Roman" w:cs="Times New Roman"/>
          <w:sz w:val="20"/>
          <w:szCs w:val="20"/>
          <w:lang w:val="en-US" w:eastAsia="zh-CN"/>
        </w:rPr>
        <w:t>.</w:t>
      </w:r>
    </w:p>
    <w:p w14:paraId="333B3C78">
      <w:pPr>
        <w:keepNext w:val="0"/>
        <w:keepLines w:val="0"/>
        <w:pageBreakBefore w:val="0"/>
        <w:widowControl w:val="0"/>
        <w:kinsoku/>
        <w:wordWrap/>
        <w:overflowPunct/>
        <w:topLinePunct w:val="0"/>
        <w:autoSpaceDE/>
        <w:autoSpaceDN/>
        <w:bidi w:val="0"/>
        <w:spacing w:line="360" w:lineRule="exact"/>
        <w:ind w:firstLine="300"/>
        <w:textAlignment w:val="auto"/>
        <w:rPr>
          <w:rFonts w:hint="default" w:ascii="Times New Roman" w:hAnsi="Times New Roman" w:cs="Times New Roman"/>
          <w:sz w:val="20"/>
          <w:szCs w:val="20"/>
          <w:lang w:val="en-US" w:eastAsia="zh-CN"/>
        </w:rPr>
      </w:pPr>
    </w:p>
    <w:p w14:paraId="3CCEC4B6">
      <w:pPr>
        <w:keepNext w:val="0"/>
        <w:keepLines w:val="0"/>
        <w:pageBreakBefore w:val="0"/>
        <w:widowControl w:val="0"/>
        <w:kinsoku/>
        <w:wordWrap/>
        <w:overflowPunct/>
        <w:topLinePunct w:val="0"/>
        <w:autoSpaceDE/>
        <w:autoSpaceDN/>
        <w:bidi w:val="0"/>
        <w:spacing w:line="360" w:lineRule="exact"/>
        <w:textAlignment w:val="auto"/>
        <w:rPr>
          <w:rFonts w:hint="eastAsia" w:ascii="Times New Roman" w:hAnsi="Times New Roman" w:cs="Times New Roman"/>
          <w:b/>
          <w:bCs/>
          <w:sz w:val="24"/>
          <w:szCs w:val="24"/>
        </w:rPr>
      </w:pPr>
      <w:r>
        <w:rPr>
          <w:rFonts w:hint="eastAsia" w:ascii="Times New Roman" w:hAnsi="Times New Roman" w:cs="Times New Roman"/>
          <w:b/>
          <w:bCs/>
          <w:sz w:val="24"/>
          <w:szCs w:val="24"/>
          <w:lang w:val="en-US" w:eastAsia="zh-CN"/>
        </w:rPr>
        <w:t>2.3 Model t</w:t>
      </w:r>
      <w:r>
        <w:rPr>
          <w:rFonts w:hint="eastAsia" w:ascii="Times New Roman" w:hAnsi="Times New Roman" w:cs="Times New Roman"/>
          <w:b/>
          <w:bCs/>
          <w:sz w:val="24"/>
          <w:szCs w:val="24"/>
        </w:rPr>
        <w:t xml:space="preserve">raining </w:t>
      </w:r>
    </w:p>
    <w:p w14:paraId="2BF2F1A6">
      <w:pPr>
        <w:keepNext w:val="0"/>
        <w:keepLines w:val="0"/>
        <w:pageBreakBefore w:val="0"/>
        <w:widowControl w:val="0"/>
        <w:kinsoku/>
        <w:wordWrap/>
        <w:overflowPunct/>
        <w:topLinePunct w:val="0"/>
        <w:autoSpaceDE/>
        <w:autoSpaceDN/>
        <w:bidi w:val="0"/>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reduces dimensionality while preserving some inherent connections in the data through the first stage of fusion, then imports its connections during the second stage of fusion, and finally maximizes the information flow of the bottleneck layer through two independent manifold spaces.</w:t>
      </w:r>
    </w:p>
    <w:p w14:paraId="3FFED029">
      <w:pPr>
        <w:keepNext w:val="0"/>
        <w:keepLines w:val="0"/>
        <w:pageBreakBefore w:val="0"/>
        <w:widowControl w:val="0"/>
        <w:kinsoku/>
        <w:wordWrap/>
        <w:overflowPunct/>
        <w:topLinePunct w:val="0"/>
        <w:autoSpaceDE/>
        <w:autoSpaceDN/>
        <w:bidi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Firstly, we will add random noise to the preprocessed RNA and ADT/ATAC data, e, which are expressed as:</w:t>
      </w:r>
    </w:p>
    <w:p w14:paraId="1D5976E9">
      <w:pPr>
        <w:pStyle w:val="5"/>
        <w:bidi w:val="0"/>
        <w:rPr>
          <w:rFonts w:ascii="Times New Roman" w:hAnsi="Times New Roman" w:cs="Times New Roman"/>
          <w:sz w:val="20"/>
          <w:szCs w:val="20"/>
        </w:rPr>
      </w:pPr>
      <w:r>
        <w:rPr>
          <w:rFonts w:hint="eastAsia"/>
          <w:lang w:val="en-US" w:eastAsia="zh-CN"/>
        </w:rPr>
        <w:tab/>
      </w:r>
      <w:r>
        <w:rPr>
          <w:rFonts w:hint="eastAsia"/>
          <w:position w:val="-10"/>
          <w:sz w:val="20"/>
          <w:szCs w:val="20"/>
        </w:rPr>
        <w:object>
          <v:shape id="_x0000_i1068" o:spt="75" type="#_x0000_t75" style="height:15pt;width:77.4pt;" o:ole="t" filled="f" o:preferrelative="t" stroked="f" coordsize="21600,21600">
            <v:path/>
            <v:fill on="f" focussize="0,0"/>
            <v:stroke on="f"/>
            <v:imagedata r:id="rId85" o:title=""/>
            <o:lock v:ext="edit" aspectratio="f"/>
            <w10:wrap type="none"/>
            <w10:anchorlock/>
          </v:shape>
          <o:OLEObject Type="Embed" ProgID="Equation.DSMT4" ShapeID="_x0000_i1068" DrawAspect="Content" ObjectID="_1468075768" r:id="rId84">
            <o:LockedField>false</o:LockedField>
          </o:OLEObject>
        </w:object>
      </w:r>
      <w:r>
        <w:rPr>
          <w:rFonts w:hint="eastAsia"/>
          <w:position w:val="-10"/>
          <w:sz w:val="20"/>
          <w:szCs w:val="20"/>
          <w:lang w:val="en-US" w:eastAsia="zh-CN"/>
        </w:rPr>
        <w:t xml:space="preserve">, </w:t>
      </w:r>
      <w:r>
        <w:rPr>
          <w:rFonts w:hint="eastAsia"/>
          <w:position w:val="-10"/>
          <w:sz w:val="20"/>
          <w:szCs w:val="20"/>
        </w:rPr>
        <w:object>
          <v:shape id="_x0000_i1069" o:spt="75" type="#_x0000_t75" style="height:15pt;width:78.35pt;" o:ole="t" filled="f" o:preferrelative="t" stroked="f" coordsize="21600,21600">
            <v:path/>
            <v:fill on="f" focussize="0,0"/>
            <v:stroke on="f"/>
            <v:imagedata r:id="rId87" o:title=""/>
            <o:lock v:ext="edit" aspectratio="f"/>
            <w10:wrap type="none"/>
            <w10:anchorlock/>
          </v:shape>
          <o:OLEObject Type="Embed" ProgID="Equation.DSMT4" ShapeID="_x0000_i1069" DrawAspect="Content" ObjectID="_1468075769" r:id="rId86">
            <o:LockedField>false</o:LockedField>
          </o:OLEObject>
        </w:object>
      </w:r>
      <w:r>
        <w:rPr>
          <w:rFonts w:hint="eastAsia"/>
          <w:lang w:val="en-US" w:eastAsia="zh-CN"/>
        </w:rPr>
        <w:tab/>
      </w:r>
      <w:r>
        <w:rPr>
          <w:rFonts w:hint="eastAsia"/>
        </w:rPr>
        <w:t>(</w:t>
      </w:r>
      <w:r>
        <w:rPr>
          <w:rFonts w:hint="eastAsia"/>
          <w:lang w:val="en-US" w:eastAsia="zh-CN"/>
        </w:rPr>
        <w:t>13</w:t>
      </w:r>
      <w:r>
        <w:rPr>
          <w:rFonts w:hint="eastAsia"/>
        </w:rPr>
        <w:t>)</w:t>
      </w:r>
    </w:p>
    <w:p w14:paraId="72B18B8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Where</w:t>
      </w:r>
      <w:r>
        <w:rPr>
          <w:rFonts w:hint="eastAsia" w:ascii="宋体" w:hAnsi="宋体" w:eastAsia="宋体" w:cs="宋体"/>
          <w:position w:val="-10"/>
          <w:sz w:val="20"/>
          <w:szCs w:val="20"/>
        </w:rPr>
        <w:object>
          <v:shape id="_x0000_i1070" o:spt="75" type="#_x0000_t75" style="height:16.15pt;width:51.25pt;" o:ole="t" filled="f" o:preferrelative="t" stroked="f" coordsize="21600,21600">
            <v:path/>
            <v:fill on="f" focussize="0,0"/>
            <v:stroke on="f" joinstyle="miter"/>
            <v:imagedata r:id="rId89" o:title=""/>
            <o:lock v:ext="edit" aspectratio="f"/>
            <w10:wrap type="none"/>
            <w10:anchorlock/>
          </v:shape>
          <o:OLEObject Type="Embed" ProgID="Equation.DSMT4" ShapeID="_x0000_i1070" DrawAspect="Content" ObjectID="_1468075770" r:id="rId88">
            <o:LockedField>false</o:LockedField>
          </o:OLEObject>
        </w:object>
      </w:r>
      <w:r>
        <w:rPr>
          <w:rFonts w:hint="eastAsia" w:ascii="Times New Roman" w:hAnsi="Times New Roman" w:cs="Times New Roman"/>
          <w:sz w:val="20"/>
          <w:szCs w:val="20"/>
        </w:rPr>
        <w:t>and</w:t>
      </w:r>
      <w:r>
        <w:rPr>
          <w:rFonts w:hint="eastAsia" w:ascii="宋体" w:hAnsi="宋体" w:eastAsia="宋体" w:cs="宋体"/>
          <w:position w:val="-10"/>
          <w:sz w:val="20"/>
          <w:szCs w:val="20"/>
        </w:rPr>
        <w:object>
          <v:shape id="_x0000_i1071" o:spt="75" type="#_x0000_t75" style="height:16.15pt;width:51.25pt;" o:ole="t" filled="f" o:preferrelative="t" stroked="f" coordsize="21600,21600">
            <v:path/>
            <v:fill on="f" focussize="0,0"/>
            <v:stroke on="f" joinstyle="miter"/>
            <v:imagedata r:id="rId91" o:title=""/>
            <o:lock v:ext="edit" aspectratio="f"/>
            <w10:wrap type="none"/>
            <w10:anchorlock/>
          </v:shape>
          <o:OLEObject Type="Embed" ProgID="Equation.DSMT4" ShapeID="_x0000_i1071" DrawAspect="Content" ObjectID="_1468075771" r:id="rId90">
            <o:LockedField>false</o:LockedField>
          </o:OLEObject>
        </w:object>
      </w:r>
      <w:r>
        <w:rPr>
          <w:rFonts w:hint="eastAsia" w:ascii="Times New Roman" w:hAnsi="Times New Roman" w:cs="Times New Roman"/>
          <w:sz w:val="20"/>
          <w:szCs w:val="20"/>
        </w:rPr>
        <w:t xml:space="preserve">are the pretreated RNA and ADT/ATAC data, and </w:t>
      </w:r>
      <w:r>
        <w:rPr>
          <w:rFonts w:hint="eastAsia" w:ascii="Times New Roman" w:hAnsi="Times New Roman" w:cs="Times New Roman"/>
          <w:i/>
          <w:iCs/>
          <w:sz w:val="20"/>
          <w:szCs w:val="20"/>
        </w:rPr>
        <w:t>N</w:t>
      </w:r>
      <w:r>
        <w:rPr>
          <w:rFonts w:hint="eastAsia" w:ascii="Times New Roman" w:hAnsi="Times New Roman" w:cs="Times New Roman"/>
          <w:sz w:val="20"/>
          <w:szCs w:val="20"/>
        </w:rPr>
        <w:t xml:space="preserve"> is the number of cells,</w:t>
      </w:r>
      <w:r>
        <w:rPr>
          <w:rFonts w:hint="eastAsia" w:ascii="宋体" w:hAnsi="宋体" w:eastAsia="宋体" w:cs="宋体"/>
          <w:position w:val="-12"/>
          <w:sz w:val="20"/>
          <w:szCs w:val="20"/>
        </w:rPr>
        <w:object>
          <v:shape id="_x0000_i1072" o:spt="75" type="#_x0000_t75" style="height:17.85pt;width:17.3pt;" o:ole="t" filled="f" o:preferrelative="t" stroked="f" coordsize="21600,21600">
            <v:path/>
            <v:fill on="f" focussize="0,0"/>
            <v:stroke on="f" joinstyle="miter"/>
            <v:imagedata r:id="rId93" o:title=""/>
            <o:lock v:ext="edit" aspectratio="f"/>
            <w10:wrap type="none"/>
            <w10:anchorlock/>
          </v:shape>
          <o:OLEObject Type="Embed" ProgID="Equation.DSMT4" ShapeID="_x0000_i1072" DrawAspect="Content" ObjectID="_1468075772" r:id="rId92">
            <o:LockedField>false</o:LockedField>
          </o:OLEObject>
        </w:object>
      </w:r>
      <w:r>
        <w:rPr>
          <w:rFonts w:hint="eastAsia" w:ascii="Times New Roman" w:hAnsi="Times New Roman" w:cs="Times New Roman"/>
          <w:sz w:val="20"/>
          <w:szCs w:val="20"/>
        </w:rPr>
        <w:t>and</w:t>
      </w:r>
      <w:r>
        <w:rPr>
          <w:rFonts w:hint="eastAsia" w:ascii="宋体" w:hAnsi="宋体" w:eastAsia="宋体" w:cs="宋体"/>
          <w:position w:val="-12"/>
          <w:sz w:val="20"/>
          <w:szCs w:val="20"/>
        </w:rPr>
        <w:object>
          <v:shape id="_x0000_i1073" o:spt="75" type="#_x0000_t75" style="height:17.85pt;width:17.3pt;" o:ole="t" filled="f" o:preferrelative="t" stroked="f" coordsize="21600,21600">
            <v:path/>
            <v:fill on="f" focussize="0,0"/>
            <v:stroke on="f" joinstyle="miter"/>
            <v:imagedata r:id="rId95" o:title=""/>
            <o:lock v:ext="edit" aspectratio="f"/>
            <w10:wrap type="none"/>
            <w10:anchorlock/>
          </v:shape>
          <o:OLEObject Type="Embed" ProgID="Equation.DSMT4" ShapeID="_x0000_i1073" DrawAspect="Content" ObjectID="_1468075773" r:id="rId94">
            <o:LockedField>false</o:LockedField>
          </o:OLEObject>
        </w:object>
      </w:r>
      <w:r>
        <w:rPr>
          <w:rFonts w:hint="eastAsia" w:ascii="Times New Roman" w:hAnsi="Times New Roman" w:cs="Times New Roman"/>
          <w:sz w:val="20"/>
          <w:szCs w:val="20"/>
        </w:rPr>
        <w:t>are the characteristic dimensions of RNA and ADT/ATAC data.</w:t>
      </w:r>
      <w:r>
        <w:rPr>
          <w:rFonts w:hint="eastAsia" w:ascii="宋体" w:hAnsi="宋体" w:eastAsia="宋体" w:cs="宋体"/>
          <w:position w:val="-10"/>
          <w:sz w:val="20"/>
          <w:szCs w:val="20"/>
        </w:rPr>
        <w:object>
          <v:shape id="_x0000_i1074" o:spt="75" type="#_x0000_t75" style="height:15pt;width:16.15pt;" o:ole="t" filled="f" o:preferrelative="t" stroked="f" coordsize="21600,21600">
            <v:path/>
            <v:fill on="f" focussize="0,0"/>
            <v:stroke on="f" joinstyle="miter"/>
            <v:imagedata r:id="rId97" o:title=""/>
            <o:lock v:ext="edit" aspectratio="f"/>
            <w10:wrap type="none"/>
            <w10:anchorlock/>
          </v:shape>
          <o:OLEObject Type="Embed" ProgID="Equation.DSMT4" ShapeID="_x0000_i1074" DrawAspect="Content" ObjectID="_1468075774" r:id="rId96">
            <o:LockedField>false</o:LockedField>
          </o:OLEObject>
        </w:object>
      </w:r>
      <w:r>
        <w:rPr>
          <w:rFonts w:hint="eastAsia" w:ascii="Times New Roman" w:hAnsi="Times New Roman" w:cs="Times New Roman"/>
          <w:sz w:val="20"/>
          <w:szCs w:val="20"/>
        </w:rPr>
        <w:t>and</w:t>
      </w:r>
      <w:r>
        <w:rPr>
          <w:rFonts w:hint="eastAsia" w:ascii="宋体" w:hAnsi="宋体" w:eastAsia="宋体" w:cs="宋体"/>
          <w:position w:val="-10"/>
          <w:sz w:val="20"/>
          <w:szCs w:val="20"/>
        </w:rPr>
        <w:object>
          <v:shape id="_x0000_i1075" o:spt="75" type="#_x0000_t75" style="height:15pt;width:16.15pt;" o:ole="t" filled="f" o:preferrelative="t" stroked="f" coordsize="21600,21600">
            <v:path/>
            <v:fill on="f" focussize="0,0"/>
            <v:stroke on="f" joinstyle="miter"/>
            <v:imagedata r:id="rId99" o:title=""/>
            <o:lock v:ext="edit" aspectratio="f"/>
            <w10:wrap type="none"/>
            <w10:anchorlock/>
          </v:shape>
          <o:OLEObject Type="Embed" ProgID="Equation.DSMT4" ShapeID="_x0000_i1075" DrawAspect="Content" ObjectID="_1468075775" r:id="rId98">
            <o:LockedField>false</o:LockedField>
          </o:OLEObject>
        </w:object>
      </w:r>
      <w:r>
        <w:rPr>
          <w:rFonts w:hint="eastAsia" w:ascii="Times New Roman" w:hAnsi="Times New Roman" w:cs="Times New Roman"/>
          <w:sz w:val="20"/>
          <w:szCs w:val="20"/>
        </w:rPr>
        <w:t>are the random noises that are added to both (the mean is 0 and the variance is 1).</w:t>
      </w:r>
      <w:r>
        <w:rPr>
          <w:rFonts w:hint="eastAsia" w:ascii="Times New Roman" w:hAnsi="Times New Roman" w:cs="Times New Roman"/>
          <w:sz w:val="20"/>
          <w:szCs w:val="20"/>
          <w:lang w:val="en-US" w:eastAsia="zh-CN"/>
        </w:rPr>
        <w:t xml:space="preserve"> </w:t>
      </w:r>
      <w:r>
        <w:rPr>
          <w:rFonts w:hint="eastAsia" w:ascii="宋体" w:hAnsi="宋体" w:eastAsia="宋体" w:cs="宋体"/>
          <w:position w:val="-10"/>
          <w:sz w:val="20"/>
          <w:szCs w:val="20"/>
        </w:rPr>
        <w:object>
          <v:shape id="_x0000_i1076" o:spt="75" type="#_x0000_t75" style="height:15pt;width:13.25pt;" o:ole="t" filled="f" o:preferrelative="t" stroked="f" coordsize="21600,21600">
            <v:path/>
            <v:fill on="f" focussize="0,0"/>
            <v:stroke on="f" joinstyle="miter"/>
            <v:imagedata r:id="rId101" o:title=""/>
            <o:lock v:ext="edit" aspectratio="f"/>
            <w10:wrap type="none"/>
            <w10:anchorlock/>
          </v:shape>
          <o:OLEObject Type="Embed" ProgID="Equation.DSMT4" ShapeID="_x0000_i1076" DrawAspect="Content" ObjectID="_1468075776" r:id="rId100">
            <o:LockedField>false</o:LockedField>
          </o:OLEObject>
        </w:object>
      </w:r>
      <w:r>
        <w:rPr>
          <w:rFonts w:hint="eastAsia" w:ascii="Times New Roman" w:hAnsi="Times New Roman" w:cs="Times New Roman"/>
          <w:sz w:val="20"/>
          <w:szCs w:val="20"/>
        </w:rPr>
        <w:t>and</w:t>
      </w:r>
      <w:r>
        <w:rPr>
          <w:rFonts w:hint="eastAsia" w:ascii="宋体" w:hAnsi="宋体" w:eastAsia="宋体" w:cs="宋体"/>
          <w:position w:val="-10"/>
          <w:sz w:val="20"/>
          <w:szCs w:val="20"/>
        </w:rPr>
        <w:object>
          <v:shape id="_x0000_i1077" o:spt="75" type="#_x0000_t75" style="height:15pt;width:13.25pt;" o:ole="t" filled="f" o:preferrelative="t" stroked="f" coordsize="21600,21600">
            <v:path/>
            <v:fill on="f" focussize="0,0"/>
            <v:stroke on="f" joinstyle="miter"/>
            <v:imagedata r:id="rId103" o:title=""/>
            <o:lock v:ext="edit" aspectratio="f"/>
            <w10:wrap type="none"/>
            <w10:anchorlock/>
          </v:shape>
          <o:OLEObject Type="Embed" ProgID="Equation.DSMT4" ShapeID="_x0000_i1077" DrawAspect="Content" ObjectID="_1468075777" r:id="rId102">
            <o:LockedField>false</o:LockedField>
          </o:OLEObject>
        </w:object>
      </w:r>
      <w:r>
        <w:rPr>
          <w:rFonts w:hint="eastAsia" w:ascii="Times New Roman" w:hAnsi="Times New Roman" w:cs="Times New Roman"/>
          <w:sz w:val="20"/>
          <w:szCs w:val="20"/>
        </w:rPr>
        <w:t>are the coefficients of the random noise, set to 2 and 1.5, respectively.</w:t>
      </w:r>
    </w:p>
    <w:p w14:paraId="204203CC">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We adopt a variational autoencoder as the overall architecture of the model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_Ref24990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29</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to achieve nonlinear mapping and feature dimensionality reduction.</w:t>
      </w:r>
      <w:r>
        <w:rPr>
          <w:rFonts w:ascii="Times New Roman" w:hAnsi="Times New Roman" w:cs="Times New Roman"/>
          <w:sz w:val="20"/>
          <w:szCs w:val="20"/>
        </w:rPr>
        <w:t>The model extracts features through two part</w:t>
      </w:r>
      <w:r>
        <w:rPr>
          <w:rFonts w:hint="eastAsia" w:ascii="Times New Roman" w:hAnsi="Times New Roman" w:cs="Times New Roman"/>
          <w:sz w:val="20"/>
          <w:szCs w:val="20"/>
        </w:rPr>
        <w:t>ially</w:t>
      </w:r>
      <w:r>
        <w:rPr>
          <w:rFonts w:ascii="Times New Roman" w:hAnsi="Times New Roman" w:cs="Times New Roman"/>
          <w:sz w:val="20"/>
          <w:szCs w:val="20"/>
        </w:rPr>
        <w:t xml:space="preserve"> share</w:t>
      </w:r>
      <w:r>
        <w:rPr>
          <w:rFonts w:hint="eastAsia" w:ascii="Times New Roman" w:hAnsi="Times New Roman" w:cs="Times New Roman"/>
          <w:sz w:val="20"/>
          <w:szCs w:val="20"/>
        </w:rPr>
        <w:t>d</w:t>
      </w:r>
      <w:r>
        <w:rPr>
          <w:rFonts w:ascii="Times New Roman" w:hAnsi="Times New Roman" w:cs="Times New Roman"/>
          <w:sz w:val="20"/>
          <w:szCs w:val="20"/>
        </w:rPr>
        <w:t xml:space="preserve"> encoders</w:t>
      </w:r>
      <w:r>
        <w:rPr>
          <w:rFonts w:hint="eastAsia"/>
          <w:position w:val="-10"/>
          <w:sz w:val="20"/>
          <w:szCs w:val="20"/>
        </w:rPr>
        <w:object>
          <v:shape id="_x0000_i1078" o:spt="75" type="#_x0000_t75" style="height:15pt;width:12.1pt;" o:ole="t" filled="f" o:preferrelative="t" stroked="f" coordsize="21600,21600">
            <v:path/>
            <v:fill on="f" focussize="0,0"/>
            <v:stroke on="f" joinstyle="miter"/>
            <v:imagedata r:id="rId105" o:title=""/>
            <o:lock v:ext="edit" aspectratio="f"/>
            <w10:wrap type="none"/>
            <w10:anchorlock/>
          </v:shape>
          <o:OLEObject Type="Embed" ProgID="Equation.DSMT4" ShapeID="_x0000_i1078" DrawAspect="Content" ObjectID="_1468075778" r:id="rId104">
            <o:LockedField>false</o:LockedField>
          </o:OLEObject>
        </w:object>
      </w:r>
      <w:r>
        <w:rPr>
          <w:rFonts w:ascii="Times New Roman" w:hAnsi="Times New Roman" w:cs="Times New Roman"/>
          <w:sz w:val="20"/>
          <w:szCs w:val="20"/>
        </w:rPr>
        <w:t>and</w:t>
      </w:r>
      <w:r>
        <w:rPr>
          <w:rFonts w:hint="eastAsia"/>
          <w:position w:val="-10"/>
          <w:sz w:val="20"/>
          <w:szCs w:val="20"/>
        </w:rPr>
        <w:object>
          <v:shape id="_x0000_i1079" o:spt="75" type="#_x0000_t75" style="height:15pt;width:13.25pt;" o:ole="t" filled="f" o:preferrelative="t" stroked="f" coordsize="21600,21600">
            <v:path/>
            <v:fill on="f" focussize="0,0"/>
            <v:stroke on="f" joinstyle="miter"/>
            <v:imagedata r:id="rId107" o:title=""/>
            <o:lock v:ext="edit" aspectratio="f"/>
            <w10:wrap type="none"/>
            <w10:anchorlock/>
          </v:shape>
          <o:OLEObject Type="Embed" ProgID="Equation.DSMT4" ShapeID="_x0000_i1079" DrawAspect="Content" ObjectID="_1468075779" r:id="rId106">
            <o:LockedField>false</o:LockedField>
          </o:OLEObject>
        </w:objec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_Ref19540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11</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xml:space="preserve">], through feature splicing and Bayesian inference, two feature spaces </w:t>
      </w:r>
      <w:r>
        <w:rPr>
          <w:rFonts w:hint="eastAsia"/>
          <w:position w:val="-10"/>
          <w:sz w:val="20"/>
          <w:szCs w:val="20"/>
        </w:rPr>
        <w:object>
          <v:shape id="_x0000_i1080" o:spt="75" type="#_x0000_t75" style="height:15pt;width:12.1pt;" o:ole="t" filled="f" o:preferrelative="t" stroked="f" coordsize="21600,21600">
            <v:path/>
            <v:fill on="f" focussize="0,0"/>
            <v:stroke on="f" joinstyle="miter"/>
            <v:imagedata r:id="rId109" o:title=""/>
            <o:lock v:ext="edit" aspectratio="f"/>
            <w10:wrap type="none"/>
            <w10:anchorlock/>
          </v:shape>
          <o:OLEObject Type="Embed" ProgID="Equation.DSMT4" ShapeID="_x0000_i1080" DrawAspect="Content" ObjectID="_1468075780" r:id="rId108">
            <o:LockedField>false</o:LockedField>
          </o:OLEObject>
        </w:object>
      </w:r>
      <w:r>
        <w:rPr>
          <w:rFonts w:hint="eastAsia" w:ascii="Times New Roman" w:hAnsi="Times New Roman" w:cs="Times New Roman"/>
          <w:sz w:val="20"/>
          <w:szCs w:val="20"/>
        </w:rPr>
        <w:t xml:space="preserve"> and </w:t>
      </w:r>
      <w:r>
        <w:rPr>
          <w:rFonts w:hint="eastAsia"/>
          <w:position w:val="-10"/>
          <w:sz w:val="20"/>
          <w:szCs w:val="20"/>
        </w:rPr>
        <w:object>
          <v:shape id="_x0000_i1081" o:spt="75" type="#_x0000_t75" style="height:15pt;width:13.25pt;" o:ole="t" filled="f" o:preferrelative="t" stroked="f" coordsize="21600,21600">
            <v:path/>
            <v:fill on="f" focussize="0,0"/>
            <v:stroke on="f" joinstyle="miter"/>
            <v:imagedata r:id="rId111" o:title=""/>
            <o:lock v:ext="edit" aspectratio="f"/>
            <w10:wrap type="none"/>
            <w10:anchorlock/>
          </v:shape>
          <o:OLEObject Type="Embed" ProgID="Equation.DSMT4" ShapeID="_x0000_i1081" DrawAspect="Content" ObjectID="_1468075781" r:id="rId110">
            <o:LockedField>false</o:LockedField>
          </o:OLEObject>
        </w:object>
      </w:r>
      <w:r>
        <w:rPr>
          <w:rFonts w:hint="eastAsia" w:ascii="Times New Roman" w:hAnsi="Times New Roman" w:cs="Times New Roman"/>
          <w:sz w:val="20"/>
          <w:szCs w:val="20"/>
        </w:rPr>
        <w:t xml:space="preserve"> are obtained, </w:t>
      </w:r>
      <w:r>
        <w:rPr>
          <w:rFonts w:ascii="Times New Roman" w:hAnsi="Times New Roman" w:cs="Times New Roman"/>
          <w:sz w:val="20"/>
          <w:szCs w:val="20"/>
        </w:rPr>
        <w:t>which are expressed as</w:t>
      </w:r>
      <w:r>
        <w:rPr>
          <w:rFonts w:hint="eastAsia" w:ascii="Times New Roman" w:hAnsi="Times New Roman" w:cs="Times New Roman"/>
          <w:sz w:val="20"/>
          <w:szCs w:val="20"/>
        </w:rPr>
        <w:t>:</w:t>
      </w:r>
    </w:p>
    <w:p w14:paraId="614932DE">
      <w:pPr>
        <w:pStyle w:val="5"/>
        <w:bidi w:val="0"/>
        <w:rPr>
          <w:rFonts w:hint="eastAsia"/>
        </w:rPr>
      </w:pPr>
      <w:r>
        <w:rPr>
          <w:rFonts w:hint="eastAsia"/>
          <w:lang w:val="en-US" w:eastAsia="zh-CN"/>
        </w:rPr>
        <w:tab/>
      </w:r>
      <w:r>
        <w:rPr>
          <w:rFonts w:hint="eastAsia"/>
          <w:position w:val="-10"/>
          <w:sz w:val="20"/>
          <w:szCs w:val="20"/>
        </w:rPr>
        <w:object>
          <v:shape id="_x0000_i1082" o:spt="75" type="#_x0000_t75" style="height:16.15pt;width:55.1pt;" o:ole="t" filled="f" o:preferrelative="t" stroked="f" coordsize="21600,21600">
            <v:path/>
            <v:fill on="f" focussize="0,0"/>
            <v:stroke on="f"/>
            <v:imagedata r:id="rId113" o:title=""/>
            <o:lock v:ext="edit" aspectratio="f"/>
            <w10:wrap type="none"/>
            <w10:anchorlock/>
          </v:shape>
          <o:OLEObject Type="Embed" ProgID="Equation.DSMT4" ShapeID="_x0000_i1082" DrawAspect="Content" ObjectID="_1468075782" r:id="rId112">
            <o:LockedField>false</o:LockedField>
          </o:OLEObject>
        </w:object>
      </w:r>
      <w:r>
        <w:rPr>
          <w:rFonts w:hint="eastAsia"/>
          <w:position w:val="-10"/>
          <w:sz w:val="20"/>
          <w:szCs w:val="20"/>
          <w:lang w:val="en-US" w:eastAsia="zh-CN"/>
        </w:rPr>
        <w:t xml:space="preserve">, </w:t>
      </w:r>
      <w:r>
        <w:rPr>
          <w:rFonts w:hint="eastAsia"/>
          <w:position w:val="-10"/>
          <w:sz w:val="20"/>
          <w:szCs w:val="20"/>
        </w:rPr>
        <w:object>
          <v:shape id="_x0000_i1083" o:spt="75" type="#_x0000_t75" style="height:16.15pt;width:57.1pt;" o:ole="t" filled="f" o:preferrelative="t" stroked="f" coordsize="21600,21600">
            <v:path/>
            <v:fill on="f" focussize="0,0"/>
            <v:stroke on="f"/>
            <v:imagedata r:id="rId115" o:title=""/>
            <o:lock v:ext="edit" aspectratio="f"/>
            <w10:wrap type="none"/>
            <w10:anchorlock/>
          </v:shape>
          <o:OLEObject Type="Embed" ProgID="Equation.DSMT4" ShapeID="_x0000_i1083" DrawAspect="Content" ObjectID="_1468075783" r:id="rId114">
            <o:LockedField>false</o:LockedField>
          </o:OLEObject>
        </w:object>
      </w:r>
      <w:r>
        <w:rPr>
          <w:rFonts w:hint="eastAsia"/>
          <w:lang w:val="en-US" w:eastAsia="zh-CN"/>
        </w:rPr>
        <w:tab/>
      </w:r>
      <w:r>
        <w:rPr>
          <w:rFonts w:hint="eastAsia"/>
        </w:rPr>
        <w:t>(</w:t>
      </w:r>
      <w:r>
        <w:rPr>
          <w:rFonts w:hint="eastAsia"/>
          <w:lang w:val="en-US" w:eastAsia="zh-CN"/>
        </w:rPr>
        <w:t>14</w:t>
      </w:r>
      <w:r>
        <w:rPr>
          <w:rFonts w:hint="eastAsia"/>
        </w:rPr>
        <w:t>)</w:t>
      </w:r>
    </w:p>
    <w:p w14:paraId="273429E8">
      <w:pPr>
        <w:pStyle w:val="5"/>
        <w:bidi w:val="0"/>
        <w:rPr>
          <w:rFonts w:hint="eastAsia"/>
        </w:rPr>
      </w:pPr>
      <w:r>
        <w:rPr>
          <w:rFonts w:hint="eastAsia"/>
          <w:lang w:val="en-US" w:eastAsia="zh-CN"/>
        </w:rPr>
        <w:tab/>
      </w:r>
      <w:r>
        <w:rPr>
          <w:position w:val="-10"/>
          <w:sz w:val="20"/>
          <w:szCs w:val="20"/>
        </w:rPr>
        <w:object>
          <v:shape id="_x0000_i1084" o:spt="75" type="#_x0000_t75" style="height:16.15pt;width:59.1pt;" o:ole="t" filled="f" o:preferrelative="t" stroked="f" coordsize="21600,21600">
            <v:path/>
            <v:fill on="f" focussize="0,0"/>
            <v:stroke on="f"/>
            <v:imagedata r:id="rId117" o:title=""/>
            <o:lock v:ext="edit" aspectratio="f"/>
            <w10:wrap type="none"/>
            <w10:anchorlock/>
          </v:shape>
          <o:OLEObject Type="Embed" ProgID="Equation.DSMT4" ShapeID="_x0000_i1084" DrawAspect="Content" ObjectID="_1468075784" r:id="rId116">
            <o:LockedField>false</o:LockedField>
          </o:OLEObject>
        </w:object>
      </w:r>
      <w:r>
        <w:rPr>
          <w:rFonts w:hint="eastAsia"/>
          <w:position w:val="-10"/>
          <w:sz w:val="20"/>
          <w:szCs w:val="20"/>
          <w:lang w:val="en-US" w:eastAsia="zh-CN"/>
        </w:rPr>
        <w:t xml:space="preserve">, </w:t>
      </w:r>
      <w:r>
        <w:rPr>
          <w:position w:val="-10"/>
          <w:sz w:val="20"/>
          <w:szCs w:val="20"/>
        </w:rPr>
        <w:object>
          <v:shape id="_x0000_i1085" o:spt="75" type="#_x0000_t75" style="height:15.15pt;width:66.1pt;" o:ole="t" filled="f" o:preferrelative="t" stroked="f" coordsize="21600,21600">
            <v:path/>
            <v:fill on="f" focussize="0,0"/>
            <v:stroke on="f"/>
            <v:imagedata r:id="rId119" o:title=""/>
            <o:lock v:ext="edit" aspectratio="f"/>
            <w10:wrap type="none"/>
            <w10:anchorlock/>
          </v:shape>
          <o:OLEObject Type="Embed" ProgID="Equation.DSMT4" ShapeID="_x0000_i1085" DrawAspect="Content" ObjectID="_1468075785" r:id="rId118">
            <o:LockedField>false</o:LockedField>
          </o:OLEObject>
        </w:object>
      </w:r>
      <w:r>
        <w:rPr>
          <w:rFonts w:hint="eastAsia"/>
          <w:lang w:val="en-US" w:eastAsia="zh-CN"/>
        </w:rPr>
        <w:tab/>
      </w:r>
      <w:r>
        <w:rPr>
          <w:rFonts w:hint="eastAsia"/>
        </w:rPr>
        <w:t>(</w:t>
      </w:r>
      <w:r>
        <w:rPr>
          <w:rFonts w:hint="eastAsia"/>
          <w:lang w:val="en-US" w:eastAsia="zh-CN"/>
        </w:rPr>
        <w:t>15</w:t>
      </w:r>
      <w:r>
        <w:rPr>
          <w:rFonts w:hint="eastAsia"/>
        </w:rPr>
        <w:t>)</w:t>
      </w:r>
    </w:p>
    <w:p w14:paraId="39CD161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In the reconstruction process, the feature space needs to fully preserve the detailed information of the original data to accurately restore its potential biological structure. Therefore, we adopt a weighted fusion strategy of two feature spaces to construct a reconstructed manifold space</w:t>
      </w:r>
      <w:r>
        <w:rPr>
          <w:rFonts w:hint="eastAsia" w:ascii="Times New Roman" w:hAnsi="Times New Roman" w:cs="Times New Roman"/>
          <w:sz w:val="20"/>
          <w:szCs w:val="20"/>
          <w:lang w:val="en-US" w:eastAsia="zh-CN"/>
        </w:rPr>
        <w:t xml:space="preserve"> </w:t>
      </w:r>
      <w:r>
        <w:rPr>
          <w:rFonts w:hint="eastAsia"/>
          <w:position w:val="-10"/>
          <w:sz w:val="20"/>
          <w:szCs w:val="20"/>
        </w:rPr>
        <w:object>
          <v:shape id="_x0000_i1086" o:spt="75" type="#_x0000_t75" style="height:15pt;width:13.25pt;" o:ole="t" filled="f" o:preferrelative="t" stroked="f" coordsize="21600,21600">
            <v:path/>
            <v:fill on="f" focussize="0,0"/>
            <v:stroke on="f" joinstyle="miter"/>
            <v:imagedata r:id="rId121" o:title=""/>
            <o:lock v:ext="edit" aspectratio="f"/>
            <w10:wrap type="none"/>
            <w10:anchorlock/>
          </v:shape>
          <o:OLEObject Type="Embed" ProgID="Equation.DSMT4" ShapeID="_x0000_i1086" DrawAspect="Content" ObjectID="_1468075786" r:id="rId120">
            <o:LockedField>false</o:LockedField>
          </o:OLEObject>
        </w:object>
      </w:r>
      <w:r>
        <w:rPr>
          <w:rFonts w:hint="eastAsia" w:ascii="Times New Roman" w:hAnsi="Times New Roman" w:cs="Times New Roman"/>
          <w:sz w:val="20"/>
          <w:szCs w:val="20"/>
        </w:rPr>
        <w:t xml:space="preserve"> with more structural expression ability, thereby improving the reconstruction quality and biological consistency.</w:t>
      </w:r>
    </w:p>
    <w:p w14:paraId="4BA9333B">
      <w:pPr>
        <w:pStyle w:val="5"/>
        <w:bidi w:val="0"/>
        <w:rPr>
          <w:rFonts w:ascii="Times New Roman" w:hAnsi="Times New Roman" w:cs="Times New Roman"/>
          <w:sz w:val="20"/>
          <w:szCs w:val="20"/>
        </w:rPr>
      </w:pPr>
      <w:r>
        <w:rPr>
          <w:rFonts w:hint="eastAsia"/>
          <w:lang w:val="en-US" w:eastAsia="zh-CN"/>
        </w:rPr>
        <w:tab/>
      </w:r>
      <w:r>
        <w:rPr>
          <w:position w:val="-10"/>
          <w:sz w:val="20"/>
          <w:szCs w:val="20"/>
        </w:rPr>
        <w:object>
          <v:shape id="_x0000_i1087" o:spt="75" type="#_x0000_t75" style="height:15pt;width:57pt;" o:ole="t" filled="f" o:preferrelative="t" stroked="f" coordsize="21600,21600">
            <v:path/>
            <v:fill on="f" focussize="0,0"/>
            <v:stroke on="f" joinstyle="miter"/>
            <v:imagedata r:id="rId123" o:title=""/>
            <o:lock v:ext="edit" aspectratio="f"/>
            <w10:wrap type="none"/>
            <w10:anchorlock/>
          </v:shape>
          <o:OLEObject Type="Embed" ProgID="Equation.DSMT4" ShapeID="_x0000_i1087" DrawAspect="Content" ObjectID="_1468075787" r:id="rId122">
            <o:LockedField>false</o:LockedField>
          </o:OLEObject>
        </w:object>
      </w:r>
      <w:r>
        <w:rPr>
          <w:rFonts w:hint="eastAsia"/>
          <w:lang w:val="en-US" w:eastAsia="zh-CN"/>
        </w:rPr>
        <w:tab/>
      </w:r>
      <w:r>
        <w:rPr>
          <w:rFonts w:hint="eastAsia"/>
        </w:rPr>
        <w:t>(</w:t>
      </w:r>
      <w:r>
        <w:rPr>
          <w:rFonts w:hint="eastAsia"/>
          <w:lang w:val="en-US" w:eastAsia="zh-CN"/>
        </w:rPr>
        <w:t>16</w:t>
      </w:r>
      <w:r>
        <w:rPr>
          <w:rFonts w:hint="eastAsia"/>
        </w:rPr>
        <w:t>)</w:t>
      </w:r>
    </w:p>
    <w:p w14:paraId="2D0C4026">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where</w:t>
      </w:r>
      <w:r>
        <w:rPr>
          <w:rFonts w:hint="eastAsia"/>
          <w:position w:val="-10"/>
          <w:sz w:val="20"/>
          <w:szCs w:val="20"/>
        </w:rPr>
        <w:object>
          <v:shape id="_x0000_i1088" o:spt="75" type="#_x0000_t75" style="height:16.15pt;width:16.15pt;" o:ole="t" filled="f" o:preferrelative="t" stroked="f" coordsize="21600,21600">
            <v:path/>
            <v:fill on="f" focussize="0,0"/>
            <v:stroke on="f" joinstyle="miter"/>
            <v:imagedata r:id="rId125" o:title=""/>
            <o:lock v:ext="edit" aspectratio="f"/>
            <w10:wrap type="none"/>
            <w10:anchorlock/>
          </v:shape>
          <o:OLEObject Type="Embed" ProgID="Equation.DSMT4" ShapeID="_x0000_i1088" DrawAspect="Content" ObjectID="_1468075788" r:id="rId124">
            <o:LockedField>false</o:LockedField>
          </o:OLEObject>
        </w:object>
      </w:r>
      <w:r>
        <w:rPr>
          <w:rFonts w:hint="eastAsia" w:ascii="Times New Roman" w:hAnsi="Times New Roman" w:cs="Times New Roman"/>
          <w:sz w:val="20"/>
          <w:szCs w:val="20"/>
        </w:rPr>
        <w:t>and</w:t>
      </w:r>
      <w:r>
        <w:rPr>
          <w:rFonts w:hint="eastAsia"/>
          <w:position w:val="-10"/>
          <w:sz w:val="20"/>
          <w:szCs w:val="20"/>
        </w:rPr>
        <w:object>
          <v:shape id="_x0000_i1089" o:spt="75" type="#_x0000_t75" style="height:16.15pt;width:16.15pt;" o:ole="t" filled="f" o:preferrelative="t" stroked="f" coordsize="21600,21600">
            <v:path/>
            <v:fill on="f" focussize="0,0"/>
            <v:stroke on="f" joinstyle="miter"/>
            <v:imagedata r:id="rId127" o:title=""/>
            <o:lock v:ext="edit" aspectratio="f"/>
            <w10:wrap type="none"/>
            <w10:anchorlock/>
          </v:shape>
          <o:OLEObject Type="Embed" ProgID="Equation.DSMT4" ShapeID="_x0000_i1089" DrawAspect="Content" ObjectID="_1468075789" r:id="rId126">
            <o:LockedField>false</o:LockedField>
          </o:OLEObject>
        </w:object>
      </w:r>
      <w:r>
        <w:rPr>
          <w:rFonts w:hint="eastAsia" w:ascii="Times New Roman" w:hAnsi="Times New Roman" w:cs="Times New Roman"/>
          <w:sz w:val="20"/>
          <w:szCs w:val="20"/>
        </w:rPr>
        <w:t>are the output of the two parts that share the encoder.</w:t>
      </w:r>
      <w:r>
        <w:rPr>
          <w:rFonts w:hint="eastAsia" w:ascii="Times New Roman" w:hAnsi="Times New Roman" w:cs="Times New Roman"/>
          <w:sz w:val="20"/>
          <w:szCs w:val="20"/>
          <w:lang w:val="en-US" w:eastAsia="zh-CN"/>
        </w:rPr>
        <w:t xml:space="preserve"> </w:t>
      </w:r>
      <w:r>
        <w:rPr>
          <w:rFonts w:hint="eastAsia"/>
          <w:position w:val="-10"/>
          <w:sz w:val="20"/>
          <w:szCs w:val="20"/>
        </w:rPr>
        <w:object>
          <v:shape id="_x0000_i1090" o:spt="75" type="#_x0000_t75" style="height:15pt;width:12.1pt;" o:ole="t" filled="f" o:preferrelative="t" stroked="f" coordsize="21600,21600">
            <v:path/>
            <v:fill on="f" focussize="0,0"/>
            <v:stroke on="f" joinstyle="miter"/>
            <v:imagedata r:id="rId129" o:title=""/>
            <o:lock v:ext="edit" aspectratio="f"/>
            <w10:wrap type="none"/>
            <w10:anchorlock/>
          </v:shape>
          <o:OLEObject Type="Embed" ProgID="Equation.DSMT4" ShapeID="_x0000_i1090" DrawAspect="Content" ObjectID="_1468075790" r:id="rId128">
            <o:LockedField>false</o:LockedField>
          </o:OLEObject>
        </w:object>
      </w:r>
      <w:r>
        <w:rPr>
          <w:rFonts w:hint="eastAsia" w:ascii="Times New Roman" w:hAnsi="Times New Roman" w:cs="Times New Roman"/>
          <w:sz w:val="20"/>
          <w:szCs w:val="20"/>
        </w:rPr>
        <w:t>and</w:t>
      </w:r>
      <w:r>
        <w:rPr>
          <w:rFonts w:hint="eastAsia"/>
          <w:position w:val="-10"/>
          <w:sz w:val="20"/>
          <w:szCs w:val="20"/>
        </w:rPr>
        <w:object>
          <v:shape id="_x0000_i1091" o:spt="75" type="#_x0000_t75" style="height:15pt;width:12.1pt;" o:ole="t" filled="f" o:preferrelative="t" stroked="f" coordsize="21600,21600">
            <v:path/>
            <v:fill on="f" focussize="0,0"/>
            <v:stroke on="f" joinstyle="miter"/>
            <v:imagedata r:id="rId131" o:title=""/>
            <o:lock v:ext="edit" aspectratio="f"/>
            <w10:wrap type="none"/>
            <w10:anchorlock/>
          </v:shape>
          <o:OLEObject Type="Embed" ProgID="Equation.DSMT4" ShapeID="_x0000_i1091" DrawAspect="Content" ObjectID="_1468075791" r:id="rId130">
            <o:LockedField>false</o:LockedField>
          </o:OLEObject>
        </w:object>
      </w:r>
      <w:r>
        <w:rPr>
          <w:rFonts w:hint="eastAsia" w:ascii="Times New Roman" w:hAnsi="Times New Roman" w:cs="Times New Roman"/>
          <w:sz w:val="20"/>
          <w:szCs w:val="20"/>
        </w:rPr>
        <w:t xml:space="preserve">are the mean and standard deviation of </w:t>
      </w:r>
      <w:r>
        <w:rPr>
          <w:rFonts w:hint="eastAsia"/>
          <w:position w:val="-10"/>
          <w:sz w:val="20"/>
          <w:szCs w:val="20"/>
        </w:rPr>
        <w:object>
          <v:shape id="_x0000_i1092" o:spt="75" type="#_x0000_t75" style="height:15pt;width:12.1pt;" o:ole="t" filled="f" o:preferrelative="t" stroked="f" coordsize="21600,21600">
            <v:path/>
            <v:fill on="f" focussize="0,0"/>
            <v:stroke on="f" joinstyle="miter"/>
            <v:imagedata r:id="rId133" o:title=""/>
            <o:lock v:ext="edit" aspectratio="f"/>
            <w10:wrap type="none"/>
            <w10:anchorlock/>
          </v:shape>
          <o:OLEObject Type="Embed" ProgID="Equation.DSMT4" ShapeID="_x0000_i1092" DrawAspect="Content" ObjectID="_1468075792" r:id="rId132">
            <o:LockedField>false</o:LockedField>
          </o:OLEObject>
        </w:object>
      </w:r>
      <w:r>
        <w:rPr>
          <w:rFonts w:hint="eastAsia" w:ascii="Times New Roman" w:hAnsi="Times New Roman" w:cs="Times New Roman"/>
          <w:sz w:val="20"/>
          <w:szCs w:val="20"/>
        </w:rPr>
        <w:t>, and</w:t>
      </w:r>
      <w:r>
        <w:rPr>
          <w:rFonts w:hint="eastAsia"/>
          <w:position w:val="-6"/>
          <w:sz w:val="20"/>
          <w:szCs w:val="20"/>
        </w:rPr>
        <w:object>
          <v:shape id="_x0000_i1093" o:spt="75" type="#_x0000_t75" style="height:10.95pt;width:9.8pt;" o:ole="t" filled="f" o:preferrelative="t" stroked="f" coordsize="21600,21600">
            <v:path/>
            <v:fill on="f" focussize="0,0"/>
            <v:stroke on="f" joinstyle="miter"/>
            <v:imagedata r:id="rId135" o:title=""/>
            <o:lock v:ext="edit" aspectratio="f"/>
            <w10:wrap type="none"/>
            <w10:anchorlock/>
          </v:shape>
          <o:OLEObject Type="Embed" ProgID="Equation.DSMT4" ShapeID="_x0000_i1093" DrawAspect="Content" ObjectID="_1468075793" r:id="rId134">
            <o:LockedField>false</o:LockedField>
          </o:OLEObject>
        </w:object>
      </w:r>
      <w:r>
        <w:rPr>
          <w:rFonts w:hint="eastAsia" w:ascii="Times New Roman" w:hAnsi="Times New Roman" w:cs="Times New Roman"/>
          <w:sz w:val="20"/>
          <w:szCs w:val="20"/>
        </w:rPr>
        <w:t>is the noise sampled from the standard normal distribution.</w:t>
      </w:r>
      <w:r>
        <w:rPr>
          <w:rFonts w:hint="eastAsia" w:ascii="Times New Roman" w:hAnsi="Times New Roman" w:cs="Times New Roman"/>
          <w:sz w:val="20"/>
          <w:szCs w:val="20"/>
          <w:lang w:val="en-US" w:eastAsia="zh-CN"/>
        </w:rPr>
        <w:t xml:space="preserve"> </w:t>
      </w:r>
      <w:r>
        <w:rPr>
          <w:position w:val="-10"/>
          <w:sz w:val="20"/>
          <w:szCs w:val="20"/>
        </w:rPr>
        <w:object>
          <v:shape id="_x0000_i1094" o:spt="75" type="#_x0000_t75" style="height:12.1pt;width:9.2pt;" o:ole="t" filled="f" o:preferrelative="t" stroked="f" coordsize="21600,21600">
            <v:path/>
            <v:fill on="f" focussize="0,0"/>
            <v:stroke on="f" joinstyle="miter"/>
            <v:imagedata r:id="rId137" o:title=""/>
            <o:lock v:ext="edit" aspectratio="f"/>
            <w10:wrap type="none"/>
            <w10:anchorlock/>
          </v:shape>
          <o:OLEObject Type="Embed" ProgID="Equation.DSMT4" ShapeID="_x0000_i1094" DrawAspect="Content" ObjectID="_1468075794" r:id="rId136">
            <o:LockedField>false</o:LockedField>
          </o:OLEObject>
        </w:object>
      </w:r>
      <w:r>
        <w:rPr>
          <w:rFonts w:hint="eastAsia" w:ascii="Times New Roman" w:hAnsi="Times New Roman" w:cs="Times New Roman"/>
          <w:sz w:val="20"/>
          <w:szCs w:val="20"/>
        </w:rPr>
        <w:t xml:space="preserve">is a weight factor of </w:t>
      </w:r>
      <w:r>
        <w:rPr>
          <w:rFonts w:hint="eastAsia"/>
          <w:position w:val="-10"/>
          <w:sz w:val="20"/>
          <w:szCs w:val="20"/>
        </w:rPr>
        <w:object>
          <v:shape id="_x0000_i1095" o:spt="75" type="#_x0000_t75" style="height:15pt;width:12.1pt;" o:ole="t" filled="f" o:preferrelative="t" stroked="f" coordsize="21600,21600">
            <v:path/>
            <v:fill on="f" focussize="0,0"/>
            <v:stroke on="f" joinstyle="miter"/>
            <v:imagedata r:id="rId139" o:title=""/>
            <o:lock v:ext="edit" aspectratio="f"/>
            <w10:wrap type="none"/>
            <w10:anchorlock/>
          </v:shape>
          <o:OLEObject Type="Embed" ProgID="Equation.DSMT4" ShapeID="_x0000_i1095" DrawAspect="Content" ObjectID="_1468075795" r:id="rId138">
            <o:LockedField>false</o:LockedField>
          </o:OLEObject>
        </w:object>
      </w:r>
      <w:r>
        <w:rPr>
          <w:rFonts w:hint="eastAsia"/>
          <w:position w:val="-10"/>
          <w:sz w:val="20"/>
          <w:szCs w:val="20"/>
        </w:rPr>
        <w:t xml:space="preserve"> </w:t>
      </w:r>
      <w:r>
        <w:rPr>
          <w:rFonts w:hint="eastAsia" w:ascii="Times New Roman" w:hAnsi="Times New Roman" w:cs="Times New Roman"/>
          <w:sz w:val="20"/>
          <w:szCs w:val="20"/>
        </w:rPr>
        <w:t>and is set to 0.3.</w:t>
      </w:r>
    </w:p>
    <w:p w14:paraId="4A05B04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rPr>
      </w:pPr>
      <w:r>
        <w:rPr>
          <w:rFonts w:ascii="Times New Roman" w:hAnsi="Times New Roman" w:cs="Times New Roman"/>
          <w:sz w:val="20"/>
          <w:szCs w:val="20"/>
        </w:rPr>
        <w:t xml:space="preserve">In the clustering process, we use the </w:t>
      </w:r>
      <w:r>
        <w:rPr>
          <w:rFonts w:hint="eastAsia" w:ascii="Times New Roman" w:hAnsi="Times New Roman" w:cs="Times New Roman"/>
          <w:sz w:val="20"/>
          <w:szCs w:val="20"/>
          <w:lang w:val="en-US" w:eastAsia="zh-CN"/>
        </w:rPr>
        <w:t>SER</w:t>
      </w:r>
      <w:r>
        <w:rPr>
          <w:rFonts w:ascii="Times New Roman" w:hAnsi="Times New Roman" w:cs="Times New Roman"/>
          <w:sz w:val="20"/>
          <w:szCs w:val="20"/>
        </w:rPr>
        <w:t xml:space="preserve"> optimization strategy to obtain the clustering manifold space</w:t>
      </w:r>
      <w:r>
        <w:rPr>
          <w:rFonts w:hint="eastAsia" w:ascii="Times New Roman" w:hAnsi="Times New Roman" w:cs="Times New Roman"/>
          <w:sz w:val="20"/>
          <w:szCs w:val="20"/>
        </w:rPr>
        <w:t xml:space="preserve"> </w:t>
      </w:r>
      <w:r>
        <w:rPr>
          <w:position w:val="-10"/>
          <w:sz w:val="20"/>
          <w:szCs w:val="20"/>
        </w:rPr>
        <w:object>
          <v:shape id="_x0000_i1096" o:spt="75" type="#_x0000_t75" style="height:15pt;width:47.25pt;" o:ole="t" filled="f" o:preferrelative="t" stroked="f" coordsize="21600,21600">
            <v:path/>
            <v:fill on="f" focussize="0,0"/>
            <v:stroke on="f" joinstyle="miter"/>
            <v:imagedata r:id="rId141" o:title=""/>
            <o:lock v:ext="edit" aspectratio="f"/>
            <w10:wrap type="none"/>
            <w10:anchorlock/>
          </v:shape>
          <o:OLEObject Type="Embed" ProgID="Equation.DSMT4" ShapeID="_x0000_i1096" DrawAspect="Content" ObjectID="_1468075796" r:id="rId140">
            <o:LockedField>false</o:LockedField>
          </o:OLEObject>
        </w:object>
      </w:r>
      <w:r>
        <w:rPr>
          <w:rFonts w:hint="eastAsia"/>
          <w:position w:val="-10"/>
          <w:sz w:val="20"/>
          <w:szCs w:val="20"/>
        </w:rPr>
        <w:t xml:space="preserve"> </w:t>
      </w:r>
      <w:r>
        <w:rPr>
          <w:rFonts w:ascii="Times New Roman" w:hAnsi="Times New Roman" w:cs="Times New Roman"/>
          <w:sz w:val="20"/>
          <w:szCs w:val="20"/>
        </w:rPr>
        <w:t>for clustering analysis</w:t>
      </w:r>
      <w:r>
        <w:rPr>
          <w:rFonts w:hint="eastAsia" w:ascii="Times New Roman" w:hAnsi="Times New Roman" w:cs="Times New Roman"/>
          <w:sz w:val="20"/>
          <w:szCs w:val="20"/>
        </w:rPr>
        <w:t>.</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 xml:space="preserve">The forget gate dynamically adjusts the information flow, enabling the model to have the ability to "actively select memory and forget". In feature extraction, it can improve the model's response to key signals while suppressing noise and redundant information. However, in the </w:t>
      </w:r>
      <w:r>
        <w:rPr>
          <w:rFonts w:hint="eastAsia" w:ascii="Times New Roman" w:hAnsi="Times New Roman" w:cs="Times New Roman"/>
          <w:sz w:val="20"/>
          <w:szCs w:val="20"/>
          <w:lang w:val="en-US" w:eastAsia="zh-CN"/>
        </w:rPr>
        <w:t>SER</w:t>
      </w:r>
      <w:r>
        <w:rPr>
          <w:rFonts w:hint="eastAsia" w:ascii="Times New Roman" w:hAnsi="Times New Roman" w:cs="Times New Roman"/>
          <w:sz w:val="20"/>
          <w:szCs w:val="20"/>
        </w:rPr>
        <w:t xml:space="preserve"> strategy, we utilized the results of soft clustering to gradually maximize the clustering expectation by completing the feature information in the iterative process. This approach can preserve effective information during each clustering process, avoid accumulating useless features, and help construct more robust and biologically interpretable potential spaces.</w:t>
      </w:r>
    </w:p>
    <w:p w14:paraId="58F165C3">
      <w:pPr>
        <w:pStyle w:val="5"/>
        <w:bidi w:val="0"/>
        <w:rPr>
          <w:rFonts w:ascii="Times New Roman" w:hAnsi="Times New Roman" w:cs="Times New Roman"/>
          <w:sz w:val="20"/>
          <w:szCs w:val="20"/>
        </w:rPr>
      </w:pPr>
      <w:r>
        <w:rPr>
          <w:rFonts w:hint="eastAsia"/>
          <w:lang w:val="en-US" w:eastAsia="zh-CN"/>
        </w:rPr>
        <w:tab/>
      </w:r>
      <w:r>
        <w:rPr>
          <w:position w:val="-10"/>
          <w:sz w:val="20"/>
          <w:szCs w:val="20"/>
        </w:rPr>
        <w:object>
          <v:shape id="_x0000_i1097" o:spt="75" type="#_x0000_t75" style="height:15pt;width:92.3pt;" o:ole="t" filled="f" o:preferrelative="t" stroked="f" coordsize="21600,21600">
            <v:path/>
            <v:fill on="f" focussize="0,0"/>
            <v:stroke on="f"/>
            <v:imagedata r:id="rId143" o:title=""/>
            <o:lock v:ext="edit" aspectratio="f"/>
            <w10:wrap type="none"/>
            <w10:anchorlock/>
          </v:shape>
          <o:OLEObject Type="Embed" ProgID="Equation.DSMT4" ShapeID="_x0000_i1097" DrawAspect="Content" ObjectID="_1468075797" r:id="rId142">
            <o:LockedField>false</o:LockedField>
          </o:OLEObject>
        </w:object>
      </w:r>
      <w:r>
        <w:rPr>
          <w:rFonts w:hint="eastAsia"/>
          <w:lang w:val="en-US" w:eastAsia="zh-CN"/>
        </w:rPr>
        <w:tab/>
      </w:r>
      <w:r>
        <w:rPr>
          <w:rFonts w:hint="eastAsia"/>
        </w:rPr>
        <w:t>(</w:t>
      </w:r>
      <w:r>
        <w:rPr>
          <w:rFonts w:hint="eastAsia"/>
          <w:lang w:val="en-US" w:eastAsia="zh-CN"/>
        </w:rPr>
        <w:t>17</w:t>
      </w:r>
      <w:r>
        <w:rPr>
          <w:rFonts w:hint="eastAsia"/>
        </w:rPr>
        <w:t>)</w:t>
      </w:r>
    </w:p>
    <w:p w14:paraId="2A704856">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where</w:t>
      </w:r>
      <w:r>
        <w:rPr>
          <w:rFonts w:hint="eastAsia" w:ascii="宋体" w:hAnsi="宋体" w:eastAsia="宋体" w:cs="宋体"/>
          <w:position w:val="-6"/>
          <w:sz w:val="20"/>
          <w:szCs w:val="20"/>
        </w:rPr>
        <w:object>
          <v:shape id="_x0000_i1098" o:spt="75" type="#_x0000_t75" style="height:9.8pt;width:10.95pt;" o:ole="t" filled="f" o:preferrelative="t" stroked="f" coordsize="21600,21600">
            <v:path/>
            <v:fill on="f" focussize="0,0"/>
            <v:stroke on="f" joinstyle="miter"/>
            <v:imagedata r:id="rId145" o:title=""/>
            <o:lock v:ext="edit" aspectratio="f"/>
            <w10:wrap type="none"/>
            <w10:anchorlock/>
          </v:shape>
          <o:OLEObject Type="Embed" ProgID="Equation.DSMT4" ShapeID="_x0000_i1098" DrawAspect="Content" ObjectID="_1468075798" r:id="rId144">
            <o:LockedField>false</o:LockedField>
          </o:OLEObject>
        </w:object>
      </w:r>
      <w:r>
        <w:rPr>
          <w:rFonts w:hint="eastAsia" w:ascii="Times New Roman" w:hAnsi="Times New Roman" w:cs="Times New Roman"/>
          <w:sz w:val="20"/>
          <w:szCs w:val="20"/>
        </w:rPr>
        <w:t>is the coefficient matrix of</w:t>
      </w:r>
      <w:r>
        <w:rPr>
          <w:rFonts w:hint="eastAsia" w:ascii="Times New Roman" w:hAnsi="Times New Roman" w:cs="Times New Roman"/>
          <w:sz w:val="20"/>
          <w:szCs w:val="20"/>
          <w:lang w:val="en-US" w:eastAsia="zh-CN"/>
        </w:rPr>
        <w:t xml:space="preserve"> </w:t>
      </w:r>
      <w:r>
        <w:rPr>
          <w:rFonts w:hint="eastAsia" w:ascii="宋体" w:hAnsi="宋体" w:eastAsia="宋体" w:cs="宋体"/>
          <w:position w:val="-10"/>
          <w:sz w:val="20"/>
          <w:szCs w:val="20"/>
        </w:rPr>
        <w:object>
          <v:shape id="_x0000_i1099" o:spt="75" type="#_x0000_t75" style="height:15pt;width:12.15pt;" o:ole="t" filled="f" o:preferrelative="t" stroked="f" coordsize="21600,21600">
            <v:path/>
            <v:fill on="f" focussize="0,0"/>
            <v:stroke on="f"/>
            <v:imagedata r:id="rId147" o:title=""/>
            <o:lock v:ext="edit" aspectratio="f"/>
            <w10:wrap type="none"/>
            <w10:anchorlock/>
          </v:shape>
          <o:OLEObject Type="Embed" ProgID="Equation.DSMT4" ShapeID="_x0000_i1099" DrawAspect="Content" ObjectID="_1468075799" r:id="rId146">
            <o:LockedField>false</o:LockedField>
          </o:OLEObject>
        </w:object>
      </w:r>
      <w:r>
        <w:rPr>
          <w:rFonts w:hint="eastAsia" w:ascii="Times New Roman" w:hAnsi="Times New Roman" w:cs="Times New Roman"/>
          <w:sz w:val="20"/>
          <w:szCs w:val="20"/>
        </w:rPr>
        <w:t>,</w:t>
      </w:r>
      <w:r>
        <w:rPr>
          <w:rFonts w:hint="eastAsia" w:ascii="Times New Roman" w:hAnsi="Times New Roman" w:cs="Times New Roman"/>
          <w:sz w:val="20"/>
          <w:szCs w:val="20"/>
          <w:lang w:val="en-US" w:eastAsia="zh-CN"/>
        </w:rPr>
        <w:t xml:space="preserve"> </w:t>
      </w:r>
      <w:r>
        <w:rPr>
          <w:rFonts w:hint="eastAsia" w:ascii="宋体" w:hAnsi="宋体" w:eastAsia="宋体" w:cs="宋体"/>
          <w:position w:val="-10"/>
          <w:sz w:val="20"/>
          <w:szCs w:val="20"/>
        </w:rPr>
        <w:object>
          <v:shape id="_x0000_i1100" o:spt="75" type="#_x0000_t75" style="height:12.1pt;width:9.8pt;" o:ole="t" filled="f" o:preferrelative="t" stroked="f" coordsize="21600,21600">
            <v:path/>
            <v:fill on="f" focussize="0,0"/>
            <v:stroke on="f" joinstyle="miter"/>
            <v:imagedata r:id="rId149" o:title=""/>
            <o:lock v:ext="edit" aspectratio="f"/>
            <w10:wrap type="none"/>
            <w10:anchorlock/>
          </v:shape>
          <o:OLEObject Type="Embed" ProgID="Equation.DSMT4" ShapeID="_x0000_i1100" DrawAspect="Content" ObjectID="_1468075800" r:id="rId148">
            <o:LockedField>false</o:LockedField>
          </o:OLEObject>
        </w:object>
      </w:r>
      <w:r>
        <w:rPr>
          <w:rFonts w:hint="eastAsia" w:ascii="Times New Roman" w:hAnsi="Times New Roman" w:cs="Times New Roman"/>
          <w:sz w:val="20"/>
          <w:szCs w:val="20"/>
        </w:rPr>
        <w:t>is the sigmoid activation function, and</w:t>
      </w:r>
      <w:r>
        <w:rPr>
          <w:rFonts w:hint="eastAsia" w:ascii="Times New Roman" w:hAnsi="Times New Roman" w:cs="Times New Roman"/>
          <w:sz w:val="20"/>
          <w:szCs w:val="20"/>
          <w:lang w:val="en-US" w:eastAsia="zh-CN"/>
        </w:rPr>
        <w:t xml:space="preserve"> </w:t>
      </w:r>
      <w:r>
        <w:rPr>
          <w:rFonts w:hint="eastAsia" w:ascii="宋体" w:hAnsi="宋体" w:eastAsia="宋体" w:cs="宋体"/>
          <w:position w:val="-10"/>
          <w:sz w:val="20"/>
          <w:szCs w:val="20"/>
        </w:rPr>
        <w:object>
          <v:shape id="_x0000_i1101" o:spt="75" type="#_x0000_t75" style="height:15pt;width:15pt;" o:ole="t" filled="f" o:preferrelative="t" stroked="f" coordsize="21600,21600">
            <v:path/>
            <v:fill on="f" focussize="0,0"/>
            <v:stroke on="f" joinstyle="miter"/>
            <v:imagedata r:id="rId151" o:title=""/>
            <o:lock v:ext="edit" aspectratio="f"/>
            <w10:wrap type="none"/>
            <w10:anchorlock/>
          </v:shape>
          <o:OLEObject Type="Embed" ProgID="Equation.DSMT4" ShapeID="_x0000_i1101" DrawAspect="Content" ObjectID="_1468075801" r:id="rId150">
            <o:LockedField>false</o:LockedField>
          </o:OLEObject>
        </w:object>
      </w:r>
      <w:r>
        <w:rPr>
          <w:rFonts w:hint="eastAsia" w:ascii="宋体" w:hAnsi="宋体" w:eastAsia="宋体" w:cs="宋体"/>
          <w:position w:val="-10"/>
          <w:sz w:val="20"/>
          <w:szCs w:val="20"/>
          <w:lang w:val="en-US" w:eastAsia="zh-CN"/>
        </w:rPr>
        <w:t xml:space="preserve"> </w:t>
      </w:r>
      <w:r>
        <w:rPr>
          <w:rFonts w:hint="eastAsia" w:ascii="Times New Roman" w:hAnsi="Times New Roman" w:cs="Times New Roman"/>
          <w:sz w:val="20"/>
          <w:szCs w:val="20"/>
        </w:rPr>
        <w:t>and</w:t>
      </w:r>
      <w:r>
        <w:rPr>
          <w:rFonts w:hint="eastAsia" w:ascii="Times New Roman" w:hAnsi="Times New Roman" w:cs="Times New Roman"/>
          <w:sz w:val="20"/>
          <w:szCs w:val="20"/>
          <w:lang w:val="en-US" w:eastAsia="zh-CN"/>
        </w:rPr>
        <w:t xml:space="preserve"> </w:t>
      </w:r>
      <w:r>
        <w:rPr>
          <w:rFonts w:hint="eastAsia" w:ascii="宋体" w:hAnsi="宋体" w:eastAsia="宋体" w:cs="宋体"/>
          <w:position w:val="-6"/>
          <w:sz w:val="20"/>
          <w:szCs w:val="20"/>
        </w:rPr>
        <w:object>
          <v:shape id="_x0000_i1102" o:spt="75" type="#_x0000_t75" style="height:13pt;width:9.1pt;" o:ole="t" filled="f" o:preferrelative="t" stroked="f" coordsize="21600,21600">
            <v:path/>
            <v:fill on="f" focussize="0,0"/>
            <v:stroke on="f"/>
            <v:imagedata r:id="rId153" o:title=""/>
            <o:lock v:ext="edit" aspectratio="f"/>
            <w10:wrap type="none"/>
            <w10:anchorlock/>
          </v:shape>
          <o:OLEObject Type="Embed" ProgID="Equation.DSMT4" ShapeID="_x0000_i1102" DrawAspect="Content" ObjectID="_1468075802" r:id="rId152">
            <o:LockedField>false</o:LockedField>
          </o:OLEObject>
        </w:object>
      </w:r>
      <w:r>
        <w:rPr>
          <w:rFonts w:hint="eastAsia" w:ascii="宋体" w:hAnsi="宋体" w:eastAsia="宋体" w:cs="宋体"/>
          <w:position w:val="-6"/>
          <w:sz w:val="20"/>
          <w:szCs w:val="20"/>
          <w:lang w:val="en-US" w:eastAsia="zh-CN"/>
        </w:rPr>
        <w:t xml:space="preserve"> </w:t>
      </w:r>
      <w:r>
        <w:rPr>
          <w:rFonts w:hint="eastAsia" w:ascii="Times New Roman" w:hAnsi="Times New Roman" w:cs="Times New Roman"/>
          <w:sz w:val="20"/>
          <w:szCs w:val="20"/>
        </w:rPr>
        <w:t xml:space="preserve">are the learnable parameters. </w:t>
      </w:r>
      <w:r>
        <w:rPr>
          <w:rFonts w:hint="eastAsia" w:ascii="Times New Roman" w:hAnsi="Times New Roman" w:cs="Times New Roman"/>
          <w:i/>
          <w:iCs/>
          <w:sz w:val="20"/>
          <w:szCs w:val="20"/>
        </w:rPr>
        <w:t>Q</w:t>
      </w:r>
      <w:r>
        <w:rPr>
          <w:rFonts w:hint="eastAsia" w:ascii="Times New Roman" w:hAnsi="Times New Roman" w:cs="Times New Roman"/>
          <w:sz w:val="20"/>
          <w:szCs w:val="20"/>
        </w:rPr>
        <w:t xml:space="preserve"> is the soft allocation weight matrix, which is calculated as follows:</w:t>
      </w:r>
    </w:p>
    <w:p w14:paraId="1F8B00C4">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26"/>
          <w:sz w:val="20"/>
          <w:szCs w:val="20"/>
        </w:rPr>
        <w:object>
          <v:shape id="_x0000_i1103" o:spt="75" type="#_x0000_t75" style="height:29.95pt;width:115.8pt;" o:ole="t" filled="f" o:preferrelative="t" stroked="f" coordsize="21600,21600">
            <v:path/>
            <v:fill on="f" focussize="0,0"/>
            <v:stroke on="f" joinstyle="miter"/>
            <v:imagedata r:id="rId155" o:title=""/>
            <o:lock v:ext="edit" aspectratio="f"/>
            <w10:wrap type="none"/>
            <w10:anchorlock/>
          </v:shape>
          <o:OLEObject Type="Embed" ProgID="Equation.DSMT4" ShapeID="_x0000_i1103" DrawAspect="Content" ObjectID="_1468075803" r:id="rId154">
            <o:LockedField>false</o:LockedField>
          </o:OLEObject>
        </w:object>
      </w:r>
      <w:r>
        <w:rPr>
          <w:rFonts w:hint="eastAsia"/>
          <w:lang w:val="en-US" w:eastAsia="zh-CN"/>
        </w:rPr>
        <w:tab/>
      </w:r>
      <w:r>
        <w:rPr>
          <w:rFonts w:hint="eastAsia"/>
        </w:rPr>
        <w:t>(</w:t>
      </w:r>
      <w:r>
        <w:rPr>
          <w:rFonts w:hint="eastAsia"/>
          <w:lang w:val="en-US" w:eastAsia="zh-CN"/>
        </w:rPr>
        <w:t>18</w:t>
      </w:r>
      <w:r>
        <w:rPr>
          <w:rFonts w:hint="eastAsia"/>
        </w:rPr>
        <w:t>)</w:t>
      </w:r>
    </w:p>
    <w:p w14:paraId="2FCBE1B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where t</w:t>
      </w:r>
      <w:r>
        <w:rPr>
          <w:rFonts w:ascii="Times New Roman" w:hAnsi="Times New Roman" w:cs="Times New Roman"/>
          <w:sz w:val="20"/>
          <w:szCs w:val="20"/>
        </w:rPr>
        <w:t>he calculation of</w:t>
      </w:r>
      <w:r>
        <w:rPr>
          <w:rFonts w:hint="eastAsia" w:ascii="Times New Roman" w:hAnsi="Times New Roman" w:cs="Times New Roman"/>
          <w:sz w:val="20"/>
          <w:szCs w:val="20"/>
          <w:lang w:val="en-US" w:eastAsia="zh-CN"/>
        </w:rPr>
        <w:t xml:space="preserve"> </w:t>
      </w:r>
      <w:r>
        <w:rPr>
          <w:rFonts w:hint="eastAsia"/>
          <w:position w:val="-12"/>
          <w:sz w:val="20"/>
          <w:szCs w:val="20"/>
        </w:rPr>
        <w:object>
          <v:shape id="_x0000_i1104" o:spt="75" type="#_x0000_t75" style="height:16.15pt;width:12.1pt;" o:ole="t" filled="f" o:preferrelative="t" stroked="f" coordsize="21600,21600">
            <v:path/>
            <v:fill on="f" focussize="0,0"/>
            <v:stroke on="f" joinstyle="miter"/>
            <v:imagedata r:id="rId157" o:title=""/>
            <o:lock v:ext="edit" aspectratio="f"/>
            <w10:wrap type="none"/>
            <w10:anchorlock/>
          </v:shape>
          <o:OLEObject Type="Embed" ProgID="Equation.DSMT4" ShapeID="_x0000_i1104" DrawAspect="Content" ObjectID="_1468075804" r:id="rId156">
            <o:LockedField>false</o:LockedField>
          </o:OLEObject>
        </w:object>
      </w:r>
      <w:r>
        <w:rPr>
          <w:rFonts w:hint="eastAsia"/>
          <w:position w:val="-12"/>
          <w:sz w:val="20"/>
          <w:szCs w:val="20"/>
          <w:lang w:val="en-US" w:eastAsia="zh-CN"/>
        </w:rPr>
        <w:t xml:space="preserve"> </w:t>
      </w:r>
      <w:r>
        <w:rPr>
          <w:rFonts w:ascii="Times New Roman" w:hAnsi="Times New Roman" w:cs="Times New Roman"/>
          <w:sz w:val="20"/>
          <w:szCs w:val="20"/>
        </w:rPr>
        <w:t>can be found in the clustering loss.</w:t>
      </w:r>
    </w:p>
    <w:p w14:paraId="3B9F43E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Finally, the reconstructed manifold space</w:t>
      </w:r>
      <w:r>
        <w:rPr>
          <w:rFonts w:hint="eastAsia"/>
          <w:position w:val="-10"/>
          <w:sz w:val="20"/>
          <w:szCs w:val="20"/>
        </w:rPr>
        <w:object>
          <v:shape id="_x0000_i1105" o:spt="75" type="#_x0000_t75" style="height:15pt;width:13.25pt;" o:ole="t" filled="f" o:preferrelative="t" stroked="f" coordsize="21600,21600">
            <v:path/>
            <v:fill on="f" focussize="0,0"/>
            <v:stroke on="f" joinstyle="miter"/>
            <v:imagedata r:id="rId121" o:title=""/>
            <o:lock v:ext="edit" aspectratio="f"/>
            <w10:wrap type="none"/>
            <w10:anchorlock/>
          </v:shape>
          <o:OLEObject Type="Embed" ProgID="Equation.DSMT4" ShapeID="_x0000_i1105" DrawAspect="Content" ObjectID="_1468075805" r:id="rId158">
            <o:LockedField>false</o:LockedField>
          </o:OLEObject>
        </w:object>
      </w:r>
      <w:r>
        <w:rPr>
          <w:rFonts w:ascii="Times New Roman" w:hAnsi="Times New Roman" w:cs="Times New Roman"/>
          <w:sz w:val="20"/>
          <w:szCs w:val="20"/>
        </w:rPr>
        <w:t>passes through two completely independent decoders</w:t>
      </w:r>
      <w:r>
        <w:rPr>
          <w:rFonts w:hint="eastAsia"/>
          <w:position w:val="-10"/>
          <w:sz w:val="20"/>
          <w:szCs w:val="20"/>
        </w:rPr>
        <w:object>
          <v:shape id="_x0000_i1106" o:spt="75" type="#_x0000_t75" style="height:15pt;width:13.25pt;" o:ole="t" filled="f" o:preferrelative="t" stroked="f" coordsize="21600,21600">
            <v:path/>
            <v:fill on="f" focussize="0,0"/>
            <v:stroke on="f" joinstyle="miter"/>
            <v:imagedata r:id="rId160" o:title=""/>
            <o:lock v:ext="edit" aspectratio="f"/>
            <w10:wrap type="none"/>
            <w10:anchorlock/>
          </v:shape>
          <o:OLEObject Type="Embed" ProgID="Equation.DSMT4" ShapeID="_x0000_i1106" DrawAspect="Content" ObjectID="_1468075806" r:id="rId159">
            <o:LockedField>false</o:LockedField>
          </o:OLEObject>
        </w:object>
      </w:r>
      <w:r>
        <w:rPr>
          <w:rFonts w:ascii="Times New Roman" w:hAnsi="Times New Roman" w:cs="Times New Roman"/>
          <w:sz w:val="20"/>
          <w:szCs w:val="20"/>
        </w:rPr>
        <w:t>and</w:t>
      </w:r>
      <w:r>
        <w:rPr>
          <w:rFonts w:hint="eastAsia" w:ascii="Times New Roman" w:hAnsi="Times New Roman" w:cs="Times New Roman"/>
          <w:sz w:val="20"/>
          <w:szCs w:val="20"/>
        </w:rPr>
        <w:t xml:space="preserve"> </w:t>
      </w:r>
      <w:r>
        <w:rPr>
          <w:rFonts w:hint="eastAsia"/>
          <w:position w:val="-10"/>
          <w:sz w:val="20"/>
          <w:szCs w:val="20"/>
        </w:rPr>
        <w:object>
          <v:shape id="_x0000_i1107" o:spt="75" type="#_x0000_t75" style="height:15pt;width:15pt;" o:ole="t" filled="f" o:preferrelative="t" stroked="f" coordsize="21600,21600">
            <v:path/>
            <v:fill on="f" focussize="0,0"/>
            <v:stroke on="f" joinstyle="miter"/>
            <v:imagedata r:id="rId162" o:title=""/>
            <o:lock v:ext="edit" aspectratio="f"/>
            <w10:wrap type="none"/>
            <w10:anchorlock/>
          </v:shape>
          <o:OLEObject Type="Embed" ProgID="Equation.DSMT4" ShapeID="_x0000_i1107" DrawAspect="Content" ObjectID="_1468075807" r:id="rId161">
            <o:LockedField>false</o:LockedField>
          </o:OLEObject>
        </w:object>
      </w:r>
      <w:r>
        <w:rPr>
          <w:rFonts w:ascii="Times New Roman" w:hAnsi="Times New Roman" w:cs="Times New Roman"/>
          <w:sz w:val="20"/>
          <w:szCs w:val="20"/>
        </w:rPr>
        <w:t>, and three independent fully connected layers are added after the output of each decoder to obtain the three parameters</w:t>
      </w:r>
      <w:r>
        <w:rPr>
          <w:rFonts w:hint="eastAsia"/>
          <w:position w:val="-4"/>
          <w:sz w:val="20"/>
          <w:szCs w:val="20"/>
        </w:rPr>
        <w:object>
          <v:shape id="_x0000_i1108" o:spt="75" type="#_x0000_t75" style="height:10.95pt;width:13.25pt;" o:ole="t" filled="f" o:preferrelative="t" stroked="f" coordsize="21600,21600">
            <v:path/>
            <v:fill on="f" focussize="0,0"/>
            <v:stroke on="f" joinstyle="miter"/>
            <v:imagedata r:id="rId164" o:title=""/>
            <o:lock v:ext="edit" aspectratio="f"/>
            <w10:wrap type="none"/>
            <w10:anchorlock/>
          </v:shape>
          <o:OLEObject Type="Embed" ProgID="Equation.DSMT4" ShapeID="_x0000_i1108" DrawAspect="Content" ObjectID="_1468075808" r:id="rId163">
            <o:LockedField>false</o:LockedField>
          </o:OLEObject>
        </w:object>
      </w:r>
      <w:r>
        <w:rPr>
          <w:rFonts w:ascii="Times New Roman" w:hAnsi="Times New Roman" w:cs="Times New Roman"/>
          <w:sz w:val="20"/>
          <w:szCs w:val="20"/>
        </w:rPr>
        <w:t>,</w:t>
      </w:r>
      <w:r>
        <w:rPr>
          <w:rFonts w:hint="eastAsia"/>
          <w:position w:val="-6"/>
          <w:sz w:val="20"/>
          <w:szCs w:val="20"/>
        </w:rPr>
        <w:object>
          <v:shape id="_x0000_i1109" o:spt="75" type="#_x0000_t75" style="height:12.1pt;width:9.2pt;" o:ole="t" filled="f" o:preferrelative="t" stroked="f" coordsize="21600,21600">
            <v:path/>
            <v:fill on="f" focussize="0,0"/>
            <v:stroke on="f" joinstyle="miter"/>
            <v:imagedata r:id="rId166" o:title=""/>
            <o:lock v:ext="edit" aspectratio="f"/>
            <w10:wrap type="none"/>
            <w10:anchorlock/>
          </v:shape>
          <o:OLEObject Type="Embed" ProgID="Equation.DSMT4" ShapeID="_x0000_i1109" DrawAspect="Content" ObjectID="_1468075809" r:id="rId165">
            <o:LockedField>false</o:LockedField>
          </o:OLEObject>
        </w:object>
      </w:r>
      <w:r>
        <w:rPr>
          <w:rFonts w:ascii="Times New Roman" w:hAnsi="Times New Roman" w:cs="Times New Roman"/>
          <w:sz w:val="20"/>
          <w:szCs w:val="20"/>
        </w:rPr>
        <w:t>and</w:t>
      </w:r>
      <w:r>
        <w:rPr>
          <w:rFonts w:hint="eastAsia"/>
          <w:position w:val="-6"/>
          <w:sz w:val="20"/>
          <w:szCs w:val="20"/>
        </w:rPr>
        <w:object>
          <v:shape id="_x0000_i1110" o:spt="75" type="#_x0000_t75" style="height:13.25pt;width:12.1pt;" o:ole="t" filled="f" o:preferrelative="t" stroked="f" coordsize="21600,21600">
            <v:path/>
            <v:fill on="f" focussize="0,0"/>
            <v:stroke on="f" joinstyle="miter"/>
            <v:imagedata r:id="rId168" o:title=""/>
            <o:lock v:ext="edit" aspectratio="f"/>
            <w10:wrap type="none"/>
            <w10:anchorlock/>
          </v:shape>
          <o:OLEObject Type="Embed" ProgID="Equation.DSMT4" ShapeID="_x0000_i1110" DrawAspect="Content" ObjectID="_1468075810" r:id="rId167">
            <o:LockedField>false</o:LockedField>
          </o:OLEObject>
        </w:object>
      </w:r>
      <w:r>
        <w:rPr>
          <w:rFonts w:ascii="Times New Roman" w:hAnsi="Times New Roman" w:cs="Times New Roman"/>
          <w:sz w:val="20"/>
          <w:szCs w:val="20"/>
        </w:rPr>
        <w:t>of the ZINB model</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_Ref25069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30</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w:t>
      </w:r>
      <w:r>
        <w:rPr>
          <w:rFonts w:ascii="Times New Roman" w:hAnsi="Times New Roman" w:cs="Times New Roman"/>
          <w:sz w:val="20"/>
          <w:szCs w:val="20"/>
        </w:rPr>
        <w:t>, which are</w:t>
      </w:r>
      <w:r>
        <w:rPr>
          <w:rFonts w:hint="eastAsia" w:ascii="Times New Roman" w:hAnsi="Times New Roman" w:cs="Times New Roman"/>
          <w:sz w:val="20"/>
          <w:szCs w:val="20"/>
        </w:rPr>
        <w:t xml:space="preserve"> </w:t>
      </w:r>
      <w:r>
        <w:rPr>
          <w:rFonts w:ascii="Times New Roman" w:hAnsi="Times New Roman" w:cs="Times New Roman"/>
          <w:sz w:val="20"/>
          <w:szCs w:val="20"/>
        </w:rPr>
        <w:t>defined as:</w:t>
      </w:r>
      <w:r>
        <w:rPr>
          <w:rFonts w:hint="eastAsia" w:ascii="宋体" w:hAnsi="宋体" w:eastAsia="宋体" w:cs="宋体"/>
          <w:position w:val="-10"/>
          <w:sz w:val="20"/>
          <w:szCs w:val="20"/>
        </w:rPr>
        <w:object>
          <v:shape id="_x0000_i1111" o:spt="75" type="#_x0000_t75" style="height:16.9pt;width:15pt;" o:ole="t" filled="f" o:preferrelative="t" stroked="f" coordsize="21600,21600">
            <v:path/>
            <v:fill on="f" focussize="0,0"/>
            <v:stroke on="f"/>
            <v:imagedata r:id="rId170" o:title=""/>
            <o:lock v:ext="edit" aspectratio="f"/>
            <w10:wrap type="none"/>
            <w10:anchorlock/>
          </v:shape>
          <o:OLEObject Type="Embed" ProgID="Equation.DSMT4" ShapeID="_x0000_i1111" DrawAspect="Content" ObjectID="_1468075811" r:id="rId169">
            <o:LockedField>false</o:LockedField>
          </o:OLEObject>
        </w:object>
      </w:r>
    </w:p>
    <w:p w14:paraId="3281CDDC">
      <w:pPr>
        <w:pStyle w:val="5"/>
        <w:bidi w:val="0"/>
        <w:rPr>
          <w:rFonts w:hint="eastAsia"/>
        </w:rPr>
      </w:pPr>
      <w:r>
        <w:rPr>
          <w:rFonts w:hint="eastAsia"/>
          <w:lang w:val="en-US" w:eastAsia="zh-CN"/>
        </w:rPr>
        <w:tab/>
      </w:r>
      <w:r>
        <w:rPr>
          <w:rFonts w:hint="eastAsia" w:ascii="宋体" w:hAnsi="宋体" w:eastAsia="宋体" w:cs="宋体"/>
          <w:position w:val="-10"/>
          <w:sz w:val="20"/>
          <w:szCs w:val="20"/>
        </w:rPr>
        <w:object>
          <v:shape id="_x0000_i1112" o:spt="75" type="#_x0000_t75" style="height:16.3pt;width:54pt;" o:ole="t" filled="f" o:preferrelative="t" stroked="f" coordsize="21600,21600">
            <v:path/>
            <v:fill on="f" focussize="0,0"/>
            <v:stroke on="f"/>
            <v:imagedata r:id="rId172" o:title=""/>
            <o:lock v:ext="edit" aspectratio="f"/>
            <w10:wrap type="none"/>
            <w10:anchorlock/>
          </v:shape>
          <o:OLEObject Type="Embed" ProgID="Equation.DSMT4" ShapeID="_x0000_i1112" DrawAspect="Content" ObjectID="_1468075812" r:id="rId171">
            <o:LockedField>false</o:LockedField>
          </o:OLEObject>
        </w:object>
      </w:r>
      <w:r>
        <w:rPr>
          <w:rFonts w:hint="eastAsia" w:ascii="宋体" w:hAnsi="宋体" w:eastAsia="宋体" w:cs="宋体"/>
          <w:position w:val="-10"/>
          <w:sz w:val="20"/>
          <w:szCs w:val="20"/>
          <w:lang w:val="en-US" w:eastAsia="zh-CN"/>
        </w:rPr>
        <w:t xml:space="preserve">, </w:t>
      </w:r>
      <w:r>
        <w:rPr>
          <w:rFonts w:ascii="宋体" w:hAnsi="宋体" w:eastAsia="宋体" w:cs="宋体"/>
          <w:position w:val="-10"/>
          <w:sz w:val="20"/>
          <w:szCs w:val="20"/>
        </w:rPr>
        <w:object>
          <v:shape id="_x0000_i1113" o:spt="75" type="#_x0000_t75" style="height:16.3pt;width:55.7pt;" o:ole="t" filled="f" o:preferrelative="t" stroked="f" coordsize="21600,21600">
            <v:path/>
            <v:fill on="f" focussize="0,0"/>
            <v:stroke on="f"/>
            <v:imagedata r:id="rId174" o:title=""/>
            <o:lock v:ext="edit" aspectratio="f"/>
            <w10:wrap type="none"/>
            <w10:anchorlock/>
          </v:shape>
          <o:OLEObject Type="Embed" ProgID="Equation.DSMT4" ShapeID="_x0000_i1113" DrawAspect="Content" ObjectID="_1468075813" r:id="rId173">
            <o:LockedField>false</o:LockedField>
          </o:OLEObject>
        </w:object>
      </w:r>
      <w:r>
        <w:rPr>
          <w:rFonts w:hint="eastAsia"/>
          <w:lang w:val="en-US" w:eastAsia="zh-CN"/>
        </w:rPr>
        <w:tab/>
      </w:r>
      <w:r>
        <w:rPr>
          <w:rFonts w:hint="eastAsia"/>
        </w:rPr>
        <w:t>(</w:t>
      </w:r>
      <w:r>
        <w:rPr>
          <w:rFonts w:hint="eastAsia"/>
          <w:lang w:val="en-US" w:eastAsia="zh-CN"/>
        </w:rPr>
        <w:t>19</w:t>
      </w:r>
      <w:r>
        <w:rPr>
          <w:rFonts w:hint="eastAsia"/>
        </w:rPr>
        <w:t>)</w:t>
      </w:r>
    </w:p>
    <w:p w14:paraId="29D3C9A5">
      <w:pPr>
        <w:pStyle w:val="5"/>
        <w:bidi w:val="0"/>
        <w:rPr>
          <w:rFonts w:hint="eastAsia"/>
        </w:rPr>
      </w:pPr>
      <w:r>
        <w:rPr>
          <w:rFonts w:hint="eastAsia"/>
          <w:lang w:val="en-US" w:eastAsia="zh-CN"/>
        </w:rPr>
        <w:tab/>
      </w:r>
      <w:r>
        <w:rPr>
          <w:rFonts w:hint="eastAsia" w:ascii="宋体" w:hAnsi="宋体" w:eastAsia="宋体" w:cs="宋体"/>
          <w:position w:val="-12"/>
          <w:sz w:val="20"/>
          <w:szCs w:val="20"/>
        </w:rPr>
        <w:object>
          <v:shape id="_x0000_i1114" o:spt="75" type="#_x0000_t75" style="height:17.85pt;width:136.85pt;" o:ole="t" filled="f" o:preferrelative="t" stroked="f" coordsize="21600,21600">
            <v:path/>
            <v:fill on="f" focussize="0,0"/>
            <v:stroke on="f"/>
            <v:imagedata r:id="rId176" o:title=""/>
            <o:lock v:ext="edit" aspectratio="f"/>
            <w10:wrap type="none"/>
            <w10:anchorlock/>
          </v:shape>
          <o:OLEObject Type="Embed" ProgID="Equation.DSMT4" ShapeID="_x0000_i1114" DrawAspect="Content" ObjectID="_1468075814" r:id="rId175">
            <o:LockedField>false</o:LockedField>
          </o:OLEObject>
        </w:object>
      </w:r>
      <w:r>
        <w:rPr>
          <w:rFonts w:hint="eastAsia" w:ascii="宋体" w:hAnsi="宋体" w:eastAsia="宋体" w:cs="宋体"/>
          <w:position w:val="-12"/>
          <w:sz w:val="20"/>
          <w:szCs w:val="20"/>
          <w:lang w:val="en-US" w:eastAsia="zh-CN"/>
        </w:rPr>
        <w:t xml:space="preserve">, </w:t>
      </w:r>
      <w:r>
        <w:rPr>
          <w:rFonts w:hint="eastAsia" w:ascii="宋体" w:hAnsi="宋体" w:eastAsia="宋体" w:cs="宋体"/>
          <w:position w:val="-10"/>
          <w:sz w:val="20"/>
          <w:szCs w:val="20"/>
        </w:rPr>
        <w:object>
          <v:shape id="_x0000_i1115" o:spt="75" type="#_x0000_t75" style="height:16.3pt;width:67.75pt;" o:ole="t" filled="f" o:preferrelative="t" stroked="f" coordsize="21600,21600">
            <v:path/>
            <v:fill on="f" focussize="0,0"/>
            <v:stroke on="f"/>
            <v:imagedata r:id="rId178" o:title=""/>
            <o:lock v:ext="edit" aspectratio="f"/>
            <w10:wrap type="none"/>
            <w10:anchorlock/>
          </v:shape>
          <o:OLEObject Type="Embed" ProgID="Equation.DSMT4" ShapeID="_x0000_i1115" DrawAspect="Content" ObjectID="_1468075815" r:id="rId177">
            <o:LockedField>false</o:LockedField>
          </o:OLEObject>
        </w:object>
      </w:r>
      <w:r>
        <w:rPr>
          <w:rFonts w:hint="eastAsia" w:ascii="宋体" w:hAnsi="宋体" w:eastAsia="宋体" w:cs="宋体"/>
          <w:position w:val="-10"/>
          <w:sz w:val="20"/>
          <w:szCs w:val="20"/>
          <w:lang w:val="en-US" w:eastAsia="zh-CN"/>
        </w:rPr>
        <w:t xml:space="preserve">, </w:t>
      </w:r>
      <w:r>
        <w:rPr>
          <w:rFonts w:hint="eastAsia" w:ascii="宋体" w:hAnsi="宋体" w:eastAsia="宋体" w:cs="宋体"/>
          <w:position w:val="-10"/>
          <w:sz w:val="20"/>
          <w:szCs w:val="20"/>
        </w:rPr>
        <w:object>
          <v:shape id="_x0000_i1116" o:spt="75" type="#_x0000_t75" style="height:16.3pt;width:90.85pt;" o:ole="t" filled="f" o:preferrelative="t" stroked="f" coordsize="21600,21600">
            <v:path/>
            <v:fill on="f" focussize="0,0"/>
            <v:stroke on="f"/>
            <v:imagedata r:id="rId180" o:title=""/>
            <o:lock v:ext="edit" aspectratio="f"/>
            <w10:wrap type="none"/>
            <w10:anchorlock/>
          </v:shape>
          <o:OLEObject Type="Embed" ProgID="Equation.DSMT4" ShapeID="_x0000_i1116" DrawAspect="Content" ObjectID="_1468075816" r:id="rId179">
            <o:LockedField>false</o:LockedField>
          </o:OLEObject>
        </w:object>
      </w:r>
      <w:r>
        <w:rPr>
          <w:rFonts w:hint="eastAsia"/>
          <w:lang w:val="en-US" w:eastAsia="zh-CN"/>
        </w:rPr>
        <w:tab/>
      </w:r>
      <w:r>
        <w:rPr>
          <w:rFonts w:hint="eastAsia"/>
        </w:rPr>
        <w:t>(</w:t>
      </w:r>
      <w:r>
        <w:rPr>
          <w:rFonts w:hint="eastAsia"/>
          <w:lang w:val="en-US" w:eastAsia="zh-CN"/>
        </w:rPr>
        <w:t>20</w:t>
      </w:r>
      <w:r>
        <w:rPr>
          <w:rFonts w:hint="eastAsia"/>
        </w:rPr>
        <w:t>)</w:t>
      </w:r>
    </w:p>
    <w:p w14:paraId="0ECBD961">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12"/>
          <w:sz w:val="20"/>
          <w:szCs w:val="20"/>
        </w:rPr>
        <w:object>
          <v:shape id="_x0000_i1117" o:spt="75" type="#_x0000_t75" style="height:17.85pt;width:140.2pt;" o:ole="t" filled="f" o:preferrelative="t" stroked="f" coordsize="21600,21600">
            <v:path/>
            <v:fill on="f" focussize="0,0"/>
            <v:stroke on="f"/>
            <v:imagedata r:id="rId182" o:title=""/>
            <o:lock v:ext="edit" aspectratio="f"/>
            <w10:wrap type="none"/>
            <w10:anchorlock/>
          </v:shape>
          <o:OLEObject Type="Embed" ProgID="Equation.DSMT4" ShapeID="_x0000_i1117" DrawAspect="Content" ObjectID="_1468075817" r:id="rId181">
            <o:LockedField>false</o:LockedField>
          </o:OLEObject>
        </w:object>
      </w:r>
      <w:r>
        <w:rPr>
          <w:rFonts w:hint="eastAsia" w:ascii="宋体" w:hAnsi="宋体" w:eastAsia="宋体" w:cs="宋体"/>
          <w:position w:val="-12"/>
          <w:sz w:val="20"/>
          <w:szCs w:val="20"/>
          <w:lang w:val="en-US" w:eastAsia="zh-CN"/>
        </w:rPr>
        <w:t xml:space="preserve">, </w:t>
      </w:r>
      <w:r>
        <w:rPr>
          <w:rFonts w:hint="eastAsia" w:ascii="宋体" w:hAnsi="宋体" w:eastAsia="宋体" w:cs="宋体"/>
          <w:position w:val="-10"/>
          <w:sz w:val="20"/>
          <w:szCs w:val="20"/>
        </w:rPr>
        <w:object>
          <v:shape id="_x0000_i1118" o:spt="75" type="#_x0000_t75" style="height:17.3pt;width:67.95pt;" o:ole="t" filled="f" o:preferrelative="t" stroked="f" coordsize="21600,21600">
            <v:path/>
            <v:fill on="f" focussize="0,0"/>
            <v:stroke on="f" joinstyle="miter"/>
            <v:imagedata r:id="rId184" o:title=""/>
            <o:lock v:ext="edit" aspectratio="f"/>
            <w10:wrap type="none"/>
            <w10:anchorlock/>
          </v:shape>
          <o:OLEObject Type="Embed" ProgID="Equation.DSMT4" ShapeID="_x0000_i1118" DrawAspect="Content" ObjectID="_1468075818" r:id="rId183">
            <o:LockedField>false</o:LockedField>
          </o:OLEObject>
        </w:object>
      </w:r>
      <w:r>
        <w:rPr>
          <w:rFonts w:hint="eastAsia" w:ascii="宋体" w:hAnsi="宋体" w:eastAsia="宋体" w:cs="宋体"/>
          <w:position w:val="-10"/>
          <w:sz w:val="20"/>
          <w:szCs w:val="20"/>
          <w:lang w:val="en-US" w:eastAsia="zh-CN"/>
        </w:rPr>
        <w:t xml:space="preserve">, </w:t>
      </w:r>
      <w:r>
        <w:rPr>
          <w:rFonts w:hint="eastAsia" w:ascii="宋体" w:hAnsi="宋体" w:eastAsia="宋体" w:cs="宋体"/>
          <w:position w:val="-10"/>
          <w:sz w:val="20"/>
          <w:szCs w:val="20"/>
        </w:rPr>
        <w:object>
          <v:shape id="_x0000_i1119" o:spt="75" type="#_x0000_t75" style="height:16.3pt;width:92pt;" o:ole="t" filled="f" o:preferrelative="t" stroked="f" coordsize="21600,21600">
            <v:path/>
            <v:fill on="f" focussize="0,0"/>
            <v:stroke on="f"/>
            <v:imagedata r:id="rId186" o:title=""/>
            <o:lock v:ext="edit" aspectratio="f"/>
            <w10:wrap type="none"/>
            <w10:anchorlock/>
          </v:shape>
          <o:OLEObject Type="Embed" ProgID="Equation.DSMT4" ShapeID="_x0000_i1119" DrawAspect="Content" ObjectID="_1468075819" r:id="rId185">
            <o:LockedField>false</o:LockedField>
          </o:OLEObject>
        </w:object>
      </w:r>
      <w:r>
        <w:rPr>
          <w:rFonts w:hint="eastAsia"/>
          <w:lang w:val="en-US" w:eastAsia="zh-CN"/>
        </w:rPr>
        <w:tab/>
      </w:r>
      <w:r>
        <w:rPr>
          <w:rFonts w:hint="eastAsia"/>
        </w:rPr>
        <w:t>(</w:t>
      </w:r>
      <w:r>
        <w:rPr>
          <w:rFonts w:hint="eastAsia"/>
          <w:lang w:val="en-US" w:eastAsia="zh-CN"/>
        </w:rPr>
        <w:t>21</w:t>
      </w:r>
      <w:r>
        <w:rPr>
          <w:rFonts w:hint="eastAsia"/>
        </w:rPr>
        <w:t>)</w:t>
      </w:r>
    </w:p>
    <w:p w14:paraId="0F12D42E">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rPr>
      </w:pPr>
      <w:r>
        <w:rPr>
          <w:rFonts w:hint="eastAsia" w:ascii="Times New Roman" w:hAnsi="Times New Roman" w:cs="Times New Roman"/>
          <w:sz w:val="20"/>
          <w:szCs w:val="20"/>
        </w:rPr>
        <w:t>where</w:t>
      </w:r>
      <w:r>
        <w:rPr>
          <w:rFonts w:hint="eastAsia"/>
          <w:position w:val="-10"/>
          <w:sz w:val="20"/>
          <w:szCs w:val="20"/>
        </w:rPr>
        <w:object>
          <v:shape id="_x0000_i1120" o:spt="75" type="#_x0000_t75" style="height:15pt;width:17.3pt;" o:ole="t" filled="f" o:preferrelative="t" stroked="f" coordsize="21600,21600">
            <v:path/>
            <v:fill on="f" focussize="0,0"/>
            <v:stroke on="f" joinstyle="miter"/>
            <v:imagedata r:id="rId188" o:title=""/>
            <o:lock v:ext="edit" aspectratio="f"/>
            <w10:wrap type="none"/>
            <w10:anchorlock/>
          </v:shape>
          <o:OLEObject Type="Embed" ProgID="Equation.DSMT4" ShapeID="_x0000_i1120" DrawAspect="Content" ObjectID="_1468075820" r:id="rId187">
            <o:LockedField>false</o:LockedField>
          </o:OLEObject>
        </w:object>
      </w:r>
      <w:r>
        <w:rPr>
          <w:rFonts w:hint="eastAsia" w:ascii="Times New Roman" w:hAnsi="Times New Roman" w:cs="Times New Roman"/>
          <w:sz w:val="20"/>
          <w:szCs w:val="20"/>
        </w:rPr>
        <w:t>,</w:t>
      </w:r>
      <w:r>
        <w:rPr>
          <w:rFonts w:hint="eastAsia"/>
          <w:position w:val="-10"/>
          <w:sz w:val="20"/>
          <w:szCs w:val="20"/>
        </w:rPr>
        <w:object>
          <v:shape id="_x0000_i1121" o:spt="75" type="#_x0000_t75" style="height:15pt;width:13.25pt;" o:ole="t" filled="f" o:preferrelative="t" stroked="f" coordsize="21600,21600">
            <v:path/>
            <v:fill on="f" focussize="0,0"/>
            <v:stroke on="f" joinstyle="miter"/>
            <v:imagedata r:id="rId190" o:title=""/>
            <o:lock v:ext="edit" aspectratio="f"/>
            <w10:wrap type="none"/>
            <w10:anchorlock/>
          </v:shape>
          <o:OLEObject Type="Embed" ProgID="Equation.DSMT4" ShapeID="_x0000_i1121" DrawAspect="Content" ObjectID="_1468075821" r:id="rId189">
            <o:LockedField>false</o:LockedField>
          </o:OLEObject>
        </w:object>
      </w:r>
      <w:r>
        <w:rPr>
          <w:rFonts w:hint="eastAsia" w:ascii="Times New Roman" w:hAnsi="Times New Roman" w:cs="Times New Roman"/>
          <w:sz w:val="20"/>
          <w:szCs w:val="20"/>
        </w:rPr>
        <w:t>and</w:t>
      </w:r>
      <w:r>
        <w:rPr>
          <w:rFonts w:hint="eastAsia"/>
          <w:position w:val="-10"/>
          <w:sz w:val="20"/>
          <w:szCs w:val="20"/>
        </w:rPr>
        <w:object>
          <v:shape id="_x0000_i1122" o:spt="75" type="#_x0000_t75" style="height:15pt;width:16.15pt;" o:ole="t" filled="f" o:preferrelative="t" stroked="f" coordsize="21600,21600">
            <v:path/>
            <v:fill on="f" focussize="0,0"/>
            <v:stroke on="f" joinstyle="miter"/>
            <v:imagedata r:id="rId192" o:title=""/>
            <o:lock v:ext="edit" aspectratio="f"/>
            <w10:wrap type="none"/>
            <w10:anchorlock/>
          </v:shape>
          <o:OLEObject Type="Embed" ProgID="Equation.DSMT4" ShapeID="_x0000_i1122" DrawAspect="Content" ObjectID="_1468075822" r:id="rId191">
            <o:LockedField>false</o:LockedField>
          </o:OLEObject>
        </w:object>
      </w:r>
      <w:r>
        <w:rPr>
          <w:rFonts w:hint="eastAsia" w:ascii="Times New Roman" w:hAnsi="Times New Roman" w:cs="Times New Roman"/>
          <w:sz w:val="20"/>
          <w:szCs w:val="20"/>
        </w:rPr>
        <w:t>are the mean, dispersion and exit probability of RNA data in ZINB loss, respectively, and</w:t>
      </w:r>
      <w:r>
        <w:rPr>
          <w:rFonts w:hint="eastAsia"/>
          <w:position w:val="-10"/>
          <w:sz w:val="20"/>
          <w:szCs w:val="20"/>
        </w:rPr>
        <w:object>
          <v:shape id="_x0000_i1123" o:spt="75" type="#_x0000_t75" style="height:15pt;width:17.3pt;" o:ole="t" filled="f" o:preferrelative="t" stroked="f" coordsize="21600,21600">
            <v:path/>
            <v:fill on="f" focussize="0,0"/>
            <v:stroke on="f" joinstyle="miter"/>
            <v:imagedata r:id="rId194" o:title=""/>
            <o:lock v:ext="edit" aspectratio="f"/>
            <w10:wrap type="none"/>
            <w10:anchorlock/>
          </v:shape>
          <o:OLEObject Type="Embed" ProgID="Equation.DSMT4" ShapeID="_x0000_i1123" DrawAspect="Content" ObjectID="_1468075823" r:id="rId193">
            <o:LockedField>false</o:LockedField>
          </o:OLEObject>
        </w:object>
      </w:r>
      <w:r>
        <w:rPr>
          <w:rFonts w:hint="eastAsia" w:ascii="Times New Roman" w:hAnsi="Times New Roman" w:cs="Times New Roman"/>
          <w:sz w:val="20"/>
          <w:szCs w:val="20"/>
        </w:rPr>
        <w:t>,</w:t>
      </w:r>
      <w:r>
        <w:rPr>
          <w:rFonts w:hint="eastAsia"/>
          <w:position w:val="-10"/>
          <w:sz w:val="20"/>
          <w:szCs w:val="20"/>
        </w:rPr>
        <w:object>
          <v:shape id="_x0000_i1124" o:spt="75" type="#_x0000_t75" style="height:15pt;width:13.25pt;" o:ole="t" filled="f" o:preferrelative="t" stroked="f" coordsize="21600,21600">
            <v:path/>
            <v:fill on="f" focussize="0,0"/>
            <v:stroke on="f" joinstyle="miter"/>
            <v:imagedata r:id="rId196" o:title=""/>
            <o:lock v:ext="edit" aspectratio="f"/>
            <w10:wrap type="none"/>
            <w10:anchorlock/>
          </v:shape>
          <o:OLEObject Type="Embed" ProgID="Equation.DSMT4" ShapeID="_x0000_i1124" DrawAspect="Content" ObjectID="_1468075824" r:id="rId195">
            <o:LockedField>false</o:LockedField>
          </o:OLEObject>
        </w:object>
      </w:r>
      <w:r>
        <w:rPr>
          <w:rFonts w:hint="eastAsia" w:ascii="Times New Roman" w:hAnsi="Times New Roman" w:cs="Times New Roman"/>
          <w:sz w:val="20"/>
          <w:szCs w:val="20"/>
        </w:rPr>
        <w:t>and</w:t>
      </w:r>
      <w:r>
        <w:rPr>
          <w:rFonts w:hint="eastAsia"/>
          <w:position w:val="-10"/>
          <w:sz w:val="20"/>
          <w:szCs w:val="20"/>
        </w:rPr>
        <w:object>
          <v:shape id="_x0000_i1125" o:spt="75" type="#_x0000_t75" style="height:15pt;width:16.15pt;" o:ole="t" filled="f" o:preferrelative="t" stroked="f" coordsize="21600,21600">
            <v:path/>
            <v:fill on="f" focussize="0,0"/>
            <v:stroke on="f" joinstyle="miter"/>
            <v:imagedata r:id="rId198" o:title=""/>
            <o:lock v:ext="edit" aspectratio="f"/>
            <w10:wrap type="none"/>
            <w10:anchorlock/>
          </v:shape>
          <o:OLEObject Type="Embed" ProgID="Equation.DSMT4" ShapeID="_x0000_i1125" DrawAspect="Content" ObjectID="_1468075825" r:id="rId197">
            <o:LockedField>false</o:LockedField>
          </o:OLEObject>
        </w:object>
      </w:r>
      <w:r>
        <w:rPr>
          <w:rFonts w:hint="eastAsia" w:ascii="Times New Roman" w:hAnsi="Times New Roman" w:cs="Times New Roman"/>
          <w:sz w:val="20"/>
          <w:szCs w:val="20"/>
        </w:rPr>
        <w:t>are the average, dispersion and exit probability of ADT/ATAC data in ZINB loss, respectively,</w:t>
      </w:r>
      <w:r>
        <w:rPr>
          <w:rFonts w:hint="eastAsia" w:ascii="宋体" w:hAnsi="宋体" w:eastAsia="宋体" w:cs="宋体"/>
          <w:position w:val="-10"/>
          <w:sz w:val="20"/>
          <w:szCs w:val="20"/>
        </w:rPr>
        <w:object>
          <v:shape id="_x0000_i1126" o:spt="75" type="#_x0000_t75" style="height:15pt;width:17.3pt;" o:ole="t" filled="f" o:preferrelative="t" stroked="f" coordsize="21600,21600">
            <v:path/>
            <v:fill on="f" focussize="0,0"/>
            <v:stroke on="f" joinstyle="miter"/>
            <v:imagedata r:id="rId200" o:title=""/>
            <o:lock v:ext="edit" aspectratio="f"/>
            <w10:wrap type="none"/>
            <w10:anchorlock/>
          </v:shape>
          <o:OLEObject Type="Embed" ProgID="Equation.DSMT4" ShapeID="_x0000_i1126" DrawAspect="Content" ObjectID="_1468075826" r:id="rId199">
            <o:LockedField>false</o:LockedField>
          </o:OLEObject>
        </w:object>
      </w:r>
      <w:r>
        <w:rPr>
          <w:rFonts w:hint="eastAsia" w:ascii="Times New Roman" w:hAnsi="Times New Roman" w:cs="Times New Roman"/>
          <w:sz w:val="20"/>
          <w:szCs w:val="20"/>
        </w:rPr>
        <w:t>and</w:t>
      </w:r>
      <w:r>
        <w:rPr>
          <w:rFonts w:hint="eastAsia" w:ascii="宋体" w:hAnsi="宋体" w:eastAsia="宋体" w:cs="宋体"/>
          <w:position w:val="-10"/>
          <w:sz w:val="20"/>
          <w:szCs w:val="20"/>
        </w:rPr>
        <w:object>
          <v:shape id="_x0000_i1127" o:spt="75" type="#_x0000_t75" style="height:15pt;width:17.3pt;" o:ole="t" filled="f" o:preferrelative="t" stroked="f" coordsize="21600,21600">
            <v:path/>
            <v:fill on="f" focussize="0,0"/>
            <v:stroke on="f" joinstyle="miter"/>
            <v:imagedata r:id="rId194" o:title=""/>
            <o:lock v:ext="edit" aspectratio="f"/>
            <w10:wrap type="none"/>
            <w10:anchorlock/>
          </v:shape>
          <o:OLEObject Type="Embed" ProgID="Equation.DSMT4" ShapeID="_x0000_i1127" DrawAspect="Content" ObjectID="_1468075827" r:id="rId201">
            <o:LockedField>false</o:LockedField>
          </o:OLEObject>
        </w:object>
      </w:r>
      <w:r>
        <w:rPr>
          <w:rFonts w:hint="eastAsia" w:ascii="Times New Roman" w:hAnsi="Times New Roman" w:cs="Times New Roman"/>
          <w:sz w:val="20"/>
          <w:szCs w:val="20"/>
        </w:rPr>
        <w:t xml:space="preserve">are also used as reconstruction data of RNA and ADT/ATAC. </w:t>
      </w:r>
      <w:r>
        <w:rPr>
          <w:rFonts w:hint="eastAsia" w:ascii="宋体" w:hAnsi="宋体" w:eastAsia="宋体" w:cs="宋体"/>
          <w:position w:val="-12"/>
          <w:sz w:val="20"/>
          <w:szCs w:val="20"/>
        </w:rPr>
        <w:object>
          <v:shape id="_x0000_i1128" o:spt="75" type="#_x0000_t75" style="height:17.3pt;width:13.8pt;" o:ole="t" filled="f" o:preferrelative="t" stroked="f" coordsize="21600,21600">
            <v:path/>
            <v:fill on="f" focussize="0,0"/>
            <v:stroke on="f" joinstyle="miter"/>
            <v:imagedata r:id="rId203" o:title=""/>
            <o:lock v:ext="edit" aspectratio="f"/>
            <w10:wrap type="none"/>
            <w10:anchorlock/>
          </v:shape>
          <o:OLEObject Type="Embed" ProgID="Equation.DSMT4" ShapeID="_x0000_i1128" DrawAspect="Content" ObjectID="_1468075828" r:id="rId202">
            <o:LockedField>false</o:LockedField>
          </o:OLEObject>
        </w:object>
      </w:r>
      <w:r>
        <w:rPr>
          <w:rFonts w:hint="eastAsia" w:ascii="Times New Roman" w:hAnsi="Times New Roman" w:cs="Times New Roman"/>
          <w:sz w:val="20"/>
          <w:szCs w:val="20"/>
        </w:rPr>
        <w:t>,</w:t>
      </w:r>
      <w:r>
        <w:rPr>
          <w:rFonts w:hint="eastAsia" w:ascii="宋体" w:hAnsi="宋体" w:eastAsia="宋体" w:cs="宋体"/>
          <w:position w:val="-10"/>
          <w:sz w:val="20"/>
          <w:szCs w:val="20"/>
        </w:rPr>
        <w:object>
          <v:shape id="_x0000_i1129" o:spt="75" type="#_x0000_t75" style="height:16.15pt;width:13.8pt;" o:ole="t" filled="f" o:preferrelative="t" stroked="f" coordsize="21600,21600">
            <v:path/>
            <v:fill on="f" focussize="0,0"/>
            <v:stroke on="f" joinstyle="miter"/>
            <v:imagedata r:id="rId205" o:title=""/>
            <o:lock v:ext="edit" aspectratio="f"/>
            <w10:wrap type="none"/>
            <w10:anchorlock/>
          </v:shape>
          <o:OLEObject Type="Embed" ProgID="Equation.DSMT4" ShapeID="_x0000_i1129" DrawAspect="Content" ObjectID="_1468075829" r:id="rId204">
            <o:LockedField>false</o:LockedField>
          </o:OLEObject>
        </w:object>
      </w:r>
      <w:r>
        <w:rPr>
          <w:rFonts w:hint="eastAsia" w:ascii="Times New Roman" w:hAnsi="Times New Roman" w:cs="Times New Roman"/>
          <w:sz w:val="20"/>
          <w:szCs w:val="20"/>
        </w:rPr>
        <w:t>,</w:t>
      </w:r>
      <w:r>
        <w:rPr>
          <w:rFonts w:hint="eastAsia" w:ascii="宋体" w:hAnsi="宋体" w:eastAsia="宋体" w:cs="宋体"/>
          <w:position w:val="-10"/>
          <w:sz w:val="20"/>
          <w:szCs w:val="20"/>
        </w:rPr>
        <w:object>
          <v:shape id="_x0000_i1130" o:spt="75" type="#_x0000_t75" style="height:16.15pt;width:13.8pt;" o:ole="t" filled="f" o:preferrelative="t" stroked="f" coordsize="21600,21600">
            <v:path/>
            <v:fill on="f" focussize="0,0"/>
            <v:stroke on="f" joinstyle="miter"/>
            <v:imagedata r:id="rId207" o:title=""/>
            <o:lock v:ext="edit" aspectratio="f"/>
            <w10:wrap type="none"/>
            <w10:anchorlock/>
          </v:shape>
          <o:OLEObject Type="Embed" ProgID="Equation.DSMT4" ShapeID="_x0000_i1130" DrawAspect="Content" ObjectID="_1468075830" r:id="rId206">
            <o:LockedField>false</o:LockedField>
          </o:OLEObject>
        </w:object>
      </w:r>
      <w:r>
        <w:rPr>
          <w:rFonts w:hint="eastAsia" w:ascii="Times New Roman" w:hAnsi="Times New Roman" w:cs="Times New Roman"/>
          <w:sz w:val="20"/>
          <w:szCs w:val="20"/>
        </w:rPr>
        <w:t>,</w:t>
      </w:r>
      <w:r>
        <w:rPr>
          <w:rFonts w:hint="eastAsia" w:ascii="宋体" w:hAnsi="宋体" w:eastAsia="宋体" w:cs="宋体"/>
          <w:position w:val="-12"/>
          <w:sz w:val="20"/>
          <w:szCs w:val="20"/>
        </w:rPr>
        <w:object>
          <v:shape id="_x0000_i1131" o:spt="75" type="#_x0000_t75" style="height:17.3pt;width:13.8pt;" o:ole="t" filled="f" o:preferrelative="t" stroked="f" coordsize="21600,21600">
            <v:path/>
            <v:fill on="f" focussize="0,0"/>
            <v:stroke on="f" joinstyle="miter"/>
            <v:imagedata r:id="rId209" o:title=""/>
            <o:lock v:ext="edit" aspectratio="f"/>
            <w10:wrap type="none"/>
            <w10:anchorlock/>
          </v:shape>
          <o:OLEObject Type="Embed" ProgID="Equation.DSMT4" ShapeID="_x0000_i1131" DrawAspect="Content" ObjectID="_1468075831" r:id="rId208">
            <o:LockedField>false</o:LockedField>
          </o:OLEObject>
        </w:object>
      </w:r>
      <w:r>
        <w:rPr>
          <w:rFonts w:hint="eastAsia" w:ascii="Times New Roman" w:hAnsi="Times New Roman" w:cs="Times New Roman"/>
          <w:sz w:val="20"/>
          <w:szCs w:val="20"/>
        </w:rPr>
        <w:t>,</w:t>
      </w:r>
      <w:r>
        <w:rPr>
          <w:rFonts w:hint="eastAsia" w:ascii="宋体" w:hAnsi="宋体" w:eastAsia="宋体" w:cs="宋体"/>
          <w:position w:val="-10"/>
          <w:sz w:val="20"/>
          <w:szCs w:val="20"/>
        </w:rPr>
        <w:object>
          <v:shape id="_x0000_i1132" o:spt="75" type="#_x0000_t75" style="height:16.15pt;width:13.8pt;" o:ole="t" filled="f" o:preferrelative="t" stroked="f" coordsize="21600,21600">
            <v:path/>
            <v:fill on="f" focussize="0,0"/>
            <v:stroke on="f" joinstyle="miter"/>
            <v:imagedata r:id="rId211" o:title=""/>
            <o:lock v:ext="edit" aspectratio="f"/>
            <w10:wrap type="none"/>
            <w10:anchorlock/>
          </v:shape>
          <o:OLEObject Type="Embed" ProgID="Equation.DSMT4" ShapeID="_x0000_i1132" DrawAspect="Content" ObjectID="_1468075832" r:id="rId210">
            <o:LockedField>false</o:LockedField>
          </o:OLEObject>
        </w:object>
      </w:r>
      <w:r>
        <w:rPr>
          <w:rFonts w:hint="eastAsia" w:ascii="Times New Roman" w:hAnsi="Times New Roman" w:cs="Times New Roman"/>
          <w:sz w:val="20"/>
          <w:szCs w:val="20"/>
        </w:rPr>
        <w:t xml:space="preserve">an </w:t>
      </w:r>
      <w:r>
        <w:rPr>
          <w:rFonts w:hint="eastAsia" w:ascii="宋体" w:hAnsi="宋体" w:eastAsia="宋体" w:cs="宋体"/>
          <w:position w:val="-10"/>
          <w:szCs w:val="21"/>
        </w:rPr>
        <w:object>
          <v:shape id="_x0000_i1133" o:spt="75" type="#_x0000_t75" style="height:16.15pt;width:13.8pt;" o:ole="t" filled="f" o:preferrelative="t" stroked="f" coordsize="21600,21600">
            <v:path/>
            <v:fill on="f" focussize="0,0"/>
            <v:stroke on="f" joinstyle="miter"/>
            <v:imagedata r:id="rId213" o:title=""/>
            <o:lock v:ext="edit" aspectratio="f"/>
            <w10:wrap type="none"/>
            <w10:anchorlock/>
          </v:shape>
          <o:OLEObject Type="Embed" ProgID="Equation.DSMT4" ShapeID="_x0000_i1133" DrawAspect="Content" ObjectID="_1468075833" r:id="rId212">
            <o:LockedField>false</o:LockedField>
          </o:OLEObject>
        </w:object>
      </w:r>
      <w:r>
        <w:rPr>
          <w:rFonts w:hint="eastAsia" w:ascii="Times New Roman" w:hAnsi="Times New Roman" w:cs="Times New Roman"/>
        </w:rPr>
        <w:t>is the learnable parameter for the six fully ligated layers, and</w:t>
      </w:r>
      <w:r>
        <w:rPr>
          <w:rFonts w:hint="eastAsia" w:ascii="宋体" w:hAnsi="宋体" w:eastAsia="宋体" w:cs="宋体"/>
          <w:position w:val="-10"/>
          <w:szCs w:val="21"/>
        </w:rPr>
        <w:object>
          <v:shape id="_x0000_i1134" o:spt="75" type="#_x0000_t75" style="height:16.15pt;width:10.95pt;" o:ole="t" filled="f" o:preferrelative="t" stroked="f" coordsize="21600,21600">
            <v:path/>
            <v:fill on="f" focussize="0,0"/>
            <v:stroke on="f" joinstyle="miter"/>
            <v:imagedata r:id="rId215" o:title=""/>
            <o:lock v:ext="edit" aspectratio="f"/>
            <w10:wrap type="none"/>
            <w10:anchorlock/>
          </v:shape>
          <o:OLEObject Type="Embed" ProgID="Equation.DSMT4" ShapeID="_x0000_i1134" DrawAspect="Content" ObjectID="_1468075834" r:id="rId214">
            <o:LockedField>false</o:LockedField>
          </o:OLEObject>
        </w:object>
      </w:r>
      <w:r>
        <w:rPr>
          <w:rFonts w:hint="eastAsia" w:ascii="Times New Roman" w:hAnsi="Times New Roman" w:cs="Times New Roman"/>
        </w:rPr>
        <w:t>and</w:t>
      </w:r>
      <w:r>
        <w:rPr>
          <w:rFonts w:hint="eastAsia" w:ascii="宋体" w:hAnsi="宋体" w:eastAsia="宋体" w:cs="宋体"/>
          <w:position w:val="-10"/>
          <w:szCs w:val="21"/>
        </w:rPr>
        <w:object>
          <v:shape id="_x0000_i1135" o:spt="75" type="#_x0000_t75" style="height:16.15pt;width:10.95pt;" o:ole="t" filled="f" o:preferrelative="t" stroked="f" coordsize="21600,21600">
            <v:path/>
            <v:fill on="f" focussize="0,0"/>
            <v:stroke on="f" joinstyle="miter"/>
            <v:imagedata r:id="rId217" o:title=""/>
            <o:lock v:ext="edit" aspectratio="f"/>
            <w10:wrap type="none"/>
            <w10:anchorlock/>
          </v:shape>
          <o:OLEObject Type="Embed" ProgID="Equation.DSMT4" ShapeID="_x0000_i1135" DrawAspect="Content" ObjectID="_1468075835" r:id="rId216">
            <o:LockedField>false</o:LockedField>
          </o:OLEObject>
        </w:object>
      </w:r>
      <w:r>
        <w:rPr>
          <w:rFonts w:hint="eastAsia" w:ascii="Times New Roman" w:hAnsi="Times New Roman" w:cs="Times New Roman"/>
        </w:rPr>
        <w:t>are the factor sizes for the RNA and ADT/ATAC data.</w:t>
      </w:r>
    </w:p>
    <w:p w14:paraId="7942BAAE">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rPr>
      </w:pPr>
    </w:p>
    <w:p w14:paraId="2A75B50E">
      <w:pPr>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cs="Times New Roman"/>
          <w:sz w:val="20"/>
          <w:szCs w:val="20"/>
        </w:rPr>
      </w:pPr>
      <w:r>
        <w:rPr>
          <w:rFonts w:hint="eastAsia" w:ascii="Times New Roman" w:hAnsi="Times New Roman" w:cs="Times New Roman"/>
          <w:b/>
          <w:bCs/>
          <w:sz w:val="24"/>
          <w:lang w:val="en-US" w:eastAsia="zh-CN"/>
        </w:rPr>
        <w:t xml:space="preserve">2.4 </w:t>
      </w:r>
      <w:r>
        <w:rPr>
          <w:rFonts w:hint="eastAsia" w:ascii="Times New Roman" w:hAnsi="Times New Roman" w:cs="Times New Roman"/>
          <w:b/>
          <w:bCs/>
          <w:sz w:val="24"/>
        </w:rPr>
        <w:t>Parameter configuration</w:t>
      </w:r>
    </w:p>
    <w:p w14:paraId="7BC54C88">
      <w:pPr>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cs="Times New Roman"/>
          <w:sz w:val="20"/>
          <w:szCs w:val="20"/>
        </w:rPr>
      </w:pPr>
      <w:r>
        <w:rPr>
          <w:rFonts w:ascii="Times New Roman" w:hAnsi="Times New Roman" w:cs="Times New Roman"/>
          <w:sz w:val="20"/>
          <w:szCs w:val="20"/>
        </w:rPr>
        <w:t xml:space="preserve">The model performed 400 iterations in pre-training and 100 iterations in training, and also set an iterative convergence threshold to avoid meaningless multiple trainings. Due to the large difference in the feature dimension between ADT and ATAC, and the difference in dimensionality between different datasets, we will set different encoding and decoding structures according to different datasets. For the RNA and ADT datasets, the two partially shared encoders are set to {256,64,32,16} and {64,32,16}, respectively, and the two decoders are set to {32,64,256} and {32,64}, respectively. For the RNA and ATAC datasets, </w:t>
      </w:r>
      <w:r>
        <w:rPr>
          <w:rFonts w:hint="eastAsia" w:ascii="Times New Roman" w:hAnsi="Times New Roman" w:cs="Times New Roman"/>
          <w:sz w:val="20"/>
          <w:szCs w:val="20"/>
          <w:lang w:val="en-US" w:eastAsia="zh-CN"/>
        </w:rPr>
        <w:t>t</w:t>
      </w:r>
      <w:r>
        <w:rPr>
          <w:rFonts w:hint="eastAsia" w:ascii="Times New Roman" w:hAnsi="Times New Roman" w:cs="Times New Roman"/>
          <w:sz w:val="20"/>
          <w:szCs w:val="20"/>
        </w:rPr>
        <w:t>he encoders shared by both parts are {256, 64, 32, 16}, and both decoders are {32, 64, 256}.</w:t>
      </w:r>
    </w:p>
    <w:p w14:paraId="3070DF0B">
      <w:pPr>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cs="Times New Roman"/>
          <w:sz w:val="20"/>
          <w:szCs w:val="20"/>
        </w:rPr>
      </w:pPr>
    </w:p>
    <w:p w14:paraId="28089114">
      <w:pPr>
        <w:keepNext w:val="0"/>
        <w:keepLines w:val="0"/>
        <w:pageBreakBefore w:val="0"/>
        <w:widowControl w:val="0"/>
        <w:kinsoku/>
        <w:wordWrap/>
        <w:overflowPunct/>
        <w:topLinePunct w:val="0"/>
        <w:autoSpaceDE/>
        <w:autoSpaceDN/>
        <w:bidi w:val="0"/>
        <w:adjustRightInd/>
        <w:snapToGrid/>
        <w:spacing w:line="360" w:lineRule="atLeast"/>
        <w:textAlignment w:val="auto"/>
        <w:rPr>
          <w:rFonts w:hint="eastAsia" w:ascii="Times New Roman" w:hAnsi="Times New Roman" w:cs="Times New Roman" w:eastAsiaTheme="minorEastAsia"/>
          <w:sz w:val="20"/>
          <w:szCs w:val="20"/>
          <w:lang w:val="en-US" w:eastAsia="zh-CN"/>
        </w:rPr>
      </w:pPr>
      <w:r>
        <w:rPr>
          <w:rFonts w:hint="eastAsia" w:ascii="Times New Roman" w:hAnsi="Times New Roman" w:cs="Times New Roman"/>
          <w:b/>
          <w:bCs/>
          <w:sz w:val="24"/>
          <w:lang w:val="en-US" w:eastAsia="zh-CN"/>
        </w:rPr>
        <w:t xml:space="preserve">2.5 </w:t>
      </w:r>
      <w:r>
        <w:rPr>
          <w:rFonts w:hint="eastAsia" w:ascii="Times New Roman" w:hAnsi="Times New Roman" w:cs="Times New Roman"/>
          <w:b/>
          <w:bCs/>
          <w:sz w:val="24"/>
        </w:rPr>
        <w:t>Loss functio</w:t>
      </w:r>
      <w:r>
        <w:rPr>
          <w:rFonts w:hint="eastAsia" w:ascii="Times New Roman" w:hAnsi="Times New Roman" w:cs="Times New Roman"/>
          <w:b/>
          <w:bCs/>
          <w:sz w:val="24"/>
          <w:lang w:val="en-US" w:eastAsia="zh-CN"/>
        </w:rPr>
        <w:t>n</w:t>
      </w:r>
    </w:p>
    <w:p w14:paraId="60701C26">
      <w:pPr>
        <w:keepNext w:val="0"/>
        <w:keepLines w:val="0"/>
        <w:pageBreakBefore w:val="0"/>
        <w:widowControl w:val="0"/>
        <w:numPr>
          <w:ilvl w:val="0"/>
          <w:numId w:val="0"/>
        </w:numPr>
        <w:kinsoku/>
        <w:wordWrap/>
        <w:overflowPunct/>
        <w:topLinePunct w:val="0"/>
        <w:autoSpaceDE/>
        <w:autoSpaceDN/>
        <w:bidi w:val="0"/>
        <w:adjustRightInd/>
        <w:snapToGrid/>
        <w:spacing w:line="360" w:lineRule="atLeast"/>
        <w:textAlignment w:val="auto"/>
        <w:rPr>
          <w:rFonts w:ascii="Times New Roman" w:hAnsi="Times New Roman" w:cs="Times New Roman"/>
          <w:sz w:val="20"/>
          <w:szCs w:val="20"/>
        </w:rPr>
      </w:pPr>
      <w:r>
        <w:rPr>
          <w:rFonts w:hint="eastAsia" w:ascii="Times New Roman" w:hAnsi="Times New Roman" w:cs="Times New Roman"/>
          <w:b/>
          <w:bCs/>
          <w:sz w:val="20"/>
          <w:szCs w:val="20"/>
        </w:rPr>
        <w:t>ZINB loss</w:t>
      </w:r>
      <w:r>
        <w:rPr>
          <w:rFonts w:hint="eastAsia" w:ascii="Times New Roman" w:hAnsi="Times New Roman" w:cs="Times New Roman"/>
          <w:b/>
          <w:bCs/>
          <w:sz w:val="20"/>
          <w:szCs w:val="20"/>
          <w:lang w:val="en-US" w:eastAsia="zh-CN"/>
        </w:rPr>
        <w:t xml:space="preserve">. </w:t>
      </w:r>
      <w:r>
        <w:rPr>
          <w:rFonts w:hint="eastAsia" w:ascii="Times New Roman" w:hAnsi="Times New Roman" w:cs="Times New Roman"/>
          <w:sz w:val="20"/>
          <w:szCs w:val="20"/>
        </w:rPr>
        <w:t>We use the zero-bloated negative binomial (ZINB) distribution for both RNA and ADT/ATAC data as the reconstructed loss function of the model. It combines the modeling ability of negative binomial distribution for over discretization and an additional zero inflation mechanism, specifically targeting single-cell data with zero inflation and over discretization, to more realistically simulate the statistical characteristics of raw data, thereby improving the accuracy of VAE reconstruction and enhancing the expression ability of hidden space</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_Ref25069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30</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First, define the representation of the negative binomial (NB) distribution as:</w:t>
      </w:r>
    </w:p>
    <w:p w14:paraId="625C3071">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28"/>
          <w:szCs w:val="21"/>
        </w:rPr>
        <w:object>
          <v:shape id="_x0000_i1136" o:spt="75" type="#_x0000_t75" style="height:35pt;width:228.45pt;" o:ole="t" filled="f" o:preferrelative="t" stroked="f" coordsize="21600,21600">
            <v:path/>
            <v:fill on="f" focussize="0,0"/>
            <v:stroke on="f"/>
            <v:imagedata r:id="rId219" o:title=""/>
            <o:lock v:ext="edit" aspectratio="f"/>
            <w10:wrap type="none"/>
            <w10:anchorlock/>
          </v:shape>
          <o:OLEObject Type="Embed" ProgID="Equation.DSMT4" ShapeID="_x0000_i1136" DrawAspect="Content" ObjectID="_1468075836" r:id="rId218">
            <o:LockedField>false</o:LockedField>
          </o:OLEObject>
        </w:object>
      </w:r>
      <w:r>
        <w:rPr>
          <w:rFonts w:hint="eastAsia"/>
          <w:lang w:val="en-US" w:eastAsia="zh-CN"/>
        </w:rPr>
        <w:tab/>
      </w:r>
      <w:r>
        <w:rPr>
          <w:rFonts w:hint="eastAsia"/>
        </w:rPr>
        <w:t>(</w:t>
      </w:r>
      <w:r>
        <w:rPr>
          <w:rFonts w:hint="eastAsia"/>
          <w:lang w:val="en-US" w:eastAsia="zh-CN"/>
        </w:rPr>
        <w:t>22</w:t>
      </w:r>
      <w:r>
        <w:rPr>
          <w:rFonts w:hint="eastAsia"/>
        </w:rPr>
        <w:t>)</w:t>
      </w:r>
    </w:p>
    <w:p w14:paraId="3C55B9CA">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28"/>
          <w:szCs w:val="21"/>
        </w:rPr>
        <w:object>
          <v:shape id="_x0000_i1137" o:spt="75" type="#_x0000_t75" style="height:35pt;width:228.45pt;" o:ole="t" filled="f" o:preferrelative="t" stroked="f" coordsize="21600,21600">
            <v:path/>
            <v:fill on="f" focussize="0,0"/>
            <v:stroke on="f"/>
            <v:imagedata r:id="rId221" o:title=""/>
            <o:lock v:ext="edit" aspectratio="f"/>
            <w10:wrap type="none"/>
            <w10:anchorlock/>
          </v:shape>
          <o:OLEObject Type="Embed" ProgID="Equation.DSMT4" ShapeID="_x0000_i1137" DrawAspect="Content" ObjectID="_1468075837" r:id="rId220">
            <o:LockedField>false</o:LockedField>
          </o:OLEObject>
        </w:object>
      </w:r>
      <w:r>
        <w:rPr>
          <w:rFonts w:hint="eastAsia"/>
          <w:lang w:val="en-US" w:eastAsia="zh-CN"/>
        </w:rPr>
        <w:tab/>
      </w:r>
      <w:r>
        <w:rPr>
          <w:rFonts w:hint="eastAsia"/>
        </w:rPr>
        <w:t>(</w:t>
      </w:r>
      <w:r>
        <w:rPr>
          <w:rFonts w:hint="eastAsia"/>
          <w:lang w:val="en-US" w:eastAsia="zh-CN"/>
        </w:rPr>
        <w:t>23</w:t>
      </w:r>
      <w:r>
        <w:rPr>
          <w:rFonts w:hint="eastAsia"/>
        </w:rPr>
        <w:t>)</w:t>
      </w:r>
    </w:p>
    <w:p w14:paraId="33A9A5AE">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where</w:t>
      </w:r>
      <w:r>
        <w:rPr>
          <w:rFonts w:ascii="Times New Roman" w:hAnsi="Times New Roman" w:eastAsia="宋体" w:cs="Times New Roman"/>
          <w:position w:val="-10"/>
          <w:sz w:val="20"/>
          <w:szCs w:val="20"/>
        </w:rPr>
        <w:object>
          <v:shape id="_x0000_i1138" o:spt="75" type="#_x0000_t75" style="height:15pt;width:13.8pt;" o:ole="t" filled="f" o:preferrelative="t" stroked="f" coordsize="21600,21600">
            <v:path/>
            <v:fill on="f" focussize="0,0"/>
            <v:stroke on="f" joinstyle="miter"/>
            <v:imagedata r:id="rId223" o:title=""/>
            <o:lock v:ext="edit" aspectratio="f"/>
            <w10:wrap type="none"/>
            <w10:anchorlock/>
          </v:shape>
          <o:OLEObject Type="Embed" ProgID="Equation.DSMT4" ShapeID="_x0000_i1138" DrawAspect="Content" ObjectID="_1468075838" r:id="rId222">
            <o:LockedField>false</o:LockedField>
          </o:OLEObject>
        </w:object>
      </w:r>
      <w:r>
        <w:rPr>
          <w:rFonts w:ascii="Times New Roman" w:hAnsi="Times New Roman" w:cs="Times New Roman"/>
          <w:sz w:val="20"/>
          <w:szCs w:val="20"/>
        </w:rPr>
        <w:t>,</w:t>
      </w:r>
      <w:r>
        <w:rPr>
          <w:rFonts w:ascii="Times New Roman" w:hAnsi="Times New Roman" w:eastAsia="宋体" w:cs="Times New Roman"/>
          <w:position w:val="-10"/>
          <w:sz w:val="20"/>
          <w:szCs w:val="20"/>
        </w:rPr>
        <w:object>
          <v:shape id="_x0000_i1139" o:spt="75" type="#_x0000_t75" style="height:15pt;width:13.25pt;" o:ole="t" filled="f" o:preferrelative="t" stroked="f" coordsize="21600,21600">
            <v:path/>
            <v:fill on="f" focussize="0,0"/>
            <v:stroke on="f" joinstyle="miter"/>
            <v:imagedata r:id="rId225" o:title=""/>
            <o:lock v:ext="edit" aspectratio="f"/>
            <w10:wrap type="none"/>
            <w10:anchorlock/>
          </v:shape>
          <o:OLEObject Type="Embed" ProgID="Equation.DSMT4" ShapeID="_x0000_i1139" DrawAspect="Content" ObjectID="_1468075839" r:id="rId224">
            <o:LockedField>false</o:LockedField>
          </o:OLEObject>
        </w:object>
      </w:r>
      <w:r>
        <w:rPr>
          <w:rFonts w:ascii="Times New Roman" w:hAnsi="Times New Roman" w:cs="Times New Roman"/>
          <w:sz w:val="20"/>
          <w:szCs w:val="20"/>
        </w:rPr>
        <w:t>,</w:t>
      </w:r>
      <w:r>
        <w:rPr>
          <w:rFonts w:ascii="Times New Roman" w:hAnsi="Times New Roman" w:eastAsia="宋体" w:cs="Times New Roman"/>
          <w:position w:val="-10"/>
          <w:sz w:val="20"/>
          <w:szCs w:val="20"/>
        </w:rPr>
        <w:object>
          <v:shape id="_x0000_i1140" o:spt="75" type="#_x0000_t75" style="height:15pt;width:13.8pt;" o:ole="t" filled="f" o:preferrelative="t" stroked="f" coordsize="21600,21600">
            <v:path/>
            <v:fill on="f" focussize="0,0"/>
            <v:stroke on="f" joinstyle="miter"/>
            <v:imagedata r:id="rId227" o:title=""/>
            <o:lock v:ext="edit" aspectratio="f"/>
            <w10:wrap type="none"/>
            <w10:anchorlock/>
          </v:shape>
          <o:OLEObject Type="Embed" ProgID="Equation.DSMT4" ShapeID="_x0000_i1140" DrawAspect="Content" ObjectID="_1468075840" r:id="rId226">
            <o:LockedField>false</o:LockedField>
          </o:OLEObject>
        </w:object>
      </w:r>
      <w:r>
        <w:rPr>
          <w:rFonts w:ascii="Times New Roman" w:hAnsi="Times New Roman" w:cs="Times New Roman"/>
          <w:sz w:val="20"/>
          <w:szCs w:val="20"/>
        </w:rPr>
        <w:t>and</w:t>
      </w:r>
      <w:r>
        <w:rPr>
          <w:rFonts w:ascii="Times New Roman" w:hAnsi="Times New Roman" w:eastAsia="宋体" w:cs="Times New Roman"/>
          <w:position w:val="-10"/>
          <w:sz w:val="20"/>
          <w:szCs w:val="20"/>
        </w:rPr>
        <w:object>
          <v:shape id="_x0000_i1141" o:spt="75" type="#_x0000_t75" style="height:15pt;width:13.25pt;" o:ole="t" filled="f" o:preferrelative="t" stroked="f" coordsize="21600,21600">
            <v:path/>
            <v:fill on="f" focussize="0,0"/>
            <v:stroke on="f" joinstyle="miter"/>
            <v:imagedata r:id="rId229" o:title=""/>
            <o:lock v:ext="edit" aspectratio="f"/>
            <w10:wrap type="none"/>
            <w10:anchorlock/>
          </v:shape>
          <o:OLEObject Type="Embed" ProgID="Equation.DSMT4" ShapeID="_x0000_i1141" DrawAspect="Content" ObjectID="_1468075841" r:id="rId228">
            <o:LockedField>false</o:LockedField>
          </o:OLEObject>
        </w:object>
      </w:r>
      <w:r>
        <w:rPr>
          <w:rFonts w:ascii="Times New Roman" w:hAnsi="Times New Roman" w:cs="Times New Roman"/>
          <w:sz w:val="20"/>
          <w:szCs w:val="20"/>
        </w:rPr>
        <w:t xml:space="preserve">are the mean and dispersion of RNA and ADT/ATAC data in the </w:t>
      </w:r>
      <w:r>
        <w:rPr>
          <w:rFonts w:ascii="Times New Roman" w:hAnsi="Times New Roman" w:cs="Times New Roman"/>
          <w:i/>
          <w:iCs/>
          <w:sz w:val="20"/>
          <w:szCs w:val="20"/>
        </w:rPr>
        <w:t>NB</w:t>
      </w:r>
      <w:r>
        <w:rPr>
          <w:rFonts w:ascii="Times New Roman" w:hAnsi="Times New Roman" w:cs="Times New Roman"/>
          <w:sz w:val="20"/>
          <w:szCs w:val="20"/>
        </w:rPr>
        <w:t xml:space="preserve"> distribution, respectively.</w:t>
      </w:r>
    </w:p>
    <w:p w14:paraId="664EF4D4">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 xml:space="preserve">The </w:t>
      </w:r>
      <w:r>
        <w:rPr>
          <w:rFonts w:ascii="Times New Roman" w:hAnsi="Times New Roman" w:cs="Times New Roman"/>
          <w:i/>
          <w:iCs/>
          <w:sz w:val="20"/>
          <w:szCs w:val="20"/>
        </w:rPr>
        <w:t>ZINB</w:t>
      </w:r>
      <w:r>
        <w:rPr>
          <w:rFonts w:ascii="Times New Roman" w:hAnsi="Times New Roman" w:cs="Times New Roman"/>
          <w:sz w:val="20"/>
          <w:szCs w:val="20"/>
        </w:rPr>
        <w:t xml:space="preserve"> distribution can be parameterized as an </w:t>
      </w:r>
      <w:r>
        <w:rPr>
          <w:rFonts w:ascii="Times New Roman" w:hAnsi="Times New Roman" w:cs="Times New Roman"/>
          <w:i/>
          <w:iCs/>
          <w:sz w:val="20"/>
          <w:szCs w:val="20"/>
        </w:rPr>
        <w:t>NB</w:t>
      </w:r>
      <w:r>
        <w:rPr>
          <w:rFonts w:ascii="Times New Roman" w:hAnsi="Times New Roman" w:cs="Times New Roman"/>
          <w:sz w:val="20"/>
          <w:szCs w:val="20"/>
        </w:rPr>
        <w:t xml:space="preserve"> distribution with an additional coefficient of exit probability, which represents the weight of the mass of the zero-probability point, which can be expressed as</w:t>
      </w:r>
      <w:r>
        <w:rPr>
          <w:rFonts w:hint="eastAsia" w:ascii="Times New Roman" w:hAnsi="Times New Roman" w:cs="Times New Roman"/>
          <w:sz w:val="20"/>
          <w:szCs w:val="20"/>
        </w:rPr>
        <w:t>:</w:t>
      </w:r>
    </w:p>
    <w:p w14:paraId="1BA0BB66">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10"/>
          <w:szCs w:val="21"/>
        </w:rPr>
        <w:object>
          <v:shape id="_x0000_i1142" o:spt="75" type="#_x0000_t75" style="height:15.05pt;width:244.95pt;" o:ole="t" filled="f" o:preferrelative="t" stroked="f" coordsize="21600,21600">
            <v:path/>
            <v:fill on="f" focussize="0,0"/>
            <v:stroke on="f"/>
            <v:imagedata r:id="rId231" o:title=""/>
            <o:lock v:ext="edit" aspectratio="f"/>
            <w10:wrap type="none"/>
            <w10:anchorlock/>
          </v:shape>
          <o:OLEObject Type="Embed" ProgID="Equation.DSMT4" ShapeID="_x0000_i1142" DrawAspect="Content" ObjectID="_1468075842" r:id="rId230">
            <o:LockedField>false</o:LockedField>
          </o:OLEObject>
        </w:object>
      </w:r>
      <w:r>
        <w:rPr>
          <w:rFonts w:hint="eastAsia"/>
          <w:lang w:val="en-US" w:eastAsia="zh-CN"/>
        </w:rPr>
        <w:tab/>
      </w:r>
      <w:r>
        <w:rPr>
          <w:rFonts w:hint="eastAsia"/>
        </w:rPr>
        <w:t>(</w:t>
      </w:r>
      <w:r>
        <w:rPr>
          <w:rFonts w:hint="eastAsia"/>
          <w:lang w:val="en-US" w:eastAsia="zh-CN"/>
        </w:rPr>
        <w:t>24</w:t>
      </w:r>
      <w:r>
        <w:rPr>
          <w:rFonts w:hint="eastAsia"/>
        </w:rPr>
        <w:t>)</w:t>
      </w:r>
    </w:p>
    <w:p w14:paraId="74DE24AB">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10"/>
          <w:szCs w:val="21"/>
        </w:rPr>
        <w:object>
          <v:shape id="_x0000_i1143" o:spt="75" type="#_x0000_t75" style="height:15.05pt;width:244.95pt;" o:ole="t" filled="f" o:preferrelative="t" stroked="f" coordsize="21600,21600">
            <v:path/>
            <v:fill on="f" focussize="0,0"/>
            <v:stroke on="f"/>
            <v:imagedata r:id="rId233" o:title=""/>
            <o:lock v:ext="edit" aspectratio="f"/>
            <w10:wrap type="none"/>
            <w10:anchorlock/>
          </v:shape>
          <o:OLEObject Type="Embed" ProgID="Equation.DSMT4" ShapeID="_x0000_i1143" DrawAspect="Content" ObjectID="_1468075843" r:id="rId232">
            <o:LockedField>false</o:LockedField>
          </o:OLEObject>
        </w:object>
      </w:r>
      <w:r>
        <w:rPr>
          <w:rFonts w:hint="eastAsia"/>
          <w:lang w:val="en-US" w:eastAsia="zh-CN"/>
        </w:rPr>
        <w:tab/>
      </w:r>
      <w:r>
        <w:rPr>
          <w:rFonts w:hint="eastAsia"/>
        </w:rPr>
        <w:t>(</w:t>
      </w:r>
      <w:r>
        <w:rPr>
          <w:rFonts w:hint="eastAsia"/>
          <w:lang w:val="en-US" w:eastAsia="zh-CN"/>
        </w:rPr>
        <w:t>25</w:t>
      </w:r>
      <w:r>
        <w:rPr>
          <w:rFonts w:hint="eastAsia"/>
        </w:rPr>
        <w:t>)</w:t>
      </w:r>
    </w:p>
    <w:p w14:paraId="632413B7">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pPr>
      <w:r>
        <w:rPr>
          <w:rFonts w:hint="eastAsia" w:ascii="Times New Roman" w:hAnsi="Times New Roman" w:cs="Times New Roman"/>
          <w:sz w:val="20"/>
          <w:szCs w:val="20"/>
          <w:lang w:val="en-US" w:eastAsia="zh-CN"/>
        </w:rPr>
        <w:t>w</w:t>
      </w:r>
      <w:r>
        <w:rPr>
          <w:rFonts w:ascii="Times New Roman" w:hAnsi="Times New Roman" w:cs="Times New Roman"/>
          <w:sz w:val="20"/>
          <w:szCs w:val="20"/>
        </w:rPr>
        <w:t>here</w:t>
      </w:r>
      <w:r>
        <w:rPr>
          <w:rFonts w:hint="eastAsia" w:ascii="Times New Roman" w:hAnsi="Times New Roman" w:cs="Times New Roman"/>
          <w:sz w:val="20"/>
          <w:szCs w:val="20"/>
        </w:rPr>
        <w:t xml:space="preserve"> </w:t>
      </w:r>
      <w:r>
        <w:rPr>
          <w:rFonts w:ascii="Times New Roman" w:hAnsi="Times New Roman" w:eastAsia="宋体" w:cs="Times New Roman"/>
          <w:position w:val="-10"/>
          <w:sz w:val="20"/>
          <w:szCs w:val="20"/>
        </w:rPr>
        <w:object>
          <v:shape id="_x0000_i1144" o:spt="75" type="#_x0000_t75" style="height:15pt;width:13.8pt;" o:ole="t" filled="f" o:preferrelative="t" stroked="f" coordsize="21600,21600">
            <v:path/>
            <v:fill on="f" focussize="0,0"/>
            <v:stroke on="f" joinstyle="miter"/>
            <v:imagedata r:id="rId235" o:title=""/>
            <o:lock v:ext="edit" aspectratio="f"/>
            <w10:wrap type="none"/>
            <w10:anchorlock/>
          </v:shape>
          <o:OLEObject Type="Embed" ProgID="Equation.DSMT4" ShapeID="_x0000_i1144" DrawAspect="Content" ObjectID="_1468075844" r:id="rId234">
            <o:LockedField>false</o:LockedField>
          </o:OLEObject>
        </w:object>
      </w:r>
      <w:r>
        <w:rPr>
          <w:rFonts w:hint="eastAsia" w:ascii="Times New Roman" w:hAnsi="Times New Roman" w:cs="Times New Roman"/>
          <w:sz w:val="20"/>
          <w:szCs w:val="20"/>
        </w:rPr>
        <w:t xml:space="preserve"> </w:t>
      </w:r>
      <w:r>
        <w:rPr>
          <w:rFonts w:ascii="Times New Roman" w:hAnsi="Times New Roman" w:cs="Times New Roman"/>
          <w:sz w:val="20"/>
          <w:szCs w:val="20"/>
        </w:rPr>
        <w:t>and</w:t>
      </w:r>
      <w:r>
        <w:rPr>
          <w:rFonts w:hint="eastAsia" w:ascii="Times New Roman" w:hAnsi="Times New Roman" w:cs="Times New Roman"/>
          <w:sz w:val="20"/>
          <w:szCs w:val="20"/>
        </w:rPr>
        <w:t xml:space="preserve"> </w:t>
      </w:r>
      <w:r>
        <w:rPr>
          <w:rFonts w:ascii="Times New Roman" w:hAnsi="Times New Roman" w:eastAsia="宋体" w:cs="Times New Roman"/>
          <w:position w:val="-10"/>
          <w:sz w:val="20"/>
          <w:szCs w:val="20"/>
        </w:rPr>
        <w:object>
          <v:shape id="_x0000_i1145" o:spt="75" type="#_x0000_t75" style="height:15pt;width:13.8pt;" o:ole="t" filled="f" o:preferrelative="t" stroked="f" coordsize="21600,21600">
            <v:path/>
            <v:fill on="f" focussize="0,0"/>
            <v:stroke on="f" joinstyle="miter"/>
            <v:imagedata r:id="rId237" o:title=""/>
            <o:lock v:ext="edit" aspectratio="f"/>
            <w10:wrap type="none"/>
            <w10:anchorlock/>
          </v:shape>
          <o:OLEObject Type="Embed" ProgID="Equation.DSMT4" ShapeID="_x0000_i1145" DrawAspect="Content" ObjectID="_1468075845" r:id="rId236">
            <o:LockedField>false</o:LockedField>
          </o:OLEObject>
        </w:object>
      </w:r>
      <w:r>
        <w:rPr>
          <w:rFonts w:hint="eastAsia" w:ascii="Times New Roman" w:hAnsi="Times New Roman" w:cs="Times New Roman"/>
          <w:sz w:val="20"/>
          <w:szCs w:val="20"/>
        </w:rPr>
        <w:t xml:space="preserve"> </w:t>
      </w:r>
      <w:r>
        <w:rPr>
          <w:rFonts w:ascii="Times New Roman" w:hAnsi="Times New Roman" w:cs="Times New Roman"/>
          <w:sz w:val="20"/>
          <w:szCs w:val="20"/>
        </w:rPr>
        <w:t>are exit probabilities for RNA and ADT/ATAC data, respectively.</w:t>
      </w:r>
    </w:p>
    <w:p w14:paraId="7A1532C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 xml:space="preserve">Eventually, the two </w:t>
      </w:r>
      <w:r>
        <w:rPr>
          <w:rFonts w:ascii="Times New Roman" w:hAnsi="Times New Roman" w:cs="Times New Roman"/>
          <w:i/>
          <w:iCs/>
          <w:sz w:val="20"/>
          <w:szCs w:val="20"/>
        </w:rPr>
        <w:t>ZINB</w:t>
      </w:r>
      <w:r>
        <w:rPr>
          <w:rFonts w:ascii="Times New Roman" w:hAnsi="Times New Roman" w:cs="Times New Roman"/>
          <w:sz w:val="20"/>
          <w:szCs w:val="20"/>
        </w:rPr>
        <w:t xml:space="preserve"> loss functions of this model are the refactoring loss functions, which are defined as:</w:t>
      </w:r>
    </w:p>
    <w:p w14:paraId="0B3BF528">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10"/>
          <w:szCs w:val="21"/>
        </w:rPr>
        <w:object>
          <v:shape id="_x0000_i1146" o:spt="75" type="#_x0000_t75" style="height:15pt;width:138.8pt;" o:ole="t" filled="f" o:preferrelative="t" stroked="f" coordsize="21600,21600">
            <v:path/>
            <v:fill on="f" focussize="0,0"/>
            <v:stroke on="f" joinstyle="miter"/>
            <v:imagedata r:id="rId239" o:title=""/>
            <o:lock v:ext="edit" aspectratio="f"/>
            <w10:wrap type="none"/>
            <w10:anchorlock/>
          </v:shape>
          <o:OLEObject Type="Embed" ProgID="Equation.DSMT4" ShapeID="_x0000_i1146" DrawAspect="Content" ObjectID="_1468075846" r:id="rId238">
            <o:LockedField>false</o:LockedField>
          </o:OLEObject>
        </w:object>
      </w:r>
      <w:r>
        <w:rPr>
          <w:rFonts w:hint="eastAsia"/>
          <w:lang w:val="en-US" w:eastAsia="zh-CN"/>
        </w:rPr>
        <w:tab/>
      </w:r>
      <w:r>
        <w:rPr>
          <w:rFonts w:hint="eastAsia"/>
        </w:rPr>
        <w:t>(</w:t>
      </w:r>
      <w:r>
        <w:rPr>
          <w:rFonts w:hint="eastAsia"/>
          <w:lang w:val="en-US" w:eastAsia="zh-CN"/>
        </w:rPr>
        <w:t>26</w:t>
      </w:r>
      <w:r>
        <w:rPr>
          <w:rFonts w:hint="eastAsia"/>
        </w:rPr>
        <w:t>)</w:t>
      </w:r>
    </w:p>
    <w:p w14:paraId="3898575A">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10"/>
          <w:szCs w:val="21"/>
        </w:rPr>
        <w:object>
          <v:shape id="_x0000_i1147" o:spt="75" type="#_x0000_t75" style="height:15pt;width:138.8pt;" o:ole="t" filled="f" o:preferrelative="t" stroked="f" coordsize="21600,21600">
            <v:path/>
            <v:fill on="f" focussize="0,0"/>
            <v:stroke on="f" joinstyle="miter"/>
            <v:imagedata r:id="rId241" o:title=""/>
            <o:lock v:ext="edit" aspectratio="f"/>
            <w10:wrap type="none"/>
            <w10:anchorlock/>
          </v:shape>
          <o:OLEObject Type="Embed" ProgID="Equation.DSMT4" ShapeID="_x0000_i1147" DrawAspect="Content" ObjectID="_1468075847" r:id="rId240">
            <o:LockedField>false</o:LockedField>
          </o:OLEObject>
        </w:object>
      </w:r>
      <w:r>
        <w:rPr>
          <w:rFonts w:hint="eastAsia"/>
          <w:lang w:val="en-US" w:eastAsia="zh-CN"/>
        </w:rPr>
        <w:tab/>
      </w:r>
      <w:r>
        <w:rPr>
          <w:rFonts w:hint="eastAsia"/>
        </w:rPr>
        <w:t>(</w:t>
      </w:r>
      <w:r>
        <w:rPr>
          <w:rFonts w:hint="eastAsia"/>
          <w:lang w:val="en-US" w:eastAsia="zh-CN"/>
        </w:rPr>
        <w:t>27</w:t>
      </w:r>
      <w:r>
        <w:rPr>
          <w:rFonts w:hint="eastAsia"/>
        </w:rPr>
        <w:t>)</w:t>
      </w:r>
    </w:p>
    <w:p w14:paraId="701CD828">
      <w:pPr>
        <w:keepNext w:val="0"/>
        <w:keepLines w:val="0"/>
        <w:pageBreakBefore w:val="0"/>
        <w:widowControl w:val="0"/>
        <w:numPr>
          <w:ilvl w:val="0"/>
          <w:numId w:val="0"/>
        </w:numPr>
        <w:kinsoku/>
        <w:wordWrap/>
        <w:overflowPunct/>
        <w:topLinePunct w:val="0"/>
        <w:autoSpaceDE/>
        <w:autoSpaceDN/>
        <w:bidi w:val="0"/>
        <w:spacing w:line="360" w:lineRule="exact"/>
        <w:textAlignment w:val="auto"/>
        <w:rPr>
          <w:rFonts w:ascii="Times New Roman" w:hAnsi="Times New Roman" w:cs="Times New Roman"/>
          <w:sz w:val="20"/>
          <w:szCs w:val="20"/>
        </w:rPr>
      </w:pPr>
      <w:r>
        <w:rPr>
          <w:rFonts w:ascii="Times New Roman" w:hAnsi="Times New Roman" w:cs="Times New Roman"/>
          <w:b/>
          <w:bCs/>
          <w:sz w:val="20"/>
          <w:szCs w:val="20"/>
        </w:rPr>
        <w:t>Kullback-Leibler(KL) Divergence Loss</w:t>
      </w:r>
      <w:r>
        <w:rPr>
          <w:rFonts w:hint="eastAsia" w:ascii="Times New Roman" w:hAnsi="Times New Roman" w:cs="Times New Roman"/>
          <w:b/>
          <w:bCs/>
          <w:sz w:val="20"/>
          <w:szCs w:val="20"/>
          <w:lang w:val="en-US" w:eastAsia="zh-CN"/>
        </w:rPr>
        <w:t>.</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In the model, we retained the standard KL divergence term to ensure regularization in the total loss function, constraining the potential distribution output by the encoder to be closer to the prior distribution, thereby improving the continuity and interpretability of the latent space, providing structured support for subsequent generation and clustering tasks, and enhancing the model's generalization ability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_Ref25160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31</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The KL loss function is expressed as:</w:t>
      </w:r>
    </w:p>
    <w:p w14:paraId="0F201699">
      <w:pPr>
        <w:pStyle w:val="5"/>
        <w:bidi w:val="0"/>
        <w:rPr>
          <w:rFonts w:ascii="Times New Roman" w:hAnsi="Times New Roman" w:cs="Times New Roman"/>
          <w:sz w:val="20"/>
          <w:szCs w:val="20"/>
        </w:rPr>
      </w:pPr>
      <w:r>
        <w:rPr>
          <w:rFonts w:hint="eastAsia"/>
          <w:lang w:val="en-US" w:eastAsia="zh-CN"/>
        </w:rPr>
        <w:tab/>
      </w:r>
      <w:r>
        <w:rPr>
          <w:rFonts w:hint="eastAsia" w:ascii="宋体" w:hAnsi="宋体" w:eastAsia="宋体" w:cs="宋体"/>
          <w:position w:val="-20"/>
          <w:szCs w:val="21"/>
        </w:rPr>
        <w:object>
          <v:shape id="_x0000_i1148" o:spt="75" type="#_x0000_t75" style="height:27.2pt;width:222.95pt;" o:ole="t" filled="f" o:preferrelative="t" stroked="f" coordsize="21600,21600">
            <v:path/>
            <v:fill on="f" focussize="0,0"/>
            <v:stroke on="f"/>
            <v:imagedata r:id="rId243" o:title=""/>
            <o:lock v:ext="edit" aspectratio="f"/>
            <w10:wrap type="none"/>
            <w10:anchorlock/>
          </v:shape>
          <o:OLEObject Type="Embed" ProgID="Equation.DSMT4" ShapeID="_x0000_i1148" DrawAspect="Content" ObjectID="_1468075848" r:id="rId242">
            <o:LockedField>false</o:LockedField>
          </o:OLEObject>
        </w:object>
      </w:r>
      <w:r>
        <w:rPr>
          <w:rFonts w:hint="eastAsia"/>
          <w:lang w:val="en-US" w:eastAsia="zh-CN"/>
        </w:rPr>
        <w:tab/>
      </w:r>
      <w:r>
        <w:rPr>
          <w:rFonts w:hint="eastAsia"/>
        </w:rPr>
        <w:t>(</w:t>
      </w:r>
      <w:r>
        <w:rPr>
          <w:rFonts w:hint="eastAsia"/>
          <w:lang w:val="en-US" w:eastAsia="zh-CN"/>
        </w:rPr>
        <w:t>28</w:t>
      </w:r>
      <w:r>
        <w:rPr>
          <w:rFonts w:hint="eastAsia"/>
        </w:rPr>
        <w:t>)</w:t>
      </w:r>
    </w:p>
    <w:p w14:paraId="4FDCB7E6">
      <w:pPr>
        <w:keepNext w:val="0"/>
        <w:keepLines w:val="0"/>
        <w:pageBreakBefore w:val="0"/>
        <w:widowControl w:val="0"/>
        <w:tabs>
          <w:tab w:val="left" w:pos="312"/>
        </w:tabs>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where</w:t>
      </w:r>
      <w:r>
        <w:rPr>
          <w:rFonts w:ascii="Times New Roman" w:hAnsi="Times New Roman" w:cs="Times New Roman"/>
          <w:position w:val="-10"/>
          <w:sz w:val="20"/>
          <w:szCs w:val="20"/>
        </w:rPr>
        <w:object>
          <v:shape id="_x0000_i1149" o:spt="75" type="#_x0000_t75" style="height:15pt;width:12.1pt;" o:ole="t" filled="f" o:preferrelative="t" stroked="f" coordsize="21600,21600">
            <v:path/>
            <v:fill on="f" focussize="0,0"/>
            <v:stroke on="f" joinstyle="miter"/>
            <v:imagedata r:id="rId129" o:title=""/>
            <o:lock v:ext="edit" aspectratio="f"/>
            <w10:wrap type="none"/>
            <w10:anchorlock/>
          </v:shape>
          <o:OLEObject Type="Embed" ProgID="Equation.DSMT4" ShapeID="_x0000_i1149" DrawAspect="Content" ObjectID="_1468075849" r:id="rId244">
            <o:LockedField>false</o:LockedField>
          </o:OLEObject>
        </w:object>
      </w:r>
      <w:r>
        <w:rPr>
          <w:rFonts w:ascii="Times New Roman" w:hAnsi="Times New Roman" w:cs="Times New Roman"/>
          <w:sz w:val="20"/>
          <w:szCs w:val="20"/>
        </w:rPr>
        <w:t>and</w:t>
      </w:r>
      <w:r>
        <w:rPr>
          <w:rFonts w:ascii="Times New Roman" w:hAnsi="Times New Roman" w:cs="Times New Roman"/>
          <w:position w:val="-10"/>
          <w:sz w:val="20"/>
          <w:szCs w:val="20"/>
        </w:rPr>
        <w:object>
          <v:shape id="_x0000_i1150" o:spt="75" type="#_x0000_t75" style="height:15pt;width:12.1pt;" o:ole="t" filled="f" o:preferrelative="t" stroked="f" coordsize="21600,21600">
            <v:path/>
            <v:fill on="f" focussize="0,0"/>
            <v:stroke on="f" joinstyle="miter"/>
            <v:imagedata r:id="rId246" o:title=""/>
            <o:lock v:ext="edit" aspectratio="f"/>
            <w10:wrap type="none"/>
            <w10:anchorlock/>
          </v:shape>
          <o:OLEObject Type="Embed" ProgID="Equation.DSMT4" ShapeID="_x0000_i1150" DrawAspect="Content" ObjectID="_1468075850" r:id="rId245">
            <o:LockedField>false</o:LockedField>
          </o:OLEObject>
        </w:object>
      </w:r>
      <w:r>
        <w:rPr>
          <w:rFonts w:ascii="Times New Roman" w:hAnsi="Times New Roman" w:cs="Times New Roman"/>
          <w:sz w:val="20"/>
          <w:szCs w:val="20"/>
        </w:rPr>
        <w:t>are the mean and standard deviation of feature space</w:t>
      </w:r>
      <w:r>
        <w:rPr>
          <w:rFonts w:ascii="Times New Roman" w:hAnsi="Times New Roman" w:cs="Times New Roman"/>
          <w:position w:val="-10"/>
          <w:sz w:val="20"/>
          <w:szCs w:val="20"/>
        </w:rPr>
        <w:object>
          <v:shape id="_x0000_i1151" o:spt="75" type="#_x0000_t75" style="height:15pt;width:12.1pt;" o:ole="t" filled="f" o:preferrelative="t" stroked="f" coordsize="21600,21600">
            <v:path/>
            <v:fill on="f" focussize="0,0"/>
            <v:stroke on="f" joinstyle="miter"/>
            <v:imagedata r:id="rId133" o:title=""/>
            <o:lock v:ext="edit" aspectratio="f"/>
            <w10:wrap type="none"/>
            <w10:anchorlock/>
          </v:shape>
          <o:OLEObject Type="Embed" ProgID="Equation.DSMT4" ShapeID="_x0000_i1151" DrawAspect="Content" ObjectID="_1468075851" r:id="rId247">
            <o:LockedField>false</o:LockedField>
          </o:OLEObject>
        </w:object>
      </w:r>
      <w:r>
        <w:rPr>
          <w:rFonts w:ascii="Times New Roman" w:hAnsi="Times New Roman" w:cs="Times New Roman"/>
          <w:sz w:val="20"/>
          <w:szCs w:val="20"/>
        </w:rPr>
        <w:t>.</w:t>
      </w:r>
    </w:p>
    <w:p w14:paraId="1486C934">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ascii="Times New Roman" w:hAnsi="Times New Roman" w:cs="Times New Roman"/>
          <w:sz w:val="20"/>
          <w:szCs w:val="20"/>
          <w:lang w:val="en-US" w:eastAsia="zh-CN"/>
        </w:rPr>
      </w:pPr>
      <w:r>
        <w:rPr>
          <w:rFonts w:ascii="Times New Roman" w:hAnsi="Times New Roman" w:cs="Times New Roman"/>
          <w:b/>
          <w:bCs/>
          <w:sz w:val="20"/>
          <w:szCs w:val="20"/>
        </w:rPr>
        <w:t>Clustering loss</w:t>
      </w:r>
      <w:r>
        <w:rPr>
          <w:rFonts w:hint="eastAsia" w:ascii="Times New Roman" w:hAnsi="Times New Roman" w:cs="Times New Roman"/>
          <w:b/>
          <w:bCs/>
          <w:sz w:val="20"/>
          <w:szCs w:val="20"/>
          <w:lang w:val="en-US" w:eastAsia="zh-CN"/>
        </w:rPr>
        <w:t>.</w:t>
      </w:r>
      <w:r>
        <w:rPr>
          <w:rFonts w:hint="eastAsia" w:ascii="Times New Roman" w:hAnsi="Times New Roman" w:cs="Times New Roman"/>
          <w:sz w:val="20"/>
          <w:szCs w:val="20"/>
          <w:lang w:val="en-US" w:eastAsia="zh-CN"/>
        </w:rPr>
        <w:t xml:space="preserve"> </w:t>
      </w:r>
      <w:r>
        <w:rPr>
          <w:rFonts w:ascii="Times New Roman" w:hAnsi="Times New Roman" w:cs="Times New Roman"/>
          <w:sz w:val="20"/>
          <w:szCs w:val="20"/>
        </w:rPr>
        <w:t>We use a weighted soft-allocated K-means clustering method</w:t>
      </w:r>
      <w:r>
        <w:rPr>
          <w:rFonts w:hint="eastAsia" w:ascii="Times New Roman" w:hAnsi="Times New Roman" w:cs="Times New Roman"/>
          <w:sz w:val="20"/>
          <w:szCs w:val="20"/>
          <w:lang w:val="en-US" w:eastAsia="zh-CN"/>
        </w:rPr>
        <w:t xml:space="preserve"> </w:t>
      </w:r>
      <w:r>
        <w:rPr>
          <w:rFonts w:ascii="Times New Roman" w:hAnsi="Times New Roman" w:cs="Times New Roman"/>
          <w:sz w:val="20"/>
          <w:szCs w:val="20"/>
        </w:rPr>
        <w:t>[</w:t>
      </w:r>
      <w:r>
        <w:rPr>
          <w:rFonts w:hint="default" w:ascii="Times New Roman" w:hAnsi="Times New Roman" w:cs="Times New Roman"/>
          <w:color w:val="0000FF"/>
          <w:sz w:val="20"/>
          <w:szCs w:val="20"/>
          <w:lang w:val="en-US"/>
        </w:rPr>
        <w:fldChar w:fldCharType="begin"/>
      </w:r>
      <w:r>
        <w:rPr>
          <w:rFonts w:hint="default" w:ascii="Times New Roman" w:hAnsi="Times New Roman" w:cs="Times New Roman"/>
          <w:color w:val="0000FF"/>
          <w:sz w:val="20"/>
          <w:szCs w:val="20"/>
          <w:lang w:val="en-US"/>
        </w:rPr>
        <w:instrText xml:space="preserve"> REF _Ref25183 \r \h </w:instrText>
      </w:r>
      <w:r>
        <w:rPr>
          <w:rFonts w:hint="default" w:ascii="Times New Roman" w:hAnsi="Times New Roman" w:cs="Times New Roman"/>
          <w:color w:val="0000FF"/>
          <w:sz w:val="20"/>
          <w:szCs w:val="20"/>
          <w:lang w:val="en-US"/>
        </w:rPr>
        <w:fldChar w:fldCharType="separate"/>
      </w:r>
      <w:r>
        <w:rPr>
          <w:rFonts w:hint="default" w:ascii="Times New Roman" w:hAnsi="Times New Roman" w:cs="Times New Roman"/>
          <w:color w:val="0000FF"/>
          <w:sz w:val="20"/>
          <w:szCs w:val="20"/>
          <w:lang w:val="en-US"/>
        </w:rPr>
        <w:t>32</w:t>
      </w:r>
      <w:r>
        <w:rPr>
          <w:rFonts w:hint="default" w:ascii="Times New Roman" w:hAnsi="Times New Roman" w:cs="Times New Roman"/>
          <w:color w:val="0000FF"/>
          <w:sz w:val="20"/>
          <w:szCs w:val="20"/>
          <w:lang w:val="en-US"/>
        </w:rPr>
        <w:fldChar w:fldCharType="end"/>
      </w:r>
      <w:r>
        <w:rPr>
          <w:rFonts w:ascii="Times New Roman" w:hAnsi="Times New Roman" w:cs="Times New Roman"/>
          <w:sz w:val="20"/>
          <w:szCs w:val="20"/>
        </w:rPr>
        <w:t>] to cluster clustered manifold space</w:t>
      </w:r>
      <w:r>
        <w:rPr>
          <w:rFonts w:ascii="Times New Roman" w:hAnsi="Times New Roman" w:cs="Times New Roman"/>
          <w:position w:val="-10"/>
          <w:sz w:val="20"/>
          <w:szCs w:val="20"/>
        </w:rPr>
        <w:object>
          <v:shape id="_x0000_i1152" o:spt="75" type="#_x0000_t75" style="height:15pt;width:13.25pt;" o:ole="t" filled="f" o:preferrelative="t" stroked="f" coordsize="21600,21600">
            <v:path/>
            <v:fill on="f" focussize="0,0"/>
            <v:stroke on="f" joinstyle="miter"/>
            <v:imagedata r:id="rId249" o:title=""/>
            <o:lock v:ext="edit" aspectratio="f"/>
            <w10:wrap type="none"/>
            <w10:anchorlock/>
          </v:shape>
          <o:OLEObject Type="Embed" ProgID="Equation.DSMT4" ShapeID="_x0000_i1152" DrawAspect="Content" ObjectID="_1468075852" r:id="rId248">
            <o:LockedField>false</o:LockedField>
          </o:OLEObject>
        </w:object>
      </w:r>
      <w:r>
        <w:rPr>
          <w:rFonts w:ascii="Times New Roman" w:hAnsi="Times New Roman" w:cs="Times New Roman"/>
          <w:sz w:val="20"/>
          <w:szCs w:val="20"/>
        </w:rPr>
        <w:t xml:space="preserve">, which can generate smooth cluster assignment weights instead of hard assignments to a single cluster center. </w:t>
      </w:r>
      <w:r>
        <w:rPr>
          <w:rFonts w:hint="eastAsia" w:ascii="Times New Roman" w:hAnsi="Times New Roman" w:cs="Times New Roman"/>
          <w:sz w:val="20"/>
          <w:szCs w:val="20"/>
        </w:rPr>
        <w:t>This can improve the robustness of the model to noise and clustering performance. More importantly, it provides clustering guidance for EM heuristic optimization strategies, optimizes the clustering manifold space, enhances representation ability, and preserves internal information.</w:t>
      </w:r>
      <w:r>
        <w:rPr>
          <w:rFonts w:ascii="Times New Roman" w:hAnsi="Times New Roman" w:cs="Times New Roman"/>
          <w:sz w:val="20"/>
          <w:szCs w:val="20"/>
        </w:rPr>
        <w:t xml:space="preserve"> In this process, the scaled squared Euclidean distance between the eigenvector</w:t>
      </w:r>
      <w:r>
        <w:rPr>
          <w:rFonts w:ascii="Times New Roman" w:hAnsi="Times New Roman" w:cs="Times New Roman"/>
          <w:position w:val="-10"/>
          <w:sz w:val="20"/>
          <w:szCs w:val="20"/>
        </w:rPr>
        <w:object>
          <v:shape id="_x0000_i1153" o:spt="75" type="#_x0000_t75" style="height:15pt;width:9.8pt;" o:ole="t" filled="f" o:preferrelative="t" stroked="f" coordsize="21600,21600">
            <v:path/>
            <v:fill on="f" focussize="0,0"/>
            <v:stroke on="f" joinstyle="miter"/>
            <v:imagedata r:id="rId251" o:title=""/>
            <o:lock v:ext="edit" aspectratio="f"/>
            <w10:wrap type="none"/>
            <w10:anchorlock/>
          </v:shape>
          <o:OLEObject Type="Embed" ProgID="Equation.DSMT4" ShapeID="_x0000_i1153" DrawAspect="Content" ObjectID="_1468075853" r:id="rId250">
            <o:LockedField>false</o:LockedField>
          </o:OLEObject>
        </w:object>
      </w:r>
      <w:r>
        <w:rPr>
          <w:rFonts w:ascii="Times New Roman" w:hAnsi="Times New Roman" w:cs="Times New Roman"/>
          <w:sz w:val="20"/>
          <w:szCs w:val="20"/>
        </w:rPr>
        <w:t xml:space="preserve">of </w:t>
      </w:r>
      <w:r>
        <w:rPr>
          <w:rFonts w:ascii="Times New Roman" w:hAnsi="Times New Roman" w:cs="Times New Roman"/>
          <w:position w:val="-10"/>
          <w:sz w:val="20"/>
          <w:szCs w:val="20"/>
        </w:rPr>
        <w:object>
          <v:shape id="_x0000_i1154" o:spt="75" type="#_x0000_t75" style="height:15pt;width:13.25pt;" o:ole="t" filled="f" o:preferrelative="t" stroked="f" coordsize="21600,21600">
            <v:path/>
            <v:fill on="f" focussize="0,0"/>
            <v:stroke on="f" joinstyle="miter"/>
            <v:imagedata r:id="rId253" o:title=""/>
            <o:lock v:ext="edit" aspectratio="f"/>
            <w10:wrap type="none"/>
            <w10:anchorlock/>
          </v:shape>
          <o:OLEObject Type="Embed" ProgID="Equation.DSMT4" ShapeID="_x0000_i1154" DrawAspect="Content" ObjectID="_1468075854" r:id="rId252">
            <o:LockedField>false</o:LockedField>
          </o:OLEObject>
        </w:object>
      </w:r>
      <w:r>
        <w:rPr>
          <w:rFonts w:ascii="Times New Roman" w:hAnsi="Times New Roman" w:cs="Times New Roman"/>
          <w:sz w:val="20"/>
          <w:szCs w:val="20"/>
        </w:rPr>
        <w:t>and each of the centricities</w:t>
      </w:r>
      <w:r>
        <w:rPr>
          <w:rFonts w:ascii="Times New Roman" w:hAnsi="Times New Roman" w:cs="Times New Roman"/>
          <w:position w:val="-12"/>
          <w:sz w:val="20"/>
          <w:szCs w:val="20"/>
        </w:rPr>
        <w:object>
          <v:shape id="_x0000_i1155" o:spt="75" type="#_x0000_t75" style="height:16.15pt;width:10.95pt;" o:ole="t" filled="f" o:preferrelative="t" stroked="f" coordsize="21600,21600">
            <v:path/>
            <v:fill on="f" focussize="0,0"/>
            <v:stroke on="f" joinstyle="miter"/>
            <v:imagedata r:id="rId255" o:title=""/>
            <o:lock v:ext="edit" aspectratio="f"/>
            <w10:wrap type="none"/>
            <w10:anchorlock/>
          </v:shape>
          <o:OLEObject Type="Embed" ProgID="Equation.DSMT4" ShapeID="_x0000_i1155" DrawAspect="Content" ObjectID="_1468075855" r:id="rId254">
            <o:LockedField>false</o:LockedField>
          </o:OLEObject>
        </w:object>
      </w:r>
      <w:r>
        <w:rPr>
          <w:rFonts w:ascii="Times New Roman" w:hAnsi="Times New Roman" w:cs="Times New Roman"/>
          <w:sz w:val="20"/>
          <w:szCs w:val="20"/>
        </w:rPr>
        <w:t>can be expressed as</w:t>
      </w:r>
      <w:r>
        <w:rPr>
          <w:rFonts w:hint="eastAsia" w:ascii="Times New Roman" w:hAnsi="Times New Roman" w:cs="Times New Roman"/>
          <w:sz w:val="20"/>
          <w:szCs w:val="20"/>
          <w:lang w:val="en-US" w:eastAsia="zh-CN"/>
        </w:rPr>
        <w:t>:</w:t>
      </w:r>
    </w:p>
    <w:p w14:paraId="141E98C5">
      <w:pPr>
        <w:pStyle w:val="5"/>
        <w:bidi w:val="0"/>
        <w:rPr>
          <w:rFonts w:hint="eastAsia" w:ascii="Times New Roman" w:hAnsi="Times New Roman" w:cs="Times New Roman"/>
          <w:sz w:val="20"/>
          <w:szCs w:val="20"/>
          <w:lang w:val="en-US" w:eastAsia="zh-CN"/>
        </w:rPr>
      </w:pPr>
      <w:r>
        <w:rPr>
          <w:rFonts w:hint="eastAsia"/>
          <w:lang w:val="en-US" w:eastAsia="zh-CN"/>
        </w:rPr>
        <w:tab/>
      </w:r>
      <w:r>
        <w:rPr>
          <w:rFonts w:hint="eastAsia"/>
          <w:position w:val="-14"/>
        </w:rPr>
        <w:object>
          <v:shape id="_x0000_i1156" o:spt="75" type="#_x0000_t75" style="height:20.75pt;width:58.75pt;" o:ole="t" filled="f" o:preferrelative="t" stroked="f" coordsize="21600,21600">
            <v:path/>
            <v:fill on="f" focussize="0,0"/>
            <v:stroke on="f" joinstyle="miter"/>
            <v:imagedata r:id="rId257" o:title=""/>
            <o:lock v:ext="edit" aspectratio="f"/>
            <w10:wrap type="none"/>
            <w10:anchorlock/>
          </v:shape>
          <o:OLEObject Type="Embed" ProgID="Equation.DSMT4" ShapeID="_x0000_i1156" DrawAspect="Content" ObjectID="_1468075856" r:id="rId256">
            <o:LockedField>false</o:LockedField>
          </o:OLEObject>
        </w:object>
      </w:r>
      <w:r>
        <w:rPr>
          <w:rFonts w:hint="eastAsia"/>
          <w:lang w:val="en-US" w:eastAsia="zh-CN"/>
        </w:rPr>
        <w:tab/>
      </w:r>
      <w:r>
        <w:rPr>
          <w:rFonts w:hint="eastAsia"/>
        </w:rPr>
        <w:t>(</w:t>
      </w:r>
      <w:r>
        <w:rPr>
          <w:rFonts w:hint="eastAsia"/>
          <w:lang w:val="en-US" w:eastAsia="zh-CN"/>
        </w:rPr>
        <w:t>29</w:t>
      </w:r>
      <w:r>
        <w:rPr>
          <w:rFonts w:hint="eastAsia"/>
        </w:rPr>
        <w:t>)</w:t>
      </w:r>
    </w:p>
    <w:p w14:paraId="322092D7">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The mean of each row is then subtracted from that row to calculate its normalized distance matrix:</w:t>
      </w:r>
    </w:p>
    <w:p w14:paraId="5A5079A3">
      <w:pPr>
        <w:pStyle w:val="5"/>
        <w:bidi w:val="0"/>
        <w:rPr>
          <w:rFonts w:ascii="Times New Roman" w:hAnsi="Times New Roman" w:cs="Times New Roman"/>
          <w:sz w:val="20"/>
          <w:szCs w:val="20"/>
        </w:rPr>
      </w:pPr>
      <w:r>
        <w:rPr>
          <w:rFonts w:hint="eastAsia"/>
          <w:lang w:val="en-US" w:eastAsia="zh-CN"/>
        </w:rPr>
        <w:tab/>
      </w:r>
      <w:r>
        <w:rPr>
          <w:rFonts w:hint="eastAsia"/>
          <w:position w:val="-26"/>
        </w:rPr>
        <w:object>
          <v:shape id="_x0000_i1157" o:spt="75" type="#_x0000_t75" style="height:29.95pt;width:78.9pt;" o:ole="t" filled="f" o:preferrelative="t" stroked="f" coordsize="21600,21600">
            <v:path/>
            <v:fill on="f" focussize="0,0"/>
            <v:stroke on="f" joinstyle="miter"/>
            <v:imagedata r:id="rId259" o:title=""/>
            <o:lock v:ext="edit" aspectratio="f"/>
            <w10:wrap type="none"/>
            <w10:anchorlock/>
          </v:shape>
          <o:OLEObject Type="Embed" ProgID="Equation.DSMT4" ShapeID="_x0000_i1157" DrawAspect="Content" ObjectID="_1468075857" r:id="rId258">
            <o:LockedField>false</o:LockedField>
          </o:OLEObject>
        </w:object>
      </w:r>
      <w:r>
        <w:rPr>
          <w:rFonts w:hint="eastAsia"/>
          <w:lang w:val="en-US" w:eastAsia="zh-CN"/>
        </w:rPr>
        <w:tab/>
      </w:r>
      <w:r>
        <w:rPr>
          <w:rFonts w:hint="eastAsia"/>
        </w:rPr>
        <w:t>(</w:t>
      </w:r>
      <w:r>
        <w:rPr>
          <w:rFonts w:hint="eastAsia"/>
          <w:lang w:val="en-US" w:eastAsia="zh-CN"/>
        </w:rPr>
        <w:t>30</w:t>
      </w:r>
      <w:r>
        <w:rPr>
          <w:rFonts w:hint="eastAsia"/>
        </w:rPr>
        <w:t>)</w:t>
      </w:r>
    </w:p>
    <w:p w14:paraId="7E173FBE">
      <w:pPr>
        <w:keepNext w:val="0"/>
        <w:keepLines w:val="0"/>
        <w:pageBreakBefore w:val="0"/>
        <w:widowControl w:val="0"/>
        <w:tabs>
          <w:tab w:val="left" w:pos="312"/>
        </w:tabs>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eastAsiaTheme="minorEastAsia"/>
          <w:sz w:val="20"/>
          <w:szCs w:val="20"/>
          <w:lang w:val="en-US" w:eastAsia="zh-CN"/>
        </w:rPr>
      </w:pPr>
      <w:r>
        <w:rPr>
          <w:rFonts w:hint="eastAsia" w:ascii="Times New Roman" w:hAnsi="Times New Roman" w:cs="Times New Roman"/>
          <w:sz w:val="20"/>
          <w:szCs w:val="20"/>
        </w:rPr>
        <w:t>T</w:t>
      </w:r>
      <w:r>
        <w:rPr>
          <w:rFonts w:ascii="Times New Roman" w:hAnsi="Times New Roman" w:cs="Times New Roman"/>
          <w:sz w:val="20"/>
          <w:szCs w:val="20"/>
        </w:rPr>
        <w:t>he normalized soft-allocation weight</w:t>
      </w:r>
      <w:r>
        <w:rPr>
          <w:rFonts w:ascii="Times New Roman" w:hAnsi="Times New Roman" w:cs="Times New Roman"/>
          <w:position w:val="-12"/>
          <w:sz w:val="20"/>
          <w:szCs w:val="20"/>
        </w:rPr>
        <w:object>
          <v:shape id="_x0000_i1158" o:spt="75" type="#_x0000_t75" style="height:16.15pt;width:12.1pt;" o:ole="t" filled="f" o:preferrelative="t" stroked="f" coordsize="21600,21600">
            <v:path/>
            <v:fill on="f" focussize="0,0"/>
            <v:stroke on="f"/>
            <v:imagedata r:id="rId261" o:title=""/>
            <o:lock v:ext="edit" aspectratio="f"/>
            <w10:wrap type="none"/>
            <w10:anchorlock/>
          </v:shape>
          <o:OLEObject Type="Embed" ProgID="Equation.DSMT4" ShapeID="_x0000_i1158" DrawAspect="Content" ObjectID="_1468075858" r:id="rId260">
            <o:LockedField>false</o:LockedField>
          </o:OLEObject>
        </w:object>
      </w:r>
      <w:r>
        <w:rPr>
          <w:rFonts w:ascii="Times New Roman" w:hAnsi="Times New Roman" w:cs="Times New Roman"/>
          <w:sz w:val="20"/>
          <w:szCs w:val="20"/>
        </w:rPr>
        <w:t xml:space="preserve">is calculated using exponential operation and double normalization, and from this weight the soft-assigned weights matrix </w:t>
      </w:r>
      <w:r>
        <w:rPr>
          <w:rFonts w:ascii="Times New Roman" w:hAnsi="Times New Roman" w:cs="Times New Roman"/>
          <w:i/>
          <w:iCs/>
          <w:sz w:val="20"/>
          <w:szCs w:val="20"/>
        </w:rPr>
        <w:t>Q</w:t>
      </w:r>
      <w:r>
        <w:rPr>
          <w:rFonts w:ascii="Times New Roman" w:hAnsi="Times New Roman" w:cs="Times New Roman"/>
          <w:sz w:val="20"/>
          <w:szCs w:val="20"/>
        </w:rPr>
        <w:t xml:space="preserve"> mentioned above is formed</w:t>
      </w:r>
      <w:r>
        <w:rPr>
          <w:rFonts w:hint="eastAsia" w:ascii="Times New Roman" w:hAnsi="Times New Roman" w:cs="Times New Roman"/>
          <w:sz w:val="20"/>
          <w:szCs w:val="20"/>
          <w:lang w:val="en-US" w:eastAsia="zh-CN"/>
        </w:rPr>
        <w:t>.</w:t>
      </w:r>
    </w:p>
    <w:p w14:paraId="6D15E46A">
      <w:pPr>
        <w:pStyle w:val="5"/>
        <w:bidi w:val="0"/>
        <w:rPr>
          <w:rFonts w:ascii="Times New Roman" w:hAnsi="Times New Roman" w:cs="Times New Roman"/>
          <w:sz w:val="20"/>
          <w:szCs w:val="20"/>
        </w:rPr>
      </w:pPr>
      <w:r>
        <w:rPr>
          <w:rFonts w:hint="eastAsia"/>
          <w:lang w:val="en-US" w:eastAsia="zh-CN"/>
        </w:rPr>
        <w:tab/>
      </w:r>
      <w:r>
        <w:rPr>
          <w:rFonts w:hint="eastAsia"/>
          <w:position w:val="-36"/>
        </w:rPr>
        <w:object>
          <v:shape id="_x0000_i1159" o:spt="75" type="#_x0000_t75" style="height:36.3pt;width:87pt;" o:ole="t" filled="f" o:preferrelative="t" stroked="f" coordsize="21600,21600">
            <v:path/>
            <v:fill on="f" focussize="0,0"/>
            <v:stroke on="f" joinstyle="miter"/>
            <v:imagedata r:id="rId263" o:title=""/>
            <o:lock v:ext="edit" aspectratio="f"/>
            <w10:wrap type="none"/>
            <w10:anchorlock/>
          </v:shape>
          <o:OLEObject Type="Embed" ProgID="Equation.DSMT4" ShapeID="_x0000_i1159" DrawAspect="Content" ObjectID="_1468075859" r:id="rId262">
            <o:LockedField>false</o:LockedField>
          </o:OLEObject>
        </w:object>
      </w:r>
      <w:r>
        <w:rPr>
          <w:rFonts w:hint="eastAsia"/>
          <w:position w:val="-36"/>
          <w:lang w:val="en-US" w:eastAsia="zh-CN"/>
        </w:rPr>
        <w:t xml:space="preserve">, </w:t>
      </w:r>
      <w:r>
        <w:rPr>
          <w:rFonts w:hint="eastAsia"/>
          <w:position w:val="-36"/>
        </w:rPr>
        <w:object>
          <v:shape id="_x0000_i1160" o:spt="75" type="#_x0000_t75" style="height:36.85pt;width:59.9pt;" o:ole="t" filled="f" o:preferrelative="t" stroked="f" coordsize="21600,21600">
            <v:path/>
            <v:fill on="f" focussize="0,0"/>
            <v:stroke on="f" joinstyle="miter"/>
            <v:imagedata r:id="rId265" o:title=""/>
            <o:lock v:ext="edit" aspectratio="f"/>
            <w10:wrap type="none"/>
            <w10:anchorlock/>
          </v:shape>
          <o:OLEObject Type="Embed" ProgID="Equation.DSMT4" ShapeID="_x0000_i1160" DrawAspect="Content" ObjectID="_1468075860" r:id="rId264">
            <o:LockedField>false</o:LockedField>
          </o:OLEObject>
        </w:object>
      </w:r>
      <w:r>
        <w:rPr>
          <w:rFonts w:hint="eastAsia"/>
          <w:lang w:val="en-US" w:eastAsia="zh-CN"/>
        </w:rPr>
        <w:tab/>
      </w:r>
      <w:r>
        <w:rPr>
          <w:rFonts w:hint="eastAsia"/>
        </w:rPr>
        <w:t>(</w:t>
      </w:r>
      <w:r>
        <w:rPr>
          <w:rFonts w:hint="eastAsia"/>
          <w:lang w:val="en-US" w:eastAsia="zh-CN"/>
        </w:rPr>
        <w:t>31</w:t>
      </w:r>
      <w:r>
        <w:rPr>
          <w:rFonts w:hint="eastAsia"/>
        </w:rPr>
        <w:t>)</w:t>
      </w:r>
    </w:p>
    <w:p w14:paraId="7909B1A6">
      <w:pPr>
        <w:keepNext w:val="0"/>
        <w:keepLines w:val="0"/>
        <w:pageBreakBefore w:val="0"/>
        <w:widowControl w:val="0"/>
        <w:tabs>
          <w:tab w:val="left" w:pos="312"/>
        </w:tabs>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Finally, the weighted soft classification K-means clustering loss is calculated using the weighted squared Euclidean distance of</w:t>
      </w:r>
      <w:r>
        <w:rPr>
          <w:rFonts w:ascii="Times New Roman" w:hAnsi="Times New Roman" w:eastAsia="宋体" w:cs="Times New Roman"/>
          <w:position w:val="-12"/>
          <w:sz w:val="20"/>
          <w:szCs w:val="20"/>
        </w:rPr>
        <w:object>
          <v:shape id="_x0000_i1161" o:spt="75" type="#_x0000_t75" style="height:16.15pt;width:13.25pt;" o:ole="t" filled="f" o:preferrelative="t" stroked="f" coordsize="21600,21600">
            <v:path/>
            <v:fill on="f" focussize="0,0"/>
            <v:stroke on="f" joinstyle="miter"/>
            <v:imagedata r:id="rId267" o:title=""/>
            <o:lock v:ext="edit" aspectratio="f"/>
            <w10:wrap type="none"/>
            <w10:anchorlock/>
          </v:shape>
          <o:OLEObject Type="Embed" ProgID="Equation.DSMT4" ShapeID="_x0000_i1161" DrawAspect="Content" ObjectID="_1468075861" r:id="rId266">
            <o:LockedField>false</o:LockedField>
          </o:OLEObject>
        </w:object>
      </w:r>
      <w:r>
        <w:rPr>
          <w:rFonts w:ascii="Times New Roman" w:hAnsi="Times New Roman" w:cs="Times New Roman"/>
          <w:sz w:val="20"/>
          <w:szCs w:val="20"/>
        </w:rPr>
        <w:t>, as follows:</w:t>
      </w:r>
    </w:p>
    <w:p w14:paraId="3BD59A17">
      <w:pPr>
        <w:pStyle w:val="5"/>
        <w:bidi w:val="0"/>
        <w:rPr>
          <w:rFonts w:ascii="Times New Roman" w:hAnsi="Times New Roman" w:cs="Times New Roman"/>
          <w:sz w:val="20"/>
          <w:szCs w:val="20"/>
        </w:rPr>
      </w:pPr>
      <w:r>
        <w:rPr>
          <w:rFonts w:hint="eastAsia"/>
          <w:lang w:val="en-US" w:eastAsia="zh-CN"/>
        </w:rPr>
        <w:tab/>
      </w:r>
      <w:r>
        <w:rPr>
          <w:rFonts w:hint="eastAsia"/>
          <w:position w:val="-36"/>
          <w:lang w:val="en-US" w:eastAsia="zh-CN"/>
        </w:rPr>
        <w:t xml:space="preserve"> </w:t>
      </w:r>
      <w:r>
        <w:rPr>
          <w:rFonts w:hint="eastAsia"/>
          <w:position w:val="-26"/>
        </w:rPr>
        <w:object>
          <v:shape id="_x0000_i1162" o:spt="75" type="#_x0000_t75" style="height:29.95pt;width:108.3pt;" o:ole="t" filled="f" o:preferrelative="t" stroked="f" coordsize="21600,21600">
            <v:path/>
            <v:fill on="f" focussize="0,0"/>
            <v:stroke on="f" joinstyle="miter"/>
            <v:imagedata r:id="rId269" o:title=""/>
            <o:lock v:ext="edit" aspectratio="f"/>
            <w10:wrap type="none"/>
            <w10:anchorlock/>
          </v:shape>
          <o:OLEObject Type="Embed" ProgID="Equation.DSMT4" ShapeID="_x0000_i1162" DrawAspect="Content" ObjectID="_1468075862" r:id="rId268">
            <o:LockedField>false</o:LockedField>
          </o:OLEObject>
        </w:object>
      </w:r>
      <w:r>
        <w:rPr>
          <w:rFonts w:hint="eastAsia"/>
          <w:lang w:val="en-US" w:eastAsia="zh-CN"/>
        </w:rPr>
        <w:tab/>
      </w:r>
      <w:r>
        <w:rPr>
          <w:rFonts w:hint="eastAsia"/>
        </w:rPr>
        <w:t>(</w:t>
      </w:r>
      <w:r>
        <w:rPr>
          <w:rFonts w:hint="eastAsia"/>
          <w:lang w:val="en-US" w:eastAsia="zh-CN"/>
        </w:rPr>
        <w:t>32</w:t>
      </w:r>
      <w:r>
        <w:rPr>
          <w:rFonts w:hint="eastAsia"/>
        </w:rPr>
        <w:t>)</w:t>
      </w:r>
    </w:p>
    <w:p w14:paraId="6FA003A5">
      <w:pPr>
        <w:numPr>
          <w:ilvl w:val="0"/>
          <w:numId w:val="0"/>
        </w:numPr>
        <w:spacing w:line="260" w:lineRule="exact"/>
        <w:rPr>
          <w:rFonts w:ascii="Times New Roman" w:hAnsi="Times New Roman" w:cs="Times New Roman"/>
          <w:sz w:val="20"/>
          <w:szCs w:val="20"/>
        </w:rPr>
      </w:pPr>
      <w:r>
        <w:rPr>
          <w:rFonts w:ascii="Times New Roman" w:hAnsi="Times New Roman" w:cs="Times New Roman"/>
          <w:b/>
          <w:bCs/>
          <w:sz w:val="20"/>
          <w:szCs w:val="20"/>
        </w:rPr>
        <w:t>Total loss</w:t>
      </w:r>
      <w:r>
        <w:rPr>
          <w:rFonts w:hint="eastAsia" w:ascii="Times New Roman" w:hAnsi="Times New Roman" w:cs="Times New Roman"/>
          <w:b/>
          <w:bCs/>
          <w:sz w:val="20"/>
          <w:szCs w:val="20"/>
          <w:lang w:val="en-US" w:eastAsia="zh-CN"/>
        </w:rPr>
        <w:t>.</w:t>
      </w:r>
      <w:r>
        <w:rPr>
          <w:rFonts w:hint="eastAsia" w:ascii="Times New Roman" w:hAnsi="Times New Roman" w:cs="Times New Roman"/>
          <w:sz w:val="20"/>
          <w:szCs w:val="20"/>
          <w:lang w:val="en-US" w:eastAsia="zh-CN"/>
        </w:rPr>
        <w:t xml:space="preserve"> </w:t>
      </w:r>
      <w:r>
        <w:rPr>
          <w:rFonts w:ascii="Times New Roman" w:hAnsi="Times New Roman" w:cs="Times New Roman"/>
          <w:sz w:val="20"/>
          <w:szCs w:val="20"/>
        </w:rPr>
        <w:t>By calculating the sum of two reconstructed losses for RNA and ADT/ATAC data, KL loss and</w:t>
      </w:r>
      <w:r>
        <w:rPr>
          <w:rFonts w:hint="eastAsia" w:ascii="Times New Roman" w:hAnsi="Times New Roman" w:cs="Times New Roman"/>
          <w:sz w:val="20"/>
          <w:szCs w:val="20"/>
          <w:lang w:val="en-US" w:eastAsia="zh-CN"/>
        </w:rPr>
        <w:t xml:space="preserve"> </w:t>
      </w:r>
      <w:r>
        <w:rPr>
          <w:rFonts w:ascii="Times New Roman" w:hAnsi="Times New Roman" w:cs="Times New Roman"/>
          <w:sz w:val="20"/>
          <w:szCs w:val="20"/>
        </w:rPr>
        <w:t>clustering loss, the final overall loss is expressed as:</w:t>
      </w:r>
    </w:p>
    <w:p w14:paraId="381ECB50">
      <w:pPr>
        <w:pStyle w:val="5"/>
        <w:bidi w:val="0"/>
        <w:rPr>
          <w:rFonts w:ascii="Times New Roman" w:hAnsi="Times New Roman" w:cs="Times New Roman"/>
          <w:sz w:val="20"/>
          <w:szCs w:val="20"/>
        </w:rPr>
      </w:pPr>
      <w:r>
        <w:rPr>
          <w:rFonts w:hint="eastAsia"/>
          <w:lang w:val="en-US" w:eastAsia="zh-CN"/>
        </w:rPr>
        <w:tab/>
      </w:r>
      <w:r>
        <w:rPr>
          <w:rFonts w:hint="eastAsia"/>
          <w:position w:val="-36"/>
          <w:lang w:val="en-US" w:eastAsia="zh-CN"/>
        </w:rPr>
        <w:t xml:space="preserve"> </w:t>
      </w:r>
      <w:r>
        <w:rPr>
          <w:rFonts w:ascii="宋体" w:hAnsi="宋体" w:eastAsia="宋体" w:cs="宋体"/>
          <w:position w:val="-10"/>
          <w:szCs w:val="21"/>
        </w:rPr>
        <w:object>
          <v:shape id="_x0000_i1163" o:spt="75" type="#_x0000_t75" style="height:15pt;width:145.75pt;" o:ole="t" filled="f" o:preferrelative="t" stroked="f" coordsize="21600,21600">
            <v:path/>
            <v:fill on="f" focussize="0,0"/>
            <v:stroke on="f" joinstyle="miter"/>
            <v:imagedata r:id="rId271" o:title=""/>
            <o:lock v:ext="edit" aspectratio="f"/>
            <w10:wrap type="none"/>
            <w10:anchorlock/>
          </v:shape>
          <o:OLEObject Type="Embed" ProgID="Equation.DSMT4" ShapeID="_x0000_i1163" DrawAspect="Content" ObjectID="_1468075863" r:id="rId270">
            <o:LockedField>false</o:LockedField>
          </o:OLEObject>
        </w:object>
      </w:r>
      <w:r>
        <w:rPr>
          <w:rFonts w:hint="eastAsia"/>
          <w:lang w:val="en-US" w:eastAsia="zh-CN"/>
        </w:rPr>
        <w:tab/>
      </w:r>
      <w:r>
        <w:rPr>
          <w:rFonts w:hint="eastAsia"/>
        </w:rPr>
        <w:t>(</w:t>
      </w:r>
      <w:r>
        <w:rPr>
          <w:rFonts w:hint="eastAsia"/>
          <w:lang w:val="en-US" w:eastAsia="zh-CN"/>
        </w:rPr>
        <w:t>33</w:t>
      </w:r>
      <w:r>
        <w:rPr>
          <w:rFonts w:hint="eastAsia"/>
        </w:rPr>
        <w:t>)</w:t>
      </w:r>
    </w:p>
    <w:p w14:paraId="10B2FE70">
      <w:pPr>
        <w:keepNext w:val="0"/>
        <w:keepLines w:val="0"/>
        <w:pageBreakBefore w:val="0"/>
        <w:widowControl w:val="0"/>
        <w:tabs>
          <w:tab w:val="left" w:pos="312"/>
        </w:tabs>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where the weight</w:t>
      </w:r>
      <w:r>
        <w:rPr>
          <w:rFonts w:ascii="Times New Roman" w:hAnsi="Times New Roman" w:eastAsia="宋体" w:cs="Times New Roman"/>
          <w:position w:val="-6"/>
          <w:sz w:val="20"/>
          <w:szCs w:val="20"/>
        </w:rPr>
        <w:object>
          <v:shape id="_x0000_i1164" o:spt="75" type="#_x0000_t75" style="height:9.8pt;width:10.95pt;" o:ole="t" filled="f" o:preferrelative="t" stroked="f" coordsize="21600,21600">
            <v:path/>
            <v:fill on="f" focussize="0,0"/>
            <v:stroke on="f" joinstyle="miter"/>
            <v:imagedata r:id="rId273" o:title=""/>
            <o:lock v:ext="edit" aspectratio="f"/>
            <w10:wrap type="none"/>
            <w10:anchorlock/>
          </v:shape>
          <o:OLEObject Type="Embed" ProgID="Equation.DSMT4" ShapeID="_x0000_i1164" DrawAspect="Content" ObjectID="_1468075864" r:id="rId272">
            <o:LockedField>false</o:LockedField>
          </o:OLEObject>
        </w:object>
      </w:r>
      <w:r>
        <w:rPr>
          <w:rFonts w:ascii="Times New Roman" w:hAnsi="Times New Roman" w:cs="Times New Roman"/>
          <w:sz w:val="20"/>
          <w:szCs w:val="20"/>
        </w:rPr>
        <w:t>of KL loss and the weight of cluster loss</w:t>
      </w:r>
      <w:r>
        <w:rPr>
          <w:rFonts w:ascii="Times New Roman" w:hAnsi="Times New Roman" w:eastAsia="宋体" w:cs="Times New Roman"/>
          <w:position w:val="-10"/>
          <w:sz w:val="20"/>
          <w:szCs w:val="20"/>
        </w:rPr>
        <w:object>
          <v:shape id="_x0000_i1165" o:spt="75" type="#_x0000_t75" style="height:13.8pt;width:10.95pt;" o:ole="t" filled="f" o:preferrelative="t" stroked="f" coordsize="21600,21600">
            <v:path/>
            <v:fill on="f" focussize="0,0"/>
            <v:stroke on="f" joinstyle="miter"/>
            <v:imagedata r:id="rId275" o:title=""/>
            <o:lock v:ext="edit" aspectratio="f"/>
            <w10:wrap type="none"/>
            <w10:anchorlock/>
          </v:shape>
          <o:OLEObject Type="Embed" ProgID="Equation.DSMT4" ShapeID="_x0000_i1165" DrawAspect="Content" ObjectID="_1468075865" r:id="rId274">
            <o:LockedField>false</o:LockedField>
          </o:OLEObject>
        </w:object>
      </w:r>
      <w:r>
        <w:rPr>
          <w:rFonts w:ascii="Times New Roman" w:hAnsi="Times New Roman" w:cs="Times New Roman"/>
          <w:sz w:val="20"/>
          <w:szCs w:val="20"/>
        </w:rPr>
        <w:t>are set at 0.01 and 0.001, respectively, and the clustering loss (</w:t>
      </w:r>
      <w:r>
        <w:rPr>
          <w:rFonts w:ascii="Times New Roman" w:hAnsi="Times New Roman" w:eastAsia="宋体" w:cs="Times New Roman"/>
          <w:position w:val="-10"/>
          <w:sz w:val="20"/>
          <w:szCs w:val="20"/>
        </w:rPr>
        <w:object>
          <v:shape id="_x0000_i1166" o:spt="75" type="#_x0000_t75" style="height:13.8pt;width:25.9pt;" o:ole="t" filled="f" o:preferrelative="t" stroked="f" coordsize="21600,21600">
            <v:path/>
            <v:fill on="f" focussize="0,0"/>
            <v:stroke on="f" joinstyle="miter"/>
            <v:imagedata r:id="rId277" o:title=""/>
            <o:lock v:ext="edit" aspectratio="f"/>
            <w10:wrap type="none"/>
            <w10:anchorlock/>
          </v:shape>
          <o:OLEObject Type="Embed" ProgID="Equation.DSMT4" ShapeID="_x0000_i1166" DrawAspect="Content" ObjectID="_1468075866" r:id="rId276">
            <o:LockedField>false</o:LockedField>
          </o:OLEObject>
        </w:object>
      </w:r>
      <w:r>
        <w:rPr>
          <w:rFonts w:ascii="Times New Roman" w:hAnsi="Times New Roman" w:cs="Times New Roman"/>
          <w:sz w:val="20"/>
          <w:szCs w:val="20"/>
        </w:rPr>
        <w:t>) is not used in the pre-training stage, and the KL loss is not used in the first half of the pre-training (</w:t>
      </w:r>
      <w:r>
        <w:rPr>
          <w:rFonts w:ascii="Times New Roman" w:hAnsi="Times New Roman" w:eastAsia="宋体" w:cs="Times New Roman"/>
          <w:position w:val="-6"/>
          <w:sz w:val="20"/>
          <w:szCs w:val="20"/>
        </w:rPr>
        <w:object>
          <v:shape id="_x0000_i1167" o:spt="75" type="#_x0000_t75" style="height:12.1pt;width:25.9pt;" o:ole="t" filled="f" o:preferrelative="t" stroked="f" coordsize="21600,21600">
            <v:path/>
            <v:fill on="f" focussize="0,0"/>
            <v:stroke on="f" joinstyle="miter"/>
            <v:imagedata r:id="rId279" o:title=""/>
            <o:lock v:ext="edit" aspectratio="f"/>
            <w10:wrap type="none"/>
            <w10:anchorlock/>
          </v:shape>
          <o:OLEObject Type="Embed" ProgID="Equation.DSMT4" ShapeID="_x0000_i1167" DrawAspect="Content" ObjectID="_1468075867" r:id="rId278">
            <o:LockedField>false</o:LockedField>
          </o:OLEObject>
        </w:object>
      </w:r>
      <w:r>
        <w:rPr>
          <w:rFonts w:ascii="Times New Roman" w:hAnsi="Times New Roman" w:cs="Times New Roman"/>
          <w:sz w:val="20"/>
          <w:szCs w:val="20"/>
        </w:rPr>
        <w:t>).</w:t>
      </w:r>
    </w:p>
    <w:p w14:paraId="579FE0A0">
      <w:pPr>
        <w:keepNext w:val="0"/>
        <w:keepLines w:val="0"/>
        <w:pageBreakBefore w:val="0"/>
        <w:widowControl w:val="0"/>
        <w:kinsoku/>
        <w:wordWrap/>
        <w:overflowPunct/>
        <w:topLinePunct w:val="0"/>
        <w:autoSpaceDE/>
        <w:autoSpaceDN/>
        <w:bidi w:val="0"/>
        <w:spacing w:line="360" w:lineRule="exact"/>
        <w:ind w:firstLine="300"/>
        <w:textAlignment w:val="auto"/>
        <w:rPr>
          <w:rFonts w:ascii="Times New Roman" w:hAnsi="Times New Roman" w:cs="Times New Roman"/>
          <w:sz w:val="20"/>
          <w:szCs w:val="20"/>
        </w:rPr>
      </w:pPr>
    </w:p>
    <w:p w14:paraId="74DA996B">
      <w:pPr>
        <w:keepNext w:val="0"/>
        <w:keepLines w:val="0"/>
        <w:pageBreakBefore w:val="0"/>
        <w:widowControl w:val="0"/>
        <w:kinsoku/>
        <w:wordWrap/>
        <w:overflowPunct/>
        <w:topLinePunct w:val="0"/>
        <w:autoSpaceDE/>
        <w:autoSpaceDN/>
        <w:bidi w:val="0"/>
        <w:spacing w:line="360" w:lineRule="exact"/>
        <w:textAlignment w:val="auto"/>
        <w:rPr>
          <w:rFonts w:ascii="Times New Roman" w:hAnsi="Times New Roman" w:cs="Times New Roman"/>
          <w:sz w:val="20"/>
          <w:szCs w:val="20"/>
        </w:rPr>
      </w:pPr>
      <w:r>
        <w:rPr>
          <w:rFonts w:hint="eastAsia" w:ascii="Times New Roman" w:hAnsi="Times New Roman" w:cs="Times New Roman"/>
          <w:b/>
          <w:bCs/>
          <w:sz w:val="24"/>
          <w:lang w:val="en-US" w:eastAsia="zh-CN"/>
        </w:rPr>
        <w:t xml:space="preserve">2.6 </w:t>
      </w:r>
      <w:r>
        <w:rPr>
          <w:rFonts w:ascii="Times New Roman" w:hAnsi="Times New Roman" w:cs="Times New Roman"/>
          <w:b/>
          <w:bCs/>
          <w:sz w:val="24"/>
        </w:rPr>
        <w:t>Evaluate metrics</w:t>
      </w:r>
    </w:p>
    <w:p w14:paraId="3FAD895D">
      <w:pPr>
        <w:numPr>
          <w:ilvl w:val="0"/>
          <w:numId w:val="0"/>
        </w:numPr>
        <w:spacing w:line="260" w:lineRule="exact"/>
        <w:rPr>
          <w:rFonts w:ascii="Times New Roman" w:hAnsi="Times New Roman" w:cs="Times New Roman"/>
          <w:sz w:val="20"/>
          <w:szCs w:val="20"/>
        </w:rPr>
      </w:pPr>
      <w:r>
        <w:rPr>
          <w:rFonts w:hint="eastAsia" w:ascii="Times New Roman" w:hAnsi="Times New Roman" w:cs="Times New Roman"/>
          <w:b/>
          <w:bCs/>
          <w:sz w:val="20"/>
          <w:szCs w:val="20"/>
        </w:rPr>
        <w:t>Adjusted Rand Index (ARI)</w:t>
      </w:r>
      <w:r>
        <w:rPr>
          <w:rFonts w:hint="eastAsia" w:ascii="Times New Roman" w:hAnsi="Times New Roman" w:cs="Times New Roman"/>
          <w:b/>
          <w:bCs/>
          <w:sz w:val="20"/>
          <w:szCs w:val="20"/>
          <w:lang w:val="en-US" w:eastAsia="zh-CN"/>
        </w:rPr>
        <w:t xml:space="preserve">. </w:t>
      </w:r>
      <w:r>
        <w:rPr>
          <w:rFonts w:ascii="Times New Roman" w:hAnsi="Times New Roman" w:cs="Times New Roman"/>
          <w:sz w:val="20"/>
          <w:szCs w:val="20"/>
        </w:rPr>
        <w:t>ARI is a measure of the consistency between clustering results and true labels [</w:t>
      </w:r>
      <w:r>
        <w:rPr>
          <w:rFonts w:hint="default" w:ascii="Times New Roman" w:hAnsi="Times New Roman" w:cs="Times New Roman"/>
          <w:color w:val="0000FF"/>
          <w:sz w:val="20"/>
          <w:szCs w:val="20"/>
          <w:lang w:val="en-US"/>
        </w:rPr>
        <w:fldChar w:fldCharType="begin"/>
      </w:r>
      <w:r>
        <w:rPr>
          <w:rFonts w:hint="default" w:ascii="Times New Roman" w:hAnsi="Times New Roman" w:cs="Times New Roman"/>
          <w:color w:val="0000FF"/>
          <w:sz w:val="20"/>
          <w:szCs w:val="20"/>
          <w:lang w:val="en-US"/>
        </w:rPr>
        <w:instrText xml:space="preserve"> REF _Ref25229 \r \h </w:instrText>
      </w:r>
      <w:r>
        <w:rPr>
          <w:rFonts w:hint="default" w:ascii="Times New Roman" w:hAnsi="Times New Roman" w:cs="Times New Roman"/>
          <w:color w:val="0000FF"/>
          <w:sz w:val="20"/>
          <w:szCs w:val="20"/>
          <w:lang w:val="en-US"/>
        </w:rPr>
        <w:fldChar w:fldCharType="separate"/>
      </w:r>
      <w:r>
        <w:rPr>
          <w:rFonts w:hint="default" w:ascii="Times New Roman" w:hAnsi="Times New Roman" w:cs="Times New Roman"/>
          <w:color w:val="0000FF"/>
          <w:sz w:val="20"/>
          <w:szCs w:val="20"/>
          <w:lang w:val="en-US"/>
        </w:rPr>
        <w:t>33</w:t>
      </w:r>
      <w:r>
        <w:rPr>
          <w:rFonts w:hint="default" w:ascii="Times New Roman" w:hAnsi="Times New Roman" w:cs="Times New Roman"/>
          <w:color w:val="0000FF"/>
          <w:sz w:val="20"/>
          <w:szCs w:val="20"/>
          <w:lang w:val="en-US"/>
        </w:rPr>
        <w:fldChar w:fldCharType="end"/>
      </w:r>
      <w:r>
        <w:rPr>
          <w:rFonts w:ascii="Times New Roman" w:hAnsi="Times New Roman" w:cs="Times New Roman"/>
          <w:sz w:val="20"/>
          <w:szCs w:val="20"/>
        </w:rPr>
        <w:t>], ranging from -1 to 1, with closer to 1 indicating better clustering. We use the ARI value calculated by the adjusted_rand_score function in the sklearn library, which is defined as:</w:t>
      </w:r>
    </w:p>
    <w:p w14:paraId="3897F0F5">
      <w:pPr>
        <w:pStyle w:val="5"/>
        <w:bidi w:val="0"/>
        <w:rPr>
          <w:rFonts w:hint="eastAsia"/>
        </w:rPr>
      </w:pPr>
      <w:r>
        <w:rPr>
          <w:rFonts w:hint="eastAsia"/>
          <w:lang w:val="en-US" w:eastAsia="zh-CN"/>
        </w:rPr>
        <w:tab/>
      </w:r>
      <w:r>
        <w:rPr>
          <w:rFonts w:hint="eastAsia"/>
          <w:position w:val="-36"/>
          <w:lang w:val="en-US" w:eastAsia="zh-CN"/>
        </w:rPr>
        <w:t xml:space="preserve"> </w:t>
      </w:r>
      <w:r>
        <w:rPr>
          <w:rFonts w:ascii="宋体" w:hAnsi="宋体" w:eastAsia="宋体" w:cs="宋体"/>
          <w:position w:val="-26"/>
          <w:szCs w:val="21"/>
        </w:rPr>
        <w:object>
          <v:shape id="_x0000_i1168" o:spt="75" type="#_x0000_t75" style="height:29.95pt;width:100.2pt;" o:ole="t" filled="f" o:preferrelative="t" stroked="f" coordsize="21600,21600">
            <v:path/>
            <v:fill on="f" focussize="0,0"/>
            <v:stroke on="f"/>
            <v:imagedata r:id="rId281" o:title=""/>
            <o:lock v:ext="edit" aspectratio="f"/>
            <w10:wrap type="none"/>
            <w10:anchorlock/>
          </v:shape>
          <o:OLEObject Type="Embed" ProgID="Equation.DSMT4" ShapeID="_x0000_i1168" DrawAspect="Content" ObjectID="_1468075868" r:id="rId280">
            <o:LockedField>false</o:LockedField>
          </o:OLEObject>
        </w:object>
      </w:r>
      <w:r>
        <w:rPr>
          <w:rFonts w:hint="eastAsia"/>
          <w:lang w:val="en-US" w:eastAsia="zh-CN"/>
        </w:rPr>
        <w:tab/>
      </w:r>
      <w:r>
        <w:rPr>
          <w:rFonts w:hint="eastAsia"/>
        </w:rPr>
        <w:t>(</w:t>
      </w:r>
      <w:r>
        <w:rPr>
          <w:rFonts w:hint="eastAsia"/>
          <w:lang w:val="en-US" w:eastAsia="zh-CN"/>
        </w:rPr>
        <w:t>34</w:t>
      </w:r>
      <w:r>
        <w:rPr>
          <w:rFonts w:hint="eastAsia"/>
        </w:rPr>
        <w:t>)</w:t>
      </w:r>
    </w:p>
    <w:p w14:paraId="440F8B4B">
      <w:pPr>
        <w:spacing w:line="260" w:lineRule="exact"/>
        <w:ind w:firstLine="300"/>
        <w:rPr>
          <w:rFonts w:ascii="Times New Roman" w:hAnsi="Times New Roman" w:cs="Times New Roman"/>
          <w:sz w:val="20"/>
          <w:szCs w:val="20"/>
        </w:rPr>
      </w:pPr>
      <w:r>
        <w:rPr>
          <w:rFonts w:ascii="Times New Roman" w:hAnsi="Times New Roman" w:cs="Times New Roman"/>
          <w:sz w:val="20"/>
          <w:szCs w:val="20"/>
        </w:rPr>
        <w:t xml:space="preserve"> where RI is the Rand Index, which indicates the proportion of sample pairs whose clustering results are consistent with the real label.</w:t>
      </w:r>
      <w:r>
        <w:rPr>
          <w:rFonts w:ascii="Times New Roman" w:hAnsi="Times New Roman" w:eastAsia="宋体" w:cs="Times New Roman"/>
          <w:position w:val="-10"/>
          <w:sz w:val="20"/>
          <w:szCs w:val="20"/>
        </w:rPr>
        <w:object>
          <v:shape id="_x0000_i1169" o:spt="75" type="#_x0000_t75" style="height:13.8pt;width:27.05pt;" o:ole="t" filled="f" o:preferrelative="t" stroked="f" coordsize="21600,21600">
            <v:path/>
            <v:fill on="f" focussize="0,0"/>
            <v:stroke on="f" joinstyle="miter"/>
            <v:imagedata r:id="rId283" o:title=""/>
            <o:lock v:ext="edit" aspectratio="f"/>
            <w10:wrap type="none"/>
            <w10:anchorlock/>
          </v:shape>
          <o:OLEObject Type="Embed" ProgID="Equation.DSMT4" ShapeID="_x0000_i1169" DrawAspect="Content" ObjectID="_1468075869" r:id="rId282">
            <o:LockedField>false</o:LockedField>
          </o:OLEObject>
        </w:object>
      </w:r>
      <w:r>
        <w:rPr>
          <w:rFonts w:ascii="Times New Roman" w:hAnsi="Times New Roman" w:cs="Times New Roman"/>
          <w:sz w:val="20"/>
          <w:szCs w:val="20"/>
        </w:rPr>
        <w:t>is the expected value of the Rand index in the case of random clustering, and</w:t>
      </w:r>
      <w:r>
        <w:rPr>
          <w:rFonts w:ascii="Times New Roman" w:hAnsi="Times New Roman" w:eastAsia="宋体" w:cs="Times New Roman"/>
          <w:position w:val="-10"/>
          <w:sz w:val="20"/>
          <w:szCs w:val="20"/>
        </w:rPr>
        <w:object>
          <v:shape id="_x0000_i1170" o:spt="75" type="#_x0000_t75" style="height:15pt;width:39.15pt;" o:ole="t" filled="f" o:preferrelative="t" stroked="f" coordsize="21600,21600">
            <v:path/>
            <v:fill on="f" focussize="0,0"/>
            <v:stroke on="f" joinstyle="miter"/>
            <v:imagedata r:id="rId285" o:title=""/>
            <o:lock v:ext="edit" aspectratio="f"/>
            <w10:wrap type="none"/>
            <w10:anchorlock/>
          </v:shape>
          <o:OLEObject Type="Embed" ProgID="Equation.DSMT4" ShapeID="_x0000_i1170" DrawAspect="Content" ObjectID="_1468075870" r:id="rId284">
            <o:LockedField>false</o:LockedField>
          </o:OLEObject>
        </w:object>
      </w:r>
      <w:r>
        <w:rPr>
          <w:rFonts w:ascii="Times New Roman" w:hAnsi="Times New Roman" w:cs="Times New Roman"/>
          <w:sz w:val="20"/>
          <w:szCs w:val="20"/>
        </w:rPr>
        <w:t>is the maximum possible Rand index.</w:t>
      </w:r>
    </w:p>
    <w:p w14:paraId="235FA17A">
      <w:pPr>
        <w:spacing w:line="260" w:lineRule="exact"/>
        <w:rPr>
          <w:rFonts w:ascii="Times New Roman" w:hAnsi="Times New Roman" w:cs="Times New Roman"/>
        </w:rPr>
      </w:pPr>
    </w:p>
    <w:p w14:paraId="6BED77EB">
      <w:pPr>
        <w:numPr>
          <w:ilvl w:val="0"/>
          <w:numId w:val="0"/>
        </w:numPr>
        <w:spacing w:line="260" w:lineRule="exact"/>
        <w:rPr>
          <w:rFonts w:ascii="Times New Roman" w:hAnsi="Times New Roman" w:cs="Times New Roman"/>
          <w:sz w:val="20"/>
          <w:szCs w:val="20"/>
        </w:rPr>
      </w:pPr>
      <w:r>
        <w:rPr>
          <w:rFonts w:ascii="Times New Roman" w:hAnsi="Times New Roman" w:cs="Times New Roman"/>
          <w:b/>
          <w:bCs/>
          <w:sz w:val="20"/>
          <w:szCs w:val="20"/>
        </w:rPr>
        <w:t>Normalized Mutual Information (</w:t>
      </w:r>
      <w:r>
        <w:rPr>
          <w:rFonts w:hint="eastAsia" w:ascii="Times New Roman" w:hAnsi="Times New Roman" w:cs="Times New Roman"/>
          <w:b/>
          <w:bCs/>
          <w:sz w:val="20"/>
          <w:szCs w:val="20"/>
        </w:rPr>
        <w:t>NMI</w:t>
      </w:r>
      <w:r>
        <w:rPr>
          <w:rFonts w:ascii="Times New Roman" w:hAnsi="Times New Roman" w:cs="Times New Roman"/>
          <w:b/>
          <w:bCs/>
          <w:sz w:val="20"/>
          <w:szCs w:val="20"/>
        </w:rPr>
        <w:t>)</w:t>
      </w:r>
      <w:r>
        <w:rPr>
          <w:rFonts w:hint="eastAsia" w:ascii="Times New Roman" w:hAnsi="Times New Roman" w:cs="Times New Roman"/>
          <w:b/>
          <w:bCs/>
          <w:sz w:val="20"/>
          <w:szCs w:val="20"/>
          <w:lang w:val="en-US" w:eastAsia="zh-CN"/>
        </w:rPr>
        <w:t xml:space="preserve">. </w:t>
      </w:r>
      <w:r>
        <w:rPr>
          <w:rFonts w:ascii="Times New Roman" w:hAnsi="Times New Roman" w:cs="Times New Roman"/>
          <w:sz w:val="20"/>
          <w:szCs w:val="20"/>
        </w:rPr>
        <w:t>NMI is normalized by dividing the mutual information by the average information entropy (or maximum information entropy) [</w:t>
      </w:r>
      <w:r>
        <w:rPr>
          <w:rFonts w:hint="default" w:ascii="Times New Roman" w:hAnsi="Times New Roman" w:cs="Times New Roman"/>
          <w:color w:val="0000FF"/>
          <w:sz w:val="20"/>
          <w:szCs w:val="20"/>
          <w:lang w:val="en-US"/>
        </w:rPr>
        <w:fldChar w:fldCharType="begin"/>
      </w:r>
      <w:r>
        <w:rPr>
          <w:rFonts w:hint="default" w:ascii="Times New Roman" w:hAnsi="Times New Roman" w:cs="Times New Roman"/>
          <w:color w:val="0000FF"/>
          <w:sz w:val="20"/>
          <w:szCs w:val="20"/>
          <w:lang w:val="en-US"/>
        </w:rPr>
        <w:instrText xml:space="preserve"> REF _Ref25255 \r \h </w:instrText>
      </w:r>
      <w:r>
        <w:rPr>
          <w:rFonts w:hint="default" w:ascii="Times New Roman" w:hAnsi="Times New Roman" w:cs="Times New Roman"/>
          <w:color w:val="0000FF"/>
          <w:sz w:val="20"/>
          <w:szCs w:val="20"/>
          <w:lang w:val="en-US"/>
        </w:rPr>
        <w:fldChar w:fldCharType="separate"/>
      </w:r>
      <w:r>
        <w:rPr>
          <w:rFonts w:hint="default" w:ascii="Times New Roman" w:hAnsi="Times New Roman" w:cs="Times New Roman"/>
          <w:color w:val="0000FF"/>
          <w:sz w:val="20"/>
          <w:szCs w:val="20"/>
          <w:lang w:val="en-US"/>
        </w:rPr>
        <w:t>34</w:t>
      </w:r>
      <w:r>
        <w:rPr>
          <w:rFonts w:hint="default" w:ascii="Times New Roman" w:hAnsi="Times New Roman" w:cs="Times New Roman"/>
          <w:color w:val="0000FF"/>
          <w:sz w:val="20"/>
          <w:szCs w:val="20"/>
          <w:lang w:val="en-US"/>
        </w:rPr>
        <w:fldChar w:fldCharType="end"/>
      </w:r>
      <w:r>
        <w:rPr>
          <w:rFonts w:ascii="Times New Roman" w:hAnsi="Times New Roman" w:cs="Times New Roman"/>
          <w:sz w:val="20"/>
          <w:szCs w:val="20"/>
        </w:rPr>
        <w:t>], so that the range is [0,1].</w:t>
      </w:r>
      <w:r>
        <w:rPr>
          <w:rFonts w:hint="eastAsia" w:ascii="Times New Roman" w:hAnsi="Times New Roman" w:cs="Times New Roman"/>
          <w:sz w:val="20"/>
          <w:szCs w:val="20"/>
        </w:rPr>
        <w:t xml:space="preserve"> </w:t>
      </w:r>
      <w:r>
        <w:rPr>
          <w:rFonts w:ascii="Times New Roman" w:hAnsi="Times New Roman" w:cs="Times New Roman"/>
          <w:sz w:val="20"/>
          <w:szCs w:val="20"/>
        </w:rPr>
        <w:t>NMI is expressed as:</w:t>
      </w:r>
    </w:p>
    <w:p w14:paraId="57E8E0CB">
      <w:pPr>
        <w:pStyle w:val="5"/>
        <w:bidi w:val="0"/>
        <w:rPr>
          <w:rFonts w:ascii="Times New Roman" w:hAnsi="Times New Roman" w:cs="Times New Roman"/>
          <w:sz w:val="20"/>
          <w:szCs w:val="20"/>
        </w:rPr>
      </w:pPr>
      <w:r>
        <w:rPr>
          <w:rFonts w:hint="eastAsia"/>
          <w:lang w:val="en-US" w:eastAsia="zh-CN"/>
        </w:rPr>
        <w:tab/>
      </w:r>
      <w:r>
        <w:rPr>
          <w:rFonts w:hint="eastAsia"/>
          <w:position w:val="-36"/>
          <w:lang w:val="en-US" w:eastAsia="zh-CN"/>
        </w:rPr>
        <w:t xml:space="preserve"> </w:t>
      </w:r>
      <w:r>
        <w:rPr>
          <w:rFonts w:hint="eastAsia" w:ascii="宋体" w:hAnsi="宋体" w:eastAsia="宋体" w:cs="宋体"/>
          <w:position w:val="-26"/>
          <w:szCs w:val="21"/>
        </w:rPr>
        <w:object>
          <v:shape id="_x0000_i1171" o:spt="75" type="#_x0000_t75" style="height:29.95pt;width:115.8pt;" o:ole="t" filled="f" o:preferrelative="t" stroked="f" coordsize="21600,21600">
            <v:path/>
            <v:fill on="f" focussize="0,0"/>
            <v:stroke on="f" joinstyle="miter"/>
            <v:imagedata r:id="rId287" o:title=""/>
            <o:lock v:ext="edit" aspectratio="f"/>
            <w10:wrap type="none"/>
            <w10:anchorlock/>
          </v:shape>
          <o:OLEObject Type="Embed" ProgID="Equation.DSMT4" ShapeID="_x0000_i1171" DrawAspect="Content" ObjectID="_1468075871" r:id="rId286">
            <o:LockedField>false</o:LockedField>
          </o:OLEObject>
        </w:object>
      </w:r>
      <w:r>
        <w:rPr>
          <w:rFonts w:hint="eastAsia"/>
          <w:lang w:val="en-US" w:eastAsia="zh-CN"/>
        </w:rPr>
        <w:tab/>
      </w:r>
      <w:r>
        <w:rPr>
          <w:rFonts w:hint="eastAsia"/>
        </w:rPr>
        <w:t>(</w:t>
      </w:r>
      <w:r>
        <w:rPr>
          <w:rFonts w:hint="eastAsia"/>
          <w:lang w:val="en-US" w:eastAsia="zh-CN"/>
        </w:rPr>
        <w:t>35</w:t>
      </w:r>
      <w:r>
        <w:rPr>
          <w:rFonts w:hint="eastAsia"/>
        </w:rPr>
        <w:t>)</w:t>
      </w:r>
    </w:p>
    <w:p w14:paraId="440090BF">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Where</w:t>
      </w:r>
      <w:r>
        <w:rPr>
          <w:rFonts w:hint="eastAsia" w:ascii="Times New Roman" w:hAnsi="Times New Roman" w:cs="Times New Roman"/>
          <w:sz w:val="20"/>
          <w:szCs w:val="20"/>
          <w:lang w:val="en-US" w:eastAsia="zh-CN"/>
        </w:rPr>
        <w:t xml:space="preserve"> </w:t>
      </w:r>
      <w:r>
        <w:rPr>
          <w:rFonts w:ascii="Times New Roman" w:hAnsi="Times New Roman" w:eastAsia="宋体" w:cs="Times New Roman"/>
          <w:position w:val="-10"/>
          <w:sz w:val="20"/>
          <w:szCs w:val="20"/>
        </w:rPr>
        <w:object>
          <v:shape id="_x0000_i1172" o:spt="75" type="#_x0000_t75" style="height:15pt;width:27.05pt;" o:ole="t" filled="f" o:preferrelative="t" stroked="f" coordsize="21600,21600">
            <v:path/>
            <v:fill on="f" focussize="0,0"/>
            <v:stroke on="f" joinstyle="miter"/>
            <v:imagedata r:id="rId289" o:title=""/>
            <o:lock v:ext="edit" aspectratio="f"/>
            <w10:wrap type="none"/>
            <w10:anchorlock/>
          </v:shape>
          <o:OLEObject Type="Embed" ProgID="Equation.DSMT4" ShapeID="_x0000_i1172" DrawAspect="Content" ObjectID="_1468075872" r:id="rId288">
            <o:LockedField>false</o:LockedField>
          </o:OLEObject>
        </w:object>
      </w:r>
      <w:r>
        <w:rPr>
          <w:rFonts w:hint="eastAsia" w:ascii="Times New Roman" w:hAnsi="Times New Roman" w:eastAsia="宋体" w:cs="Times New Roman"/>
          <w:position w:val="-10"/>
          <w:sz w:val="20"/>
          <w:szCs w:val="20"/>
          <w:lang w:val="en-US" w:eastAsia="zh-CN"/>
        </w:rPr>
        <w:t xml:space="preserve"> </w:t>
      </w:r>
      <w:r>
        <w:rPr>
          <w:rFonts w:ascii="Times New Roman" w:hAnsi="Times New Roman" w:cs="Times New Roman"/>
          <w:sz w:val="20"/>
          <w:szCs w:val="20"/>
        </w:rPr>
        <w:t>and</w:t>
      </w:r>
      <w:r>
        <w:rPr>
          <w:rFonts w:hint="eastAsia" w:ascii="Times New Roman" w:hAnsi="Times New Roman" w:cs="Times New Roman"/>
          <w:sz w:val="20"/>
          <w:szCs w:val="20"/>
          <w:lang w:val="en-US" w:eastAsia="zh-CN"/>
        </w:rPr>
        <w:t xml:space="preserve"> </w:t>
      </w:r>
      <w:r>
        <w:rPr>
          <w:rFonts w:ascii="Times New Roman" w:hAnsi="Times New Roman" w:eastAsia="宋体" w:cs="Times New Roman"/>
          <w:position w:val="-10"/>
          <w:sz w:val="20"/>
          <w:szCs w:val="20"/>
        </w:rPr>
        <w:object>
          <v:shape id="_x0000_i1173" o:spt="75" type="#_x0000_t75" style="height:15pt;width:27.05pt;" o:ole="t" filled="f" o:preferrelative="t" stroked="f" coordsize="21600,21600">
            <v:path/>
            <v:fill on="f" focussize="0,0"/>
            <v:stroke on="f" joinstyle="miter"/>
            <v:imagedata r:id="rId291" o:title=""/>
            <o:lock v:ext="edit" aspectratio="f"/>
            <w10:wrap type="none"/>
            <w10:anchorlock/>
          </v:shape>
          <o:OLEObject Type="Embed" ProgID="Equation.DSMT4" ShapeID="_x0000_i1173" DrawAspect="Content" ObjectID="_1468075873" r:id="rId290">
            <o:LockedField>false</o:LockedField>
          </o:OLEObject>
        </w:object>
      </w:r>
      <w:r>
        <w:rPr>
          <w:rFonts w:hint="eastAsia" w:ascii="Times New Roman" w:hAnsi="Times New Roman" w:eastAsia="宋体" w:cs="Times New Roman"/>
          <w:position w:val="-10"/>
          <w:sz w:val="20"/>
          <w:szCs w:val="20"/>
          <w:lang w:val="en-US" w:eastAsia="zh-CN"/>
        </w:rPr>
        <w:t xml:space="preserve"> </w:t>
      </w:r>
      <w:r>
        <w:rPr>
          <w:rFonts w:ascii="Times New Roman" w:hAnsi="Times New Roman" w:cs="Times New Roman"/>
          <w:sz w:val="20"/>
          <w:szCs w:val="20"/>
        </w:rPr>
        <w:t xml:space="preserve">are denoted as the entropy of the predicted label </w:t>
      </w:r>
      <w:r>
        <w:rPr>
          <w:rFonts w:ascii="Times New Roman" w:hAnsi="Times New Roman" w:cs="Times New Roman"/>
          <w:i/>
          <w:iCs/>
          <w:sz w:val="20"/>
          <w:szCs w:val="20"/>
        </w:rPr>
        <w:t>U</w:t>
      </w:r>
      <w:r>
        <w:rPr>
          <w:rFonts w:ascii="Times New Roman" w:hAnsi="Times New Roman" w:cs="Times New Roman"/>
          <w:sz w:val="20"/>
          <w:szCs w:val="20"/>
        </w:rPr>
        <w:t xml:space="preserve"> and the true label </w:t>
      </w:r>
      <w:r>
        <w:rPr>
          <w:rFonts w:ascii="Times New Roman" w:hAnsi="Times New Roman" w:cs="Times New Roman"/>
          <w:i/>
          <w:iCs/>
          <w:sz w:val="20"/>
          <w:szCs w:val="20"/>
        </w:rPr>
        <w:t>V</w:t>
      </w:r>
      <w:r>
        <w:rPr>
          <w:rFonts w:ascii="Times New Roman" w:hAnsi="Times New Roman" w:cs="Times New Roman"/>
          <w:sz w:val="20"/>
          <w:szCs w:val="20"/>
        </w:rPr>
        <w:t>, respectively, representing their respective uncertainties.</w:t>
      </w:r>
      <w:r>
        <w:rPr>
          <w:rFonts w:hint="eastAsia" w:ascii="Times New Roman" w:hAnsi="Times New Roman" w:cs="Times New Roman"/>
          <w:sz w:val="20"/>
          <w:szCs w:val="20"/>
          <w:lang w:val="en-US" w:eastAsia="zh-CN"/>
        </w:rPr>
        <w:t xml:space="preserve"> </w:t>
      </w:r>
      <w:r>
        <w:rPr>
          <w:rFonts w:ascii="Times New Roman" w:hAnsi="Times New Roman" w:eastAsia="宋体" w:cs="Times New Roman"/>
          <w:position w:val="-10"/>
          <w:sz w:val="20"/>
          <w:szCs w:val="20"/>
        </w:rPr>
        <w:object>
          <v:shape id="_x0000_i1174" o:spt="75" type="#_x0000_t75" style="height:15pt;width:42.05pt;" o:ole="t" filled="f" o:preferrelative="t" stroked="f" coordsize="21600,21600">
            <v:path/>
            <v:fill on="f" focussize="0,0"/>
            <v:stroke on="f" joinstyle="miter"/>
            <v:imagedata r:id="rId293" o:title=""/>
            <o:lock v:ext="edit" aspectratio="f"/>
            <w10:wrap type="none"/>
            <w10:anchorlock/>
          </v:shape>
          <o:OLEObject Type="Embed" ProgID="Equation.DSMT4" ShapeID="_x0000_i1174" DrawAspect="Content" ObjectID="_1468075874" r:id="rId292">
            <o:LockedField>false</o:LockedField>
          </o:OLEObject>
        </w:object>
      </w:r>
      <w:r>
        <w:rPr>
          <w:rFonts w:ascii="Times New Roman" w:hAnsi="Times New Roman" w:cs="Times New Roman"/>
          <w:sz w:val="20"/>
          <w:szCs w:val="20"/>
        </w:rPr>
        <w:t xml:space="preserve"> is mutual information.</w:t>
      </w:r>
    </w:p>
    <w:p w14:paraId="7790587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eastAsiaTheme="minorEastAsia"/>
          <w:sz w:val="20"/>
          <w:szCs w:val="20"/>
          <w:lang w:val="en-US" w:eastAsia="zh-CN"/>
        </w:rPr>
      </w:pPr>
    </w:p>
    <w:p w14:paraId="6266F385">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ascii="Times New Roman" w:hAnsi="Times New Roman" w:cs="Times New Roman"/>
          <w:sz w:val="20"/>
          <w:szCs w:val="20"/>
        </w:rPr>
      </w:pPr>
      <w:r>
        <w:rPr>
          <w:rFonts w:ascii="Times New Roman" w:hAnsi="Times New Roman" w:cs="Times New Roman"/>
          <w:b/>
          <w:bCs/>
          <w:sz w:val="20"/>
          <w:szCs w:val="20"/>
        </w:rPr>
        <w:t>Adjusted Mutual Information (</w:t>
      </w:r>
      <w:r>
        <w:rPr>
          <w:rFonts w:hint="eastAsia" w:ascii="Times New Roman" w:hAnsi="Times New Roman" w:cs="Times New Roman"/>
          <w:b/>
          <w:bCs/>
          <w:sz w:val="20"/>
          <w:szCs w:val="20"/>
        </w:rPr>
        <w:t>AMI</w:t>
      </w:r>
      <w:r>
        <w:rPr>
          <w:rFonts w:ascii="Times New Roman" w:hAnsi="Times New Roman" w:cs="Times New Roman"/>
          <w:b/>
          <w:bCs/>
          <w:sz w:val="20"/>
          <w:szCs w:val="20"/>
        </w:rPr>
        <w:t>)</w:t>
      </w:r>
      <w:r>
        <w:rPr>
          <w:rFonts w:hint="eastAsia" w:ascii="Times New Roman" w:hAnsi="Times New Roman" w:cs="Times New Roman"/>
          <w:b/>
          <w:bCs/>
          <w:sz w:val="20"/>
          <w:szCs w:val="20"/>
          <w:lang w:val="en-US" w:eastAsia="zh-CN"/>
        </w:rPr>
        <w:t xml:space="preserve">. </w:t>
      </w:r>
      <w:r>
        <w:rPr>
          <w:rFonts w:ascii="Times New Roman" w:hAnsi="Times New Roman" w:cs="Times New Roman"/>
          <w:sz w:val="20"/>
          <w:szCs w:val="20"/>
        </w:rPr>
        <w:t>AMI is the result of adjusting for Mutual Information (MI), which takes into account the impact of randomness on mutual information [</w:t>
      </w:r>
      <w:r>
        <w:rPr>
          <w:rFonts w:hint="default" w:ascii="Times New Roman" w:hAnsi="Times New Roman" w:cs="Times New Roman"/>
          <w:color w:val="0000FF"/>
          <w:sz w:val="20"/>
          <w:szCs w:val="20"/>
          <w:lang w:val="en-US"/>
        </w:rPr>
        <w:fldChar w:fldCharType="begin"/>
      </w:r>
      <w:r>
        <w:rPr>
          <w:rFonts w:hint="default" w:ascii="Times New Roman" w:hAnsi="Times New Roman" w:cs="Times New Roman"/>
          <w:color w:val="0000FF"/>
          <w:sz w:val="20"/>
          <w:szCs w:val="20"/>
          <w:lang w:val="en-US"/>
        </w:rPr>
        <w:instrText xml:space="preserve"> REF _Ref25294 \r \h </w:instrText>
      </w:r>
      <w:r>
        <w:rPr>
          <w:rFonts w:hint="default" w:ascii="Times New Roman" w:hAnsi="Times New Roman" w:cs="Times New Roman"/>
          <w:color w:val="0000FF"/>
          <w:sz w:val="20"/>
          <w:szCs w:val="20"/>
          <w:lang w:val="en-US"/>
        </w:rPr>
        <w:fldChar w:fldCharType="separate"/>
      </w:r>
      <w:r>
        <w:rPr>
          <w:rFonts w:hint="default" w:ascii="Times New Roman" w:hAnsi="Times New Roman" w:cs="Times New Roman"/>
          <w:color w:val="0000FF"/>
          <w:sz w:val="20"/>
          <w:szCs w:val="20"/>
          <w:lang w:val="en-US"/>
        </w:rPr>
        <w:t>35</w:t>
      </w:r>
      <w:r>
        <w:rPr>
          <w:rFonts w:hint="default" w:ascii="Times New Roman" w:hAnsi="Times New Roman" w:cs="Times New Roman"/>
          <w:color w:val="0000FF"/>
          <w:sz w:val="20"/>
          <w:szCs w:val="20"/>
          <w:lang w:val="en-US"/>
        </w:rPr>
        <w:fldChar w:fldCharType="end"/>
      </w:r>
      <w:r>
        <w:rPr>
          <w:rFonts w:ascii="Times New Roman" w:hAnsi="Times New Roman" w:cs="Times New Roman"/>
          <w:sz w:val="20"/>
          <w:szCs w:val="20"/>
        </w:rPr>
        <w:t>]. The value range of AMI is [−1,1], and the specific formula is expressed as:</w:t>
      </w:r>
    </w:p>
    <w:p w14:paraId="32BDB3FA">
      <w:pPr>
        <w:pStyle w:val="5"/>
        <w:bidi w:val="0"/>
        <w:rPr>
          <w:rFonts w:ascii="Times New Roman" w:hAnsi="Times New Roman" w:cs="Times New Roman"/>
          <w:sz w:val="20"/>
          <w:szCs w:val="20"/>
        </w:rPr>
      </w:pPr>
      <w:r>
        <w:rPr>
          <w:rFonts w:hint="eastAsia"/>
          <w:lang w:val="en-US" w:eastAsia="zh-CN"/>
        </w:rPr>
        <w:tab/>
      </w:r>
      <w:r>
        <w:rPr>
          <w:rFonts w:hint="eastAsia"/>
          <w:position w:val="-36"/>
          <w:lang w:val="en-US" w:eastAsia="zh-CN"/>
        </w:rPr>
        <w:t xml:space="preserve"> </w:t>
      </w:r>
      <w:r>
        <w:rPr>
          <w:rFonts w:hint="eastAsia" w:ascii="宋体" w:hAnsi="宋体" w:eastAsia="宋体" w:cs="宋体"/>
          <w:position w:val="-26"/>
          <w:szCs w:val="21"/>
        </w:rPr>
        <w:object>
          <v:shape id="_x0000_i1175" o:spt="75" type="#_x0000_t75" style="height:30.2pt;width:192.7pt;" o:ole="t" filled="f" o:preferrelative="t" stroked="f" coordsize="21600,21600">
            <v:path/>
            <v:fill on="f" focussize="0,0"/>
            <v:stroke on="f"/>
            <v:imagedata r:id="rId295" o:title=""/>
            <o:lock v:ext="edit" aspectratio="f"/>
            <w10:wrap type="none"/>
            <w10:anchorlock/>
          </v:shape>
          <o:OLEObject Type="Embed" ProgID="Equation.DSMT4" ShapeID="_x0000_i1175" DrawAspect="Content" ObjectID="_1468075875" r:id="rId294">
            <o:LockedField>false</o:LockedField>
          </o:OLEObject>
        </w:object>
      </w:r>
      <w:r>
        <w:rPr>
          <w:rFonts w:hint="eastAsia"/>
          <w:lang w:val="en-US" w:eastAsia="zh-CN"/>
        </w:rPr>
        <w:tab/>
      </w:r>
      <w:r>
        <w:rPr>
          <w:rFonts w:hint="eastAsia"/>
        </w:rPr>
        <w:t>(</w:t>
      </w:r>
      <w:r>
        <w:rPr>
          <w:rFonts w:hint="eastAsia"/>
          <w:lang w:val="en-US" w:eastAsia="zh-CN"/>
        </w:rPr>
        <w:t>36</w:t>
      </w:r>
      <w:r>
        <w:rPr>
          <w:rFonts w:hint="eastAsia"/>
        </w:rPr>
        <w:t>)</w:t>
      </w:r>
    </w:p>
    <w:p w14:paraId="20AC5678">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lang w:eastAsia="zh-CN"/>
        </w:rPr>
      </w:pPr>
      <w:r>
        <w:rPr>
          <w:rFonts w:ascii="Times New Roman" w:hAnsi="Times New Roman" w:cs="Times New Roman"/>
          <w:sz w:val="20"/>
          <w:szCs w:val="20"/>
        </w:rPr>
        <w:t>Where</w:t>
      </w:r>
      <w:r>
        <w:rPr>
          <w:rFonts w:hint="eastAsia" w:ascii="Times New Roman" w:hAnsi="Times New Roman" w:cs="Times New Roman"/>
          <w:sz w:val="20"/>
          <w:szCs w:val="20"/>
          <w:lang w:val="en-US" w:eastAsia="zh-CN"/>
        </w:rPr>
        <w:t xml:space="preserve"> </w:t>
      </w:r>
      <w:r>
        <w:rPr>
          <w:rFonts w:ascii="Times New Roman" w:hAnsi="Times New Roman" w:cs="Times New Roman"/>
          <w:sz w:val="20"/>
          <w:szCs w:val="20"/>
        </w:rPr>
        <w:t>is the mathematical expectation of mutual information,</w:t>
      </w:r>
      <w:r>
        <w:rPr>
          <w:rFonts w:hint="eastAsia" w:ascii="Times New Roman" w:hAnsi="Times New Roman" w:cs="Times New Roman"/>
          <w:sz w:val="20"/>
          <w:szCs w:val="20"/>
          <w:lang w:val="en-US" w:eastAsia="zh-CN"/>
        </w:rPr>
        <w:t xml:space="preserve"> </w:t>
      </w:r>
      <w:r>
        <w:rPr>
          <w:rFonts w:ascii="Times New Roman" w:hAnsi="Times New Roman" w:eastAsia="宋体" w:cs="Times New Roman"/>
          <w:position w:val="-10"/>
          <w:sz w:val="20"/>
          <w:szCs w:val="20"/>
        </w:rPr>
        <w:object>
          <v:shape id="_x0000_i1176" o:spt="75" type="#_x0000_t75" style="height:15pt;width:54.15pt;" o:ole="t" filled="f" o:preferrelative="t" stroked="f" coordsize="21600,21600">
            <v:path/>
            <v:fill on="f" focussize="0,0"/>
            <v:stroke on="f" joinstyle="miter"/>
            <v:imagedata r:id="rId297" o:title=""/>
            <o:lock v:ext="edit" aspectratio="f"/>
            <w10:wrap type="none"/>
            <w10:anchorlock/>
          </v:shape>
          <o:OLEObject Type="Embed" ProgID="Equation.DSMT4" ShapeID="_x0000_i1176" DrawAspect="Content" ObjectID="_1468075876" r:id="rId296">
            <o:LockedField>false</o:LockedField>
          </o:OLEObject>
        </w:object>
      </w:r>
      <w:r>
        <w:rPr>
          <w:rFonts w:ascii="Times New Roman" w:hAnsi="Times New Roman" w:cs="Times New Roman"/>
          <w:sz w:val="20"/>
          <w:szCs w:val="20"/>
        </w:rPr>
        <w:t xml:space="preserve"> which is used to remove the influence of random factors on mutual information.</w:t>
      </w:r>
    </w:p>
    <w:p w14:paraId="41EB54FE">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lang w:eastAsia="zh-CN"/>
        </w:rPr>
      </w:pPr>
    </w:p>
    <w:p w14:paraId="1DF802AD">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cs="Times New Roman"/>
          <w:b/>
          <w:bCs/>
          <w:sz w:val="28"/>
          <w:szCs w:val="28"/>
        </w:rPr>
      </w:pPr>
      <w:r>
        <w:rPr>
          <w:rFonts w:hint="eastAsia" w:ascii="Times New Roman" w:hAnsi="Times New Roman" w:cs="Times New Roman"/>
          <w:b/>
          <w:bCs/>
          <w:sz w:val="28"/>
          <w:szCs w:val="28"/>
          <w:lang w:val="en-US" w:eastAsia="zh-CN"/>
        </w:rPr>
        <w:t xml:space="preserve">3 </w:t>
      </w:r>
      <w:r>
        <w:rPr>
          <w:rFonts w:hint="eastAsia" w:ascii="Times New Roman" w:hAnsi="Times New Roman" w:cs="Times New Roman"/>
          <w:b/>
          <w:bCs/>
          <w:sz w:val="28"/>
          <w:szCs w:val="28"/>
        </w:rPr>
        <w:t xml:space="preserve">Results </w:t>
      </w:r>
    </w:p>
    <w:p w14:paraId="0161B09A">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b/>
          <w:bCs/>
          <w:sz w:val="24"/>
        </w:rPr>
      </w:pPr>
      <w:r>
        <w:rPr>
          <w:rFonts w:hint="eastAsia" w:ascii="Times New Roman" w:hAnsi="Times New Roman" w:cs="Times New Roman"/>
          <w:b/>
          <w:bCs/>
          <w:sz w:val="24"/>
          <w:lang w:val="en-US" w:eastAsia="zh-CN"/>
        </w:rPr>
        <w:t xml:space="preserve">3.1 </w:t>
      </w:r>
      <w:r>
        <w:rPr>
          <w:rFonts w:hint="eastAsia" w:ascii="Times New Roman" w:hAnsi="Times New Roman" w:cs="Times New Roman"/>
          <w:b/>
          <w:bCs/>
          <w:sz w:val="24"/>
        </w:rPr>
        <w:t>Clustering performance</w:t>
      </w:r>
    </w:p>
    <w:p w14:paraId="7C8C01A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rPr>
        <w:t xml:space="preserve">We evaluated the clustering performance of </w:t>
      </w: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on 9 datasets using ARI and NMI clustering indicators, and for RNA and ADT datasets, there were 5 single-batch datasets (SLN111-D1, SLN111-D2, SLN206-D1, SLN206-2, PBMC) and 2 two-batch datasets (SLN111, SLN206), and 5 single-cell multiomics models (BREM-SC, TotalVI, CiteFuse, Seurat, Sputter). For</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 xml:space="preserve">both RNA and ATAC datasets, they were single-batch datasets and were compared to three single-cell multiomics models (Seurat, Cobolt, scMM). In Figure 2 and 3, we use boxplots, histograms, and dot plots to demonstrate the performance of </w:t>
      </w: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on clustering. Specifically, </w:t>
      </w: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has significant advantages in both stability and clustering performance, particularly in terms of ARI metrics. </w:t>
      </w:r>
    </w:p>
    <w:p w14:paraId="40F70F9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hint="eastAsia" w:ascii="Times New Roman" w:hAnsi="Times New Roman" w:cs="Times New Roman"/>
          <w:sz w:val="20"/>
          <w:szCs w:val="20"/>
        </w:rPr>
        <w:t xml:space="preserve">As shown in the box plot in Figure </w:t>
      </w:r>
      <w:r>
        <w:rPr>
          <w:rFonts w:hint="eastAsia" w:ascii="Times New Roman" w:hAnsi="Times New Roman" w:cs="Times New Roman"/>
          <w:sz w:val="20"/>
          <w:szCs w:val="20"/>
          <w:lang w:val="en-US" w:eastAsia="zh-CN"/>
        </w:rPr>
        <w:t>2</w:t>
      </w:r>
      <w:r>
        <w:rPr>
          <w:rFonts w:hint="eastAsia" w:ascii="Times New Roman" w:hAnsi="Times New Roman" w:cs="Times New Roman"/>
          <w:sz w:val="20"/>
          <w:szCs w:val="20"/>
        </w:rPr>
        <w:t xml:space="preserve">a, the height of the </w:t>
      </w: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box is the highest in both indicators, indicating that there is a high level of accuracy on different datasets.Moreover, the box is also the narrowest, indicating that the clustering results on different datasets have good stability</w:t>
      </w:r>
      <w:r>
        <w:rPr>
          <w:rFonts w:hint="eastAsia" w:ascii="Times New Roman" w:hAnsi="Times New Roman" w:cs="Times New Roman"/>
          <w:sz w:val="20"/>
          <w:szCs w:val="20"/>
          <w:lang w:val="en-US" w:eastAsia="zh-CN"/>
        </w:rPr>
        <w:t>.</w:t>
      </w:r>
      <w:r>
        <w:rPr>
          <w:rFonts w:ascii="Times New Roman" w:hAnsi="Times New Roman" w:cs="Times New Roman"/>
          <w:sz w:val="20"/>
          <w:szCs w:val="20"/>
        </w:rPr>
        <w:t xml:space="preserve">Combined with Figure </w:t>
      </w:r>
      <w:r>
        <w:rPr>
          <w:rFonts w:hint="eastAsia" w:ascii="Times New Roman" w:hAnsi="Times New Roman" w:cs="Times New Roman"/>
          <w:sz w:val="20"/>
          <w:szCs w:val="20"/>
        </w:rPr>
        <w:t>2</w:t>
      </w:r>
      <w:r>
        <w:rPr>
          <w:rFonts w:ascii="Times New Roman" w:hAnsi="Times New Roman" w:cs="Times New Roman"/>
          <w:sz w:val="20"/>
          <w:szCs w:val="20"/>
        </w:rPr>
        <w:t xml:space="preserve">b, we can see that in the BREM-SC, CiteFuse and Seurat models, there are abnormal clustering results on a certain dataset, and the stability of all the comparison model methods on the ARI index is not good, indicating that their models only pay attention to the global effect and the inter-class clustering effect is stable, but do not pay attention to the local effect, that is, </w:t>
      </w:r>
      <w:r>
        <w:rPr>
          <w:rFonts w:hint="eastAsia" w:ascii="Times New Roman" w:hAnsi="Times New Roman" w:cs="Times New Roman"/>
          <w:sz w:val="20"/>
          <w:szCs w:val="20"/>
        </w:rPr>
        <w:t>the performance improvement of intra class clustering was not significant</w:t>
      </w:r>
      <w:r>
        <w:rPr>
          <w:rFonts w:ascii="Times New Roman" w:hAnsi="Times New Roman" w:cs="Times New Roman"/>
          <w:sz w:val="20"/>
          <w:szCs w:val="20"/>
        </w:rPr>
        <w:t>.</w:t>
      </w:r>
      <w:r>
        <w:rPr>
          <w:rFonts w:hint="eastAsia" w:ascii="Times New Roman" w:hAnsi="Times New Roman" w:cs="Times New Roman"/>
          <w:sz w:val="20"/>
          <w:szCs w:val="20"/>
          <w:lang w:val="en-US" w:eastAsia="zh-CN"/>
        </w:rPr>
        <w:t xml:space="preserve"> </w:t>
      </w:r>
      <w:r>
        <w:rPr>
          <w:rFonts w:ascii="Times New Roman" w:hAnsi="Times New Roman" w:cs="Times New Roman"/>
          <w:sz w:val="20"/>
          <w:szCs w:val="20"/>
        </w:rPr>
        <w:t xml:space="preserve">However, </w:t>
      </w:r>
      <w:r>
        <w:rPr>
          <w:rFonts w:hint="eastAsia" w:ascii="Times New Roman" w:hAnsi="Times New Roman" w:cs="Times New Roman"/>
          <w:sz w:val="20"/>
          <w:szCs w:val="20"/>
          <w:lang w:eastAsia="zh-CN"/>
        </w:rPr>
        <w:t>scMAG</w:t>
      </w:r>
      <w:r>
        <w:rPr>
          <w:rFonts w:ascii="Times New Roman" w:hAnsi="Times New Roman" w:cs="Times New Roman"/>
          <w:sz w:val="20"/>
          <w:szCs w:val="20"/>
        </w:rPr>
        <w:t xml:space="preserve"> not only greatly improves the ARI index, but also has a certain stability, which truly improves the ability of intra-class clustering. Although the clustering performance improvement on the NMI index is small, it is basically the best result, except for a little deficiency on the SLN111-D2 datase.</w:t>
      </w:r>
    </w:p>
    <w:p w14:paraId="04D8C79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ascii="Times New Roman" w:hAnsi="Times New Roman" w:cs="Times New Roman"/>
          <w:sz w:val="20"/>
          <w:szCs w:val="20"/>
        </w:rPr>
      </w:pPr>
      <w:r>
        <w:rPr>
          <w:rFonts w:ascii="Times New Roman" w:hAnsi="Times New Roman" w:cs="Times New Roman"/>
          <w:sz w:val="20"/>
          <w:szCs w:val="20"/>
        </w:rPr>
        <w:t xml:space="preserve">In Figure </w:t>
      </w:r>
      <w:r>
        <w:rPr>
          <w:rFonts w:hint="eastAsia" w:ascii="Times New Roman" w:hAnsi="Times New Roman" w:cs="Times New Roman"/>
          <w:sz w:val="20"/>
          <w:szCs w:val="20"/>
        </w:rPr>
        <w:t>3</w:t>
      </w:r>
      <w:r>
        <w:rPr>
          <w:rFonts w:ascii="Times New Roman" w:hAnsi="Times New Roman" w:cs="Times New Roman"/>
          <w:sz w:val="20"/>
          <w:szCs w:val="20"/>
        </w:rPr>
        <w:t>, we give the model comparison</w:t>
      </w:r>
      <w:r>
        <w:rPr>
          <w:rFonts w:hint="eastAsia" w:ascii="Times New Roman" w:hAnsi="Times New Roman" w:cs="Times New Roman"/>
          <w:sz w:val="20"/>
          <w:szCs w:val="20"/>
        </w:rPr>
        <w:t xml:space="preserve"> dot</w:t>
      </w:r>
      <w:r>
        <w:rPr>
          <w:rFonts w:ascii="Times New Roman" w:hAnsi="Times New Roman" w:cs="Times New Roman"/>
          <w:sz w:val="20"/>
          <w:szCs w:val="20"/>
        </w:rPr>
        <w:t xml:space="preserve"> plots of RNA and ADT datasets and RNA and ATAC datasets, respectively, and we can intuitively see the results of simultaneous comparison of ARI and NMI indicators, and we can see that the clustering performance of </w:t>
      </w:r>
      <w:r>
        <w:rPr>
          <w:rFonts w:hint="eastAsia" w:ascii="Times New Roman" w:hAnsi="Times New Roman" w:cs="Times New Roman"/>
          <w:sz w:val="20"/>
          <w:szCs w:val="20"/>
          <w:lang w:eastAsia="zh-CN"/>
        </w:rPr>
        <w:t>scMAG</w:t>
      </w:r>
      <w:r>
        <w:rPr>
          <w:rFonts w:ascii="Times New Roman" w:hAnsi="Times New Roman" w:cs="Times New Roman"/>
          <w:sz w:val="20"/>
          <w:szCs w:val="20"/>
        </w:rPr>
        <w:t xml:space="preserve"> is still outstanding.</w:t>
      </w:r>
    </w:p>
    <w:p w14:paraId="4C05525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jc w:val="both"/>
        <w:textAlignment w:val="auto"/>
        <w:rPr>
          <w:rFonts w:hint="eastAsia" w:ascii="Times New Roman" w:hAnsi="Times New Roman" w:cs="Times New Roman"/>
          <w:sz w:val="19"/>
          <w:szCs w:val="19"/>
        </w:rPr>
      </w:pPr>
    </w:p>
    <w:p w14:paraId="771817C8">
      <w:pPr>
        <w:spacing w:line="260" w:lineRule="exact"/>
        <w:rPr>
          <w:rFonts w:ascii="Times New Roman" w:hAnsi="Times New Roman" w:cs="Times New Roman"/>
          <w:sz w:val="20"/>
          <w:szCs w:val="20"/>
        </w:rPr>
      </w:pPr>
      <w:r>
        <w:rPr>
          <w:rFonts w:hint="eastAsia" w:ascii="Times New Roman" w:hAnsi="Times New Roman" w:cs="Times New Roman"/>
          <w:b/>
          <w:bCs/>
          <w:sz w:val="24"/>
          <w:lang w:val="en-US" w:eastAsia="zh-CN"/>
        </w:rPr>
        <w:t xml:space="preserve">3.2 </w:t>
      </w:r>
      <w:r>
        <w:rPr>
          <w:rFonts w:hint="eastAsia" w:ascii="Times New Roman" w:hAnsi="Times New Roman" w:cs="Times New Roman"/>
          <w:b/>
          <w:bCs/>
          <w:sz w:val="24"/>
        </w:rPr>
        <w:t>Ablation experiments</w:t>
      </w:r>
    </w:p>
    <w:p w14:paraId="630013B2">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rPr>
        <w:t>Single cell data has high-dimensional characteristics, but its expression is often distributed on low-dimensional manifolds. Therefore, the introduction of manifold fitting not only helps to retain nonlinear structural information, but also enhances the expression of key biological signals, which is conducive to feature extraction and subsequent modeling. In the model design, we believe that there are some limitations in relying on Bayesian inference for data reconstruction, which makes it difficult to completely retain the original cell information and its internal structure, resulting in the loss of potential details. Therefore, this paper does not directly adopt the variational fusion strategy, but first carries out feature fusion, and then introduces a multi-stage feature space fusion mechanism to integrate multi-source information and build a more biologically meaningful manifold space. To maximize the information flow of the bottleneck layer, we constructed independent manifold spaces for decoding reconstruction and dimension reduction clustering respectively: the former adopts a weighted space fusion strategy to ensure the integrity and accuracy of the reconstruction process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_Ref25343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36</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 The latter introduces the EM heuristic optimization strategy based on forgetting gate (</w:t>
      </w:r>
      <w:r>
        <w:rPr>
          <w:rFonts w:hint="eastAsia" w:ascii="Times New Roman" w:hAnsi="Times New Roman" w:cs="Times New Roman"/>
          <w:sz w:val="20"/>
          <w:szCs w:val="20"/>
          <w:lang w:eastAsia="zh-CN"/>
        </w:rPr>
        <w:t>SER</w:t>
      </w:r>
      <w:r>
        <w:rPr>
          <w:rFonts w:hint="eastAsia" w:ascii="Times New Roman" w:hAnsi="Times New Roman" w:cs="Times New Roman"/>
          <w:sz w:val="20"/>
          <w:szCs w:val="20"/>
        </w:rPr>
        <w:t>) to enhance the clustering effect and reveal the potential heterogeneity and connections between cells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_Ref25372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37</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rPr>
        <w:t>].</w:t>
      </w:r>
    </w:p>
    <w:p w14:paraId="30547C35">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eastAsia="宋体" w:cs="Times New Roman"/>
          <w:sz w:val="19"/>
          <w:szCs w:val="19"/>
          <w:lang w:bidi="ar"/>
        </w:rPr>
      </w:pPr>
      <w:r>
        <w:rPr>
          <w:rFonts w:hint="eastAsia" w:ascii="Times New Roman" w:hAnsi="Times New Roman" w:cs="Times New Roman"/>
          <w:sz w:val="20"/>
          <w:szCs w:val="20"/>
        </w:rPr>
        <w:t xml:space="preserve">In order to verify the effectiveness of popular fitting methods, two-stage fusion methods, and their corresponding fusion strategies, we conducted ablation experiments to demonstrate the improvement of model performance by these methods. We have made modular modifications to the </w:t>
      </w: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model, including removing the preprocessed manifold fitting, removing the two-stage structure, removing the </w:t>
      </w:r>
      <w:r>
        <w:rPr>
          <w:rFonts w:hint="eastAsia" w:ascii="Times New Roman" w:hAnsi="Times New Roman" w:cs="Times New Roman"/>
          <w:sz w:val="20"/>
          <w:szCs w:val="20"/>
          <w:lang w:eastAsia="zh-CN"/>
        </w:rPr>
        <w:t>SER</w:t>
      </w:r>
      <w:r>
        <w:rPr>
          <w:rFonts w:hint="eastAsia" w:ascii="Times New Roman" w:hAnsi="Times New Roman" w:cs="Times New Roman"/>
          <w:sz w:val="20"/>
          <w:szCs w:val="20"/>
        </w:rPr>
        <w:t xml:space="preserve"> optimization strategy, and removing all designs.</w:t>
      </w:r>
    </w:p>
    <w:p w14:paraId="238CB968">
      <w:pPr>
        <w:keepNext w:val="0"/>
        <w:keepLines w:val="0"/>
        <w:pageBreakBefore w:val="0"/>
        <w:widowControl w:val="0"/>
        <w:kinsoku/>
        <w:wordWrap/>
        <w:overflowPunct/>
        <w:topLinePunct w:val="0"/>
        <w:autoSpaceDE/>
        <w:autoSpaceDN/>
        <w:bidi w:val="0"/>
        <w:adjustRightInd/>
        <w:snapToGrid/>
        <w:spacing w:line="360" w:lineRule="exact"/>
        <w:ind w:firstLine="300"/>
        <w:textAlignment w:val="auto"/>
        <w:rPr>
          <w:rFonts w:hint="eastAsia" w:ascii="Times New Roman" w:hAnsi="Times New Roman" w:cs="Times New Roman"/>
          <w:sz w:val="20"/>
          <w:szCs w:val="20"/>
        </w:rPr>
      </w:pPr>
      <w:r>
        <w:rPr>
          <w:rFonts w:ascii="Times New Roman" w:hAnsi="Times New Roman" w:cs="Times New Roman"/>
          <w:sz w:val="20"/>
          <w:szCs w:val="20"/>
        </w:rPr>
        <w:t xml:space="preserve">The results of the ablation experiment are shown in Figure </w:t>
      </w:r>
      <w:r>
        <w:rPr>
          <w:rFonts w:hint="eastAsia" w:ascii="Times New Roman" w:hAnsi="Times New Roman" w:cs="Times New Roman"/>
          <w:sz w:val="20"/>
          <w:szCs w:val="20"/>
        </w:rPr>
        <w:t>4</w:t>
      </w:r>
      <w:r>
        <w:rPr>
          <w:rFonts w:ascii="Times New Roman" w:hAnsi="Times New Roman" w:cs="Times New Roman"/>
          <w:sz w:val="20"/>
          <w:szCs w:val="20"/>
        </w:rPr>
        <w:t>, which only shows the ablation results of some of the datasets (</w:t>
      </w:r>
      <w:r>
        <w:rPr>
          <w:rFonts w:hint="eastAsia" w:ascii="Times New Roman" w:hAnsi="Times New Roman" w:cs="Times New Roman"/>
          <w:sz w:val="20"/>
          <w:szCs w:val="20"/>
        </w:rPr>
        <w:t>the ablation experiments for the remaining datasets can be found in Supplementary Material Figure 1</w:t>
      </w:r>
      <w:r>
        <w:rPr>
          <w:rFonts w:ascii="Times New Roman" w:hAnsi="Times New Roman" w:cs="Times New Roman"/>
          <w:sz w:val="20"/>
          <w:szCs w:val="20"/>
        </w:rPr>
        <w:t>).</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We can clearly observe that for each dataset, only the original model has the highest metric on different indicators, which precisely indicates that our inference is correct. By constructing a data manifold structure and combining two-stage fusion with independent fusion strategies to further preserve detailed information and global structure, the representation ability of the manifold space is enhanced.</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rPr>
        <w:t xml:space="preserve">In the end, we also observed a significant performance improvement in the ARI metric, which not only demonstrates the effectiveness of the </w:t>
      </w: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model for intra class clustering of the dataset in this paper, but also demonstrates its effectiveness in improving the model methodology.</w:t>
      </w:r>
    </w:p>
    <w:p w14:paraId="369FC8E9">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20"/>
          <w:szCs w:val="20"/>
        </w:rPr>
      </w:pPr>
    </w:p>
    <w:p w14:paraId="7A6CF94E">
      <w:pPr>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cs="Times New Roman"/>
          <w:b/>
          <w:bCs/>
          <w:sz w:val="24"/>
          <w:szCs w:val="24"/>
        </w:rPr>
      </w:pPr>
      <w:r>
        <w:rPr>
          <w:rFonts w:hint="eastAsia" w:ascii="Times New Roman" w:hAnsi="Times New Roman" w:cs="Times New Roman"/>
          <w:b/>
          <w:bCs/>
          <w:sz w:val="24"/>
          <w:szCs w:val="24"/>
          <w:lang w:val="en-US" w:eastAsia="zh-CN"/>
        </w:rPr>
        <w:t xml:space="preserve">3.3 </w:t>
      </w:r>
      <w:r>
        <w:rPr>
          <w:rFonts w:hint="eastAsia" w:ascii="Times New Roman" w:hAnsi="Times New Roman" w:cs="Times New Roman"/>
          <w:b/>
          <w:bCs/>
          <w:sz w:val="24"/>
          <w:szCs w:val="24"/>
        </w:rPr>
        <w:t>Cluster annotation</w:t>
      </w:r>
    </w:p>
    <w:p w14:paraId="29CEE61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eastAsiaTheme="minorEastAsia"/>
          <w:sz w:val="20"/>
          <w:szCs w:val="20"/>
          <w:lang w:val="en-US" w:eastAsia="zh-CN"/>
        </w:rPr>
      </w:pPr>
      <w:r>
        <w:rPr>
          <w:rFonts w:hint="eastAsia" w:ascii="Times New Roman" w:hAnsi="Times New Roman" w:cs="Times New Roman"/>
          <w:sz w:val="20"/>
          <w:szCs w:val="20"/>
        </w:rPr>
        <w:t xml:space="preserve">As shown in Figure 5, the clustering results of the </w:t>
      </w:r>
      <w:r>
        <w:rPr>
          <w:rFonts w:hint="eastAsia" w:ascii="Times New Roman" w:hAnsi="Times New Roman" w:cs="Times New Roman"/>
          <w:sz w:val="20"/>
          <w:szCs w:val="20"/>
          <w:lang w:val="en-US" w:eastAsia="zh-CN"/>
        </w:rPr>
        <w:t>scMAG</w:t>
      </w:r>
      <w:r>
        <w:rPr>
          <w:rFonts w:hint="eastAsia" w:ascii="Times New Roman" w:hAnsi="Times New Roman" w:cs="Times New Roman"/>
          <w:sz w:val="20"/>
          <w:szCs w:val="20"/>
        </w:rPr>
        <w:t xml:space="preserve"> on the SLN206 dataset are shown. Through UMAP dimensionality reduction visualization and cell type annotation, it can be seen that the model can not only effectively classify cells, but also maintain the distribution relationship between cell clusters to a certain extent. This indicates that the </w:t>
      </w:r>
      <w:r>
        <w:rPr>
          <w:rFonts w:hint="eastAsia" w:ascii="Times New Roman" w:hAnsi="Times New Roman" w:cs="Times New Roman"/>
          <w:sz w:val="20"/>
          <w:szCs w:val="20"/>
          <w:lang w:eastAsia="zh-CN"/>
        </w:rPr>
        <w:t>scMAG</w:t>
      </w:r>
      <w:r>
        <w:rPr>
          <w:rFonts w:hint="eastAsia" w:ascii="Times New Roman" w:hAnsi="Times New Roman" w:cs="Times New Roman"/>
          <w:sz w:val="20"/>
          <w:szCs w:val="20"/>
        </w:rPr>
        <w:t xml:space="preserve"> model can balance the clustering accuracy and biological correlation well (the UMAP clustering results of the remaining datasets are shown in Supplementary Material Figure 2)</w:t>
      </w:r>
      <w:r>
        <w:rPr>
          <w:rFonts w:hint="eastAsia" w:ascii="Times New Roman" w:hAnsi="Times New Roman" w:cs="Times New Roman"/>
          <w:sz w:val="20"/>
          <w:szCs w:val="20"/>
          <w:lang w:val="en-US" w:eastAsia="zh-CN"/>
        </w:rPr>
        <w:t>.</w:t>
      </w:r>
    </w:p>
    <w:p w14:paraId="1DB1B9D8">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20"/>
          <w:szCs w:val="20"/>
        </w:rPr>
      </w:pPr>
    </w:p>
    <w:p w14:paraId="4FFDD88D">
      <w:pPr>
        <w:keepNext w:val="0"/>
        <w:keepLines w:val="0"/>
        <w:widowControl/>
        <w:suppressLineNumbers w:val="0"/>
        <w:jc w:val="left"/>
        <w:rPr>
          <w:rFonts w:hint="default" w:ascii="Times New Roman" w:hAnsi="Times New Roman" w:eastAsia="宋体" w:cs="Times New Roman"/>
          <w:b/>
          <w:bCs/>
          <w:sz w:val="28"/>
          <w:szCs w:val="28"/>
          <w:lang w:val="en-US" w:eastAsia="zh-CN" w:bidi="ar"/>
        </w:rPr>
      </w:pPr>
      <w:r>
        <w:rPr>
          <w:rFonts w:hint="eastAsia" w:ascii="Times New Roman" w:hAnsi="Times New Roman" w:eastAsia="宋体" w:cs="Times New Roman"/>
          <w:b/>
          <w:bCs/>
          <w:sz w:val="28"/>
          <w:szCs w:val="28"/>
          <w:lang w:val="en-US" w:eastAsia="zh-CN" w:bidi="ar"/>
        </w:rPr>
        <w:t xml:space="preserve">4 </w:t>
      </w:r>
      <w:r>
        <w:rPr>
          <w:rFonts w:hint="default" w:ascii="Times New Roman" w:hAnsi="Times New Roman" w:eastAsia="宋体" w:cs="Times New Roman"/>
          <w:b/>
          <w:bCs/>
          <w:sz w:val="28"/>
          <w:szCs w:val="28"/>
          <w:lang w:val="en-US" w:eastAsia="zh-CN" w:bidi="ar"/>
        </w:rPr>
        <w:t>Downstream analysis</w:t>
      </w:r>
    </w:p>
    <w:p w14:paraId="11B9AA8B">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eastAsiaTheme="minorEastAsia"/>
          <w:sz w:val="20"/>
          <w:szCs w:val="20"/>
          <w:lang w:val="en-US" w:eastAsia="zh-CN"/>
        </w:rPr>
      </w:pPr>
      <w:r>
        <w:rPr>
          <w:rFonts w:hint="eastAsia" w:ascii="Times New Roman" w:hAnsi="Times New Roman"/>
          <w:b/>
          <w:sz w:val="24"/>
          <w:szCs w:val="24"/>
          <w:lang w:val="en-US" w:eastAsia="zh-CN"/>
        </w:rPr>
        <w:t xml:space="preserve">4.1 </w:t>
      </w:r>
      <w:r>
        <w:rPr>
          <w:rFonts w:hint="default" w:ascii="Times New Roman" w:hAnsi="Times New Roman"/>
          <w:b/>
          <w:sz w:val="24"/>
          <w:szCs w:val="24"/>
        </w:rPr>
        <w:t>De-batch effect</w:t>
      </w:r>
    </w:p>
    <w:p w14:paraId="7BABC4F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rPr>
      </w:pPr>
      <w:r>
        <w:rPr>
          <w:rFonts w:hint="eastAsia" w:ascii="Times New Roman" w:hAnsi="Times New Roman" w:cs="Times New Roman"/>
          <w:sz w:val="20"/>
          <w:szCs w:val="20"/>
        </w:rPr>
        <w:t xml:space="preserve">We assessed the debatching effect capacity of </w:t>
      </w:r>
      <w:r>
        <w:rPr>
          <w:rFonts w:hint="eastAsia" w:ascii="Times New Roman" w:hAnsi="Times New Roman" w:cs="Times New Roman"/>
          <w:sz w:val="20"/>
          <w:szCs w:val="20"/>
          <w:lang w:val="en-US" w:eastAsia="zh-CN"/>
        </w:rPr>
        <w:t>scMAG</w:t>
      </w:r>
      <w:r>
        <w:rPr>
          <w:rFonts w:hint="eastAsia" w:ascii="Times New Roman" w:hAnsi="Times New Roman" w:cs="Times New Roman"/>
          <w:sz w:val="20"/>
          <w:szCs w:val="20"/>
        </w:rPr>
        <w:t xml:space="preserve">, as shown in Figure 6. As can be seen from the comparison chart, the </w:t>
      </w:r>
      <w:r>
        <w:rPr>
          <w:rFonts w:hint="eastAsia" w:ascii="Times New Roman" w:hAnsi="Times New Roman" w:cs="Times New Roman"/>
          <w:sz w:val="20"/>
          <w:szCs w:val="20"/>
          <w:lang w:val="en-US" w:eastAsia="zh-CN"/>
        </w:rPr>
        <w:t xml:space="preserve">scMAG </w:t>
      </w:r>
      <w:r>
        <w:rPr>
          <w:rFonts w:hint="eastAsia" w:ascii="Times New Roman" w:hAnsi="Times New Roman" w:cs="Times New Roman"/>
          <w:sz w:val="20"/>
          <w:szCs w:val="20"/>
        </w:rPr>
        <w:t xml:space="preserve">significantly reduces the impact of batch effect while achieving high-quality clustering. This indicates that the model is highly robust and adaptable in terms of cross-batch integration, and the clustered manifold space constructed by it has high expressive ability (the clustering, cell type annotation, and debate results of the </w:t>
      </w:r>
      <w:r>
        <w:rPr>
          <w:rFonts w:hint="eastAsia" w:ascii="Times New Roman" w:hAnsi="Times New Roman" w:cs="Times New Roman"/>
          <w:sz w:val="20"/>
          <w:szCs w:val="20"/>
          <w:lang w:val="en-US" w:eastAsia="zh-CN"/>
        </w:rPr>
        <w:t>scMAG</w:t>
      </w:r>
      <w:r>
        <w:rPr>
          <w:rFonts w:hint="eastAsia" w:ascii="Times New Roman" w:hAnsi="Times New Roman" w:cs="Times New Roman"/>
          <w:sz w:val="20"/>
          <w:szCs w:val="20"/>
        </w:rPr>
        <w:t xml:space="preserve"> on the SLN111 dataset are presented in Supplementary Material Figure 3). </w:t>
      </w:r>
    </w:p>
    <w:p w14:paraId="5F6E328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rPr>
      </w:pPr>
    </w:p>
    <w:p w14:paraId="5B80A0B8">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rPr>
      </w:pPr>
      <w:r>
        <w:rPr>
          <w:rFonts w:hint="eastAsia" w:ascii="Times New Roman" w:hAnsi="Times New Roman" w:eastAsia="宋体" w:cs="Times New Roman"/>
          <w:b/>
          <w:bCs/>
          <w:sz w:val="24"/>
          <w:lang w:val="en-US" w:eastAsia="zh-CN" w:bidi="ar"/>
        </w:rPr>
        <w:t xml:space="preserve">4.2 </w:t>
      </w:r>
      <w:r>
        <w:rPr>
          <w:rFonts w:ascii="Times New Roman" w:hAnsi="Times New Roman" w:eastAsia="宋体" w:cs="Times New Roman"/>
          <w:b/>
          <w:bCs/>
          <w:sz w:val="24"/>
          <w:lang w:bidi="ar"/>
        </w:rPr>
        <w:t>Marker gene identification</w:t>
      </w:r>
    </w:p>
    <w:p w14:paraId="5C2420AF">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In Figure 7, by comparing the performance of the reconstructed data with the original data, we can observe that the reconstructed data can more significantly express the marker genes of different cell clusters, while the original data performs poorly in characterizing the marker genes.To a large extent, this phenomenon indicates that the data reconstruction process improves the quality of the data and allows for a more accurate representation of the biological differences between cell clusters. This improvement may be due to the fact that the refactoring method effectively reduces technical noise and enhances the biological signal, thus providing more reliable underlying data support for downstream analysis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_Ref25425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38</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 This result further validates the importance of data reconstruction in single-cell transcriptome analysis, especially in the potential applications of cell type identification and functional elucidation (the labeled protein map of the SLN206 dataset is shown in Supplementary Material Figure 4).</w:t>
      </w:r>
    </w:p>
    <w:p w14:paraId="636121C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To verify the biological effectiveness of the model, we analyzed the marker genes and explained them in conjunction with existing biological research, demonstrating that the model can effectively identify gene differences between different cells at the biological level.</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lang w:eastAsia="zh-CN"/>
        </w:rPr>
        <w:t>The results showed that Bach2 gene was highly expressed in both mature B cells and transition B cells, which was usually related to its important role in B cell differentiation and function regulation. In Mature B cells, it further regulates antibody production and humoral immune responses, allowing cells to respond appropriately when confronted with antigens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_Ref25454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39</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val="en-US" w:eastAsia="zh-CN"/>
        </w:rPr>
        <w:t xml:space="preserve">, </w:t>
      </w:r>
      <w:r>
        <w:rPr>
          <w:rFonts w:hint="eastAsia" w:ascii="Times New Roman" w:hAnsi="Times New Roman" w:cs="Times New Roman"/>
          <w:color w:val="0000FF"/>
          <w:sz w:val="20"/>
          <w:szCs w:val="20"/>
          <w:lang w:val="en-US" w:eastAsia="zh-CN"/>
        </w:rPr>
        <w:fldChar w:fldCharType="begin"/>
      </w:r>
      <w:r>
        <w:rPr>
          <w:rFonts w:hint="eastAsia" w:ascii="Times New Roman" w:hAnsi="Times New Roman" w:cs="Times New Roman"/>
          <w:color w:val="0000FF"/>
          <w:sz w:val="20"/>
          <w:szCs w:val="20"/>
          <w:lang w:val="en-US" w:eastAsia="zh-CN"/>
        </w:rPr>
        <w:instrText xml:space="preserve"> REF _Ref25470 \r \h </w:instrText>
      </w:r>
      <w:r>
        <w:rPr>
          <w:rFonts w:hint="eastAsia" w:ascii="Times New Roman" w:hAnsi="Times New Roman" w:cs="Times New Roman"/>
          <w:color w:val="0000FF"/>
          <w:sz w:val="20"/>
          <w:szCs w:val="20"/>
          <w:lang w:val="en-US" w:eastAsia="zh-CN"/>
        </w:rPr>
        <w:fldChar w:fldCharType="separate"/>
      </w:r>
      <w:r>
        <w:rPr>
          <w:rFonts w:hint="eastAsia" w:ascii="Times New Roman" w:hAnsi="Times New Roman" w:cs="Times New Roman"/>
          <w:color w:val="0000FF"/>
          <w:sz w:val="20"/>
          <w:szCs w:val="20"/>
          <w:lang w:val="en-US" w:eastAsia="zh-CN"/>
        </w:rPr>
        <w:t>40</w:t>
      </w:r>
      <w:r>
        <w:rPr>
          <w:rFonts w:hint="eastAsia" w:ascii="Times New Roman" w:hAnsi="Times New Roman" w:cs="Times New Roman"/>
          <w:color w:val="0000FF"/>
          <w:sz w:val="20"/>
          <w:szCs w:val="20"/>
          <w:lang w:val="en-US" w:eastAsia="zh-CN"/>
        </w:rPr>
        <w:fldChar w:fldCharType="end"/>
      </w:r>
      <w:r>
        <w:rPr>
          <w:rFonts w:hint="eastAsia" w:ascii="Times New Roman" w:hAnsi="Times New Roman" w:cs="Times New Roman"/>
          <w:sz w:val="20"/>
          <w:szCs w:val="20"/>
          <w:lang w:eastAsia="zh-CN"/>
        </w:rPr>
        <w:t>]. SLC15A3 acts as a proton-coupled oligopeptide transporter and is involved in the regulation of signaling pathways in immune cells, particularly in inflammatory responses. Studies have shown that SLC15A3 function in endolysosomes and is associated with the conduction of inflammatory signals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_Ref25516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41</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 And neutrophils show SLC15A3 high expression levels at homeostasis. CD24a is typically expressed higher in transitional B cells, a critical transition period for the differentiation of immature B cells into mature B cells. Studies have shown that CD24a expression is higher in the early stages of B cell maturation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_Ref25539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42</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 xml:space="preserve">], then gradually decreases as it differentiates into mature antibody-producing cells. </w:t>
      </w:r>
    </w:p>
    <w:p w14:paraId="20C04EB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p>
    <w:p w14:paraId="1192A05F">
      <w:pPr>
        <w:spacing w:line="260" w:lineRule="exact"/>
        <w:rPr>
          <w:rFonts w:hint="eastAsia" w:ascii="Times New Roman" w:hAnsi="Times New Roman" w:cs="Times New Roman"/>
          <w:sz w:val="20"/>
          <w:szCs w:val="20"/>
          <w:lang w:eastAsia="zh-CN"/>
        </w:rPr>
      </w:pPr>
      <w:r>
        <w:rPr>
          <w:rFonts w:hint="eastAsia" w:ascii="Times New Roman" w:hAnsi="Times New Roman" w:cs="Times New Roman"/>
          <w:b/>
          <w:bCs/>
          <w:sz w:val="24"/>
          <w:lang w:val="en-US" w:eastAsia="zh-CN"/>
        </w:rPr>
        <w:t xml:space="preserve">4.3 </w:t>
      </w:r>
      <w:r>
        <w:rPr>
          <w:rFonts w:ascii="Times New Roman" w:hAnsi="Times New Roman" w:cs="Times New Roman"/>
          <w:b/>
          <w:bCs/>
          <w:sz w:val="24"/>
        </w:rPr>
        <w:t>Genetic difference analysis</w:t>
      </w:r>
    </w:p>
    <w:p w14:paraId="0354DD4F">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The volcano map simultaneously displays the expression changes of each gene, allowing for rapid identification of important differentially expressed genes. Figure 8 (a, b) shows the analysis of multiple genetic differences between mature B cells and CD4 T cells, CD8 T cells and transitional B cells. And there are many proven findings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_Ref25575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43</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_Ref25591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45</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 such as Setbp1, Pik3ap1, Slc15a3, and Klhl14 being highly expressed in MatureB cells, and Cd40lg and Cd28 being highly expressed in CD4T cells. Prkcq, Sla2, Cd7, and Nkg7 are highly expressed in CD8 T cells, while Vpreb3, Eaf2, and Iglc1 are highly expressed in transitional B cells.</w:t>
      </w:r>
    </w:p>
    <w:p w14:paraId="2B978813">
      <w:pPr>
        <w:spacing w:line="260" w:lineRule="exact"/>
        <w:rPr>
          <w:rFonts w:ascii="Times New Roman" w:hAnsi="Times New Roman" w:eastAsia="宋体" w:cs="Times New Roman"/>
          <w:sz w:val="19"/>
          <w:szCs w:val="19"/>
          <w:lang w:bidi="ar"/>
        </w:rPr>
      </w:pPr>
    </w:p>
    <w:p w14:paraId="6EA0BF96">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b/>
          <w:bCs/>
          <w:sz w:val="24"/>
          <w:szCs w:val="24"/>
          <w:lang w:eastAsia="zh-CN"/>
        </w:rPr>
      </w:pPr>
      <w:r>
        <w:rPr>
          <w:rFonts w:hint="eastAsia" w:ascii="Times New Roman" w:hAnsi="Times New Roman" w:cs="Times New Roman"/>
          <w:b/>
          <w:bCs/>
          <w:sz w:val="24"/>
          <w:szCs w:val="24"/>
          <w:lang w:val="en-US" w:eastAsia="zh-CN"/>
        </w:rPr>
        <w:t xml:space="preserve">4.4 </w:t>
      </w:r>
      <w:r>
        <w:rPr>
          <w:rFonts w:hint="eastAsia" w:ascii="Times New Roman" w:hAnsi="Times New Roman" w:cs="Times New Roman"/>
          <w:b/>
          <w:bCs/>
          <w:sz w:val="24"/>
          <w:szCs w:val="24"/>
          <w:lang w:eastAsia="zh-CN"/>
        </w:rPr>
        <w:t>Protein differences analysis</w:t>
      </w:r>
    </w:p>
    <w:p w14:paraId="1BB22191">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The protein heat map is shown in Figure 8c, where we found that different B cell types were clustered together and shared multiple significantly enriched proteins. ADT_CD44_A0073 is enriched in neutrophil granules, and this protein plays an important role in neutrophil chemotaxis and aggregation. ADT_lgD_A0571 exhibited the highest enrichment fraction in both Transitional B cells and Mature B cells, reflecting its key function during B cell maturation and differentiation. ADT_CD5_A0111 is significantly enriched in Tregs, ICOS-high Tregs, lfit3-high CD4 T cells, CD4 T cells, and its role in T cell signaling and immune regulation has been extensively studied and confirmed, and the expression level of CD5 in Tregs is related to its regulatory properties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_Ref25627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46</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 especially in highly autoreactive Tregs.</w:t>
      </w:r>
    </w:p>
    <w:p w14:paraId="5744032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These analysis results further support the protein expression characteristics in each cell cluster and provide an important basis for understanding the function of immune cells. We also found that some subtype cell clusters of the same type had identical protein expression between them (the corresponding protein heatmap is shown in Figure 5 of the material), which made the ADT data not useful in post-fusion clustering and could interfere with model clustering. This is also the reason why the model does not have a significant improvement effect on NMI indicators, and cannot better distinguish different cell subtypes, resulting in an insignificant overall clustering effect.</w:t>
      </w:r>
    </w:p>
    <w:p w14:paraId="25B4A9D7">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p>
    <w:p w14:paraId="56EC89EA">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b/>
          <w:bCs/>
          <w:sz w:val="24"/>
          <w:szCs w:val="24"/>
          <w:lang w:eastAsia="zh-CN"/>
        </w:rPr>
      </w:pPr>
      <w:r>
        <w:rPr>
          <w:rFonts w:hint="eastAsia" w:ascii="Times New Roman" w:hAnsi="Times New Roman" w:cs="Times New Roman"/>
          <w:b/>
          <w:bCs/>
          <w:sz w:val="24"/>
          <w:szCs w:val="24"/>
          <w:lang w:val="en-US" w:eastAsia="zh-CN"/>
        </w:rPr>
        <w:t xml:space="preserve">4.5 </w:t>
      </w:r>
      <w:r>
        <w:rPr>
          <w:rFonts w:hint="eastAsia" w:ascii="Times New Roman" w:hAnsi="Times New Roman" w:cs="Times New Roman"/>
          <w:b/>
          <w:bCs/>
          <w:sz w:val="24"/>
          <w:szCs w:val="24"/>
          <w:lang w:eastAsia="zh-CN"/>
        </w:rPr>
        <w:t>Trajectory analysis</w:t>
      </w:r>
    </w:p>
    <w:p w14:paraId="4120D4B8">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Figure 8d shows the trajectory of the cell clusters, showing the connections between cells including regulatory T cells, natural killer T cells, marginal band (MZ) B cells, and GD T cells. We have found many proven connections for a variety of cell clusters, which also shows that the latent space not only represents the differences between cell clusters, but also retains the intrinsic connections between clusters. Specifically, between NKT cells29 and B-CD8 T3 cells, CD8+ NKT cells express both the T cell markers TCRβ and CD3, as well as the NK cell receptors CD49b and NKG2D. However, there is also a link between cD122+ CD8 T cells7, ICOS-high Tregs cells12, and CD8 T 9 cells, and naturally occurring CD8(+) CD122(+) T cells are also Tregs cells with the ability to suppress T cell responses and suppress autoimmune and allogeneic immunity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_Ref25656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47</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 The link between Ifit3-high B14 cells and Tregs33 cells is more likely to show that Ifit3-high B cells can regulate the PI3K/AKT signaling pathway by binding to the JAK-PI3K signaling pathway, which in turn affects the expression of IFNγ and the stability of FOXP3 in Treg cells.</w:t>
      </w:r>
    </w:p>
    <w:p w14:paraId="5C5429D8">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p>
    <w:p w14:paraId="06374ABC">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hint="eastAsia" w:ascii="Times New Roman" w:hAnsi="Times New Roman" w:eastAsia="宋体" w:cs="Times New Roman"/>
          <w:b/>
          <w:bCs/>
          <w:sz w:val="24"/>
          <w:lang w:val="en-US" w:eastAsia="zh-CN" w:bidi="ar"/>
        </w:rPr>
        <w:t xml:space="preserve">4.6 </w:t>
      </w:r>
      <w:r>
        <w:rPr>
          <w:rFonts w:ascii="Times New Roman" w:hAnsi="Times New Roman" w:eastAsia="宋体" w:cs="Times New Roman"/>
          <w:b/>
          <w:bCs/>
          <w:sz w:val="24"/>
          <w:lang w:bidi="ar"/>
        </w:rPr>
        <w:t>Enrichment analysis</w:t>
      </w:r>
    </w:p>
    <w:p w14:paraId="0ED2D5D1">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ascii="Times New Roman" w:hAnsi="Times New Roman" w:eastAsia="宋体" w:cs="Times New Roman"/>
          <w:sz w:val="20"/>
          <w:szCs w:val="20"/>
          <w:lang w:bidi="ar"/>
        </w:rPr>
        <w:t xml:space="preserve">The differentially expressed gene sequences for some of the cell clusters are shown in Figure </w:t>
      </w:r>
      <w:r>
        <w:rPr>
          <w:rFonts w:hint="eastAsia" w:ascii="Times New Roman" w:hAnsi="Times New Roman" w:eastAsia="宋体" w:cs="Times New Roman"/>
          <w:sz w:val="20"/>
          <w:szCs w:val="20"/>
          <w:lang w:val="en-US" w:eastAsia="zh-CN" w:bidi="ar"/>
        </w:rPr>
        <w:t>9</w:t>
      </w:r>
      <w:r>
        <w:rPr>
          <w:rFonts w:ascii="Times New Roman" w:hAnsi="Times New Roman" w:eastAsia="宋体" w:cs="Times New Roman"/>
          <w:sz w:val="20"/>
          <w:szCs w:val="20"/>
          <w:lang w:bidi="ar"/>
        </w:rPr>
        <w:t>a (</w:t>
      </w:r>
      <w:r>
        <w:rPr>
          <w:rFonts w:hint="eastAsia" w:ascii="Times New Roman" w:hAnsi="Times New Roman" w:eastAsia="宋体" w:cs="Times New Roman"/>
          <w:sz w:val="20"/>
          <w:szCs w:val="20"/>
          <w:lang w:bidi="ar"/>
        </w:rPr>
        <w:t>t</w:t>
      </w:r>
      <w:r>
        <w:rPr>
          <w:rFonts w:ascii="Times New Roman" w:hAnsi="Times New Roman" w:eastAsia="宋体" w:cs="Times New Roman"/>
          <w:sz w:val="20"/>
          <w:szCs w:val="20"/>
          <w:lang w:bidi="ar"/>
        </w:rPr>
        <w:t xml:space="preserve">he differentially expressed gene sequences of all cell clusters are shown in Supplementary Material Figure 6). For these differentially expressed genes, we performed a gene ontology (GO) enrichment analysis and demonstrated the enriched biological pathways in Figure </w:t>
      </w:r>
      <w:r>
        <w:rPr>
          <w:rFonts w:hint="eastAsia" w:ascii="Times New Roman" w:hAnsi="Times New Roman" w:eastAsia="宋体" w:cs="Times New Roman"/>
          <w:sz w:val="20"/>
          <w:szCs w:val="20"/>
          <w:lang w:val="en-US" w:eastAsia="zh-CN" w:bidi="ar"/>
        </w:rPr>
        <w:t>9</w:t>
      </w:r>
      <w:r>
        <w:rPr>
          <w:rFonts w:ascii="Times New Roman" w:hAnsi="Times New Roman" w:eastAsia="宋体" w:cs="Times New Roman"/>
          <w:sz w:val="20"/>
          <w:szCs w:val="20"/>
          <w:lang w:bidi="ar"/>
        </w:rPr>
        <w:t xml:space="preserve">b. </w:t>
      </w:r>
    </w:p>
    <w:p w14:paraId="2AFC22D7">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 xml:space="preserve">We conducted Gene Ontology (GO) enrichment analysis on these differentially expressed genes and displayed the enriched functional entries in Figure 8b. The significantly enriched GO terms are mainly distributed in the GO: MF and GO: BP classifications. In the GO: MF (molecular function) category, typical enriched functions include protein binding (GO: 0005515), MHC protein complex binding (GO: 0042288), and immune receptor activity (GO: 0041075), indicating the presence of an active protein interaction network and immune recognition activity in the sample. In addition, the significant enrichment of enzyme regulation related functions (such as GO: 0030234, GO: 0061135) and ribosome structural functions (GO: 0003735) suggests that related genes may be involved in protein translation and metabolic regulation. In the GO: BP (biological processes) category, enriched entries include ribosome subunit biosynthesis (GO: 0042254), protein folding (GO: 0006457), cellular stress response (GO: 0033554), and oxidative phosphorylation (GO: 0006119), reflecting the active involvement of the sample in protein synthesis, energy metabolism, and stress response processes. In addition, immune related processes such as T cell activation (GO: 0041110) were significantly enriched, further emphasizing their potential role in immune regulation. In terms of GO: CC (cellular components), enriched entries include ribosomes (GO: 0005840), cytoplasm (GO: 0005737), and cell surface (GO: 0009986), indicating that the above functional activities are mainly localized in the cytoplasmic and membrane structural regions, supporting their spatial characteristics in translation, signal transduction, and cellular communication. </w:t>
      </w:r>
    </w:p>
    <w:p w14:paraId="406CE37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In summary, the GO enrichment results reveal that differentially expressed genes in this study are widely involved in core biological processes such as immune regulation, protein synthesis and folding, energy metabolism, and stress resistance, providing a theoretical basis for further exploring their potential functional mechanisms and biological significance [</w:t>
      </w:r>
      <w:r>
        <w:rPr>
          <w:rFonts w:hint="eastAsia" w:ascii="Times New Roman" w:hAnsi="Times New Roman" w:cs="Times New Roman"/>
          <w:color w:val="0000FF"/>
          <w:sz w:val="20"/>
          <w:szCs w:val="20"/>
          <w:lang w:eastAsia="zh-CN"/>
        </w:rPr>
        <w:fldChar w:fldCharType="begin"/>
      </w:r>
      <w:r>
        <w:rPr>
          <w:rFonts w:hint="eastAsia" w:ascii="Times New Roman" w:hAnsi="Times New Roman" w:cs="Times New Roman"/>
          <w:color w:val="0000FF"/>
          <w:sz w:val="20"/>
          <w:szCs w:val="20"/>
          <w:lang w:eastAsia="zh-CN"/>
        </w:rPr>
        <w:instrText xml:space="preserve"> REF _Ref25689 \r \h </w:instrText>
      </w:r>
      <w:r>
        <w:rPr>
          <w:rFonts w:hint="eastAsia" w:ascii="Times New Roman" w:hAnsi="Times New Roman" w:cs="Times New Roman"/>
          <w:color w:val="0000FF"/>
          <w:sz w:val="20"/>
          <w:szCs w:val="20"/>
          <w:lang w:eastAsia="zh-CN"/>
        </w:rPr>
        <w:fldChar w:fldCharType="separate"/>
      </w:r>
      <w:r>
        <w:rPr>
          <w:rFonts w:hint="eastAsia" w:ascii="Times New Roman" w:hAnsi="Times New Roman" w:cs="Times New Roman"/>
          <w:color w:val="0000FF"/>
          <w:sz w:val="20"/>
          <w:szCs w:val="20"/>
          <w:lang w:eastAsia="zh-CN"/>
        </w:rPr>
        <w:t>48</w:t>
      </w:r>
      <w:r>
        <w:rPr>
          <w:rFonts w:hint="eastAsia" w:ascii="Times New Roman" w:hAnsi="Times New Roman" w:cs="Times New Roman"/>
          <w:color w:val="0000FF"/>
          <w:sz w:val="20"/>
          <w:szCs w:val="20"/>
          <w:lang w:eastAsia="zh-CN"/>
        </w:rPr>
        <w:fldChar w:fldCharType="end"/>
      </w:r>
      <w:r>
        <w:rPr>
          <w:rFonts w:hint="eastAsia" w:ascii="Times New Roman" w:hAnsi="Times New Roman" w:cs="Times New Roman"/>
          <w:sz w:val="20"/>
          <w:szCs w:val="20"/>
          <w:lang w:eastAsia="zh-CN"/>
        </w:rPr>
        <w:t>].</w:t>
      </w:r>
    </w:p>
    <w:p w14:paraId="3B520FEC">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p>
    <w:p w14:paraId="12E9E91A">
      <w:pPr>
        <w:keepNext w:val="0"/>
        <w:keepLines w:val="0"/>
        <w:widowControl/>
        <w:suppressLineNumbers w:val="0"/>
        <w:jc w:val="left"/>
        <w:rPr>
          <w:rFonts w:hint="eastAsia" w:ascii="Times New Roman" w:hAnsi="Times New Roman" w:cs="Times New Roman"/>
          <w:sz w:val="20"/>
          <w:szCs w:val="20"/>
          <w:lang w:eastAsia="zh-CN"/>
        </w:rPr>
      </w:pPr>
      <w:r>
        <w:rPr>
          <w:rFonts w:hint="eastAsia" w:ascii="Times New Roman" w:hAnsi="Times New Roman" w:eastAsia="宋体" w:cs="Times New Roman"/>
          <w:b/>
          <w:bCs/>
          <w:sz w:val="28"/>
          <w:szCs w:val="28"/>
          <w:lang w:val="en-US" w:eastAsia="zh-CN" w:bidi="ar"/>
        </w:rPr>
        <w:t xml:space="preserve">5 </w:t>
      </w:r>
      <w:r>
        <w:rPr>
          <w:rFonts w:hint="eastAsia" w:ascii="Times New Roman" w:hAnsi="Times New Roman" w:eastAsia="宋体" w:cs="Times New Roman"/>
          <w:b/>
          <w:bCs/>
          <w:sz w:val="28"/>
          <w:szCs w:val="28"/>
          <w:lang w:bidi="ar"/>
        </w:rPr>
        <w:t>Discussion</w:t>
      </w:r>
    </w:p>
    <w:p w14:paraId="3317D13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 xml:space="preserve">This article proposes a method for integrating single-cell multi omics data through multi-stage deep fusion and manifold aware gating, aiming to achieve feature dimensionality reduction, batch effect removal, data integration, trajectory inference, and improve data quality while still improving clustering performance. Through experimental research on a large number of single-cell multi omics datasets, it has been proven that scMAG has indeed achieved significant improvements in clustering accuracy through multi-stage deep fusion, and is also superior to similar methods. </w:t>
      </w:r>
    </w:p>
    <w:p w14:paraId="662BACF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eastAsia="zh-CN"/>
        </w:rPr>
        <w:t>This model achieves sparse representation of raw data through multi kernel manifold fitting, minimizing information loss and effectively eliminating noise, thanks to its ability to capture complex nonlinear structures and changing patterns in the data. This method does not rely on specific data distribution assumptions, but maintains the local properties of the data by modeling within local regions, thereby more accurately reflecting the true structural relationships of the data and preserving its specific modal distribution. In addition, to improve the model's generalization ability, random noise was added to the model to complement preprocessing and eliminate noise.</w:t>
      </w:r>
      <w:r>
        <w:rPr>
          <w:rFonts w:hint="eastAsia" w:ascii="Times New Roman" w:hAnsi="Times New Roman" w:cs="Times New Roman"/>
          <w:sz w:val="20"/>
          <w:szCs w:val="20"/>
          <w:lang w:val="en-US" w:eastAsia="zh-CN"/>
        </w:rPr>
        <w:t xml:space="preserve"> </w:t>
      </w:r>
    </w:p>
    <w:p w14:paraId="78A6CC4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Although variational autoencoders (VAEs) have nonlinear dimensionality reduction and denoising capabilities, they often overlook the preservation of local topological structures when learning latent representations, resulting in the loss of some original information during the mapping process. To overcome this limitation, further preserve the modal distribution and manifold structure, and achieve data heterogeneity alignment, we propose an improved method based on a two-stage fusion strategy. It is a progressive feature integration mechanism, whose core lies in dividing the fusion process of multimodal data into two stages of clear structure and complementary functions, in order to gradually improve the representation ability and task performance of potential space. The first stage focuses on the construction of basic features, preserving the local adjacency relationships and nonlinear structures of the original data to the greatest extent possible through aligned modal concatenation and preservation of manifold structure, providing high-quality input for subsequent information extraction. In the second stage, a differentiated information fusion strategy is introduced based on this, combined with optimization objectives guided by clustering, to further strengthen the interaction and semantic separation ability between features. A progressive relationship is formed between the two stages, with the first stage ensuring structural integrity and the second stage strengthening task expression, thereby achieving efficient, stable, and interpretable latent spatial learning.</w:t>
      </w:r>
    </w:p>
    <w:p w14:paraId="5BE2FF81">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On this basis, we combine the forget gate mechanism with the expectation maximization (EM) heuristic optimization strategy to jointly improve the representation quality of latent space in clustering tasks.</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lang w:eastAsia="zh-CN"/>
        </w:rPr>
        <w:t>Specifically, as a dynamic regulation mechanism, the forget gate can finely screen and retain the transmitted information based on context, thereby enhancing the VAE bottleneck layer's perception and expression ability of key features, effectively suppressing the propagation of redundant and noisy information. At the same time, the EM heuristic strategy introduces a clustering oriented optimization process in the latent space, which iteratively updates between "hidden variable estimation of clustering labels" and "model parameter maximization" to make the model more dependent on cell embedding expression to reconstruct the gene expression matrix. This strategy not only enhances the task guidance role of the bottleneck layer, but also achieves the extraction of biologically meaningful clustering structures from potential distributions.</w:t>
      </w:r>
    </w:p>
    <w:p w14:paraId="3E4F1CB1">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Through the synergistic effect of these two mechanisms, the model can achieve clearer classification when learning latent space, thereby improving the compactness and consistency of similar cells in the embedding space, while maintaining clearer boundaries between cells of different categories, significantly improving clustering performance and reconstruction quality. Meanwhile, this strategy also helps to achieve better feature decoupling and structural preservation, providing a more stable and interpretable representation space for downstream analysis tasks. In addition, this mechanism has demonstrated good adaptability and generalization ability in the integration of heterogeneous data from multiple omics. It not only helps alleviate the distribution bias between modalities, but also improves the efficiency of cross modal information fusion while ensuring the authenticity of biological structures, providing solid support for potential biometric mining in high-dimensional complex data.</w:t>
      </w:r>
    </w:p>
    <w:p w14:paraId="561635C2">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default" w:ascii="Times New Roman" w:hAnsi="Times New Roman" w:cs="Times New Roman"/>
          <w:sz w:val="20"/>
          <w:szCs w:val="20"/>
          <w:lang w:val="en-US" w:eastAsia="zh-CN"/>
        </w:rPr>
      </w:pPr>
      <w:r>
        <w:rPr>
          <w:rFonts w:hint="eastAsia" w:ascii="Times New Roman" w:hAnsi="Times New Roman" w:cs="Times New Roman"/>
          <w:sz w:val="20"/>
          <w:szCs w:val="20"/>
          <w:lang w:eastAsia="zh-CN"/>
        </w:rPr>
        <w:t>Although the model has shown good performance in feature extraction, structure preservation, and multimodal integration in latent space, there are still some limitations. Firstly, this strategy may face the problem of reduced generalization ability when dealing with highly sparse or extremely imbalanced multi omics data, especially in cases where certain modal signals are extremely weak or missing, and the expression of the latent space may deviate. Secondly, the model introduces additional regularization terms and gating structures when constructing collaborative mechanisms, which may make the training process more complex, parameter selection sensitive, and require relatively high computational resources. In addition, in the context of high-dimensional low sample, the trade-off between feature decoupling and distribution preservation still needs to be further optimized to prevent model overfitting or misleading modeling of potential structures. Finally, due to the incomplete interpretability of the integrated potential space, its biological significance still needs to be further explored through practical annotation or experimental verification, which limits its direct promotion in certain clinical translational applications.</w:t>
      </w:r>
    </w:p>
    <w:p w14:paraId="17052DD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ind w:firstLine="300"/>
        <w:textAlignment w:val="auto"/>
        <w:rPr>
          <w:rFonts w:hint="eastAsia" w:ascii="Times New Roman" w:hAnsi="Times New Roman" w:cs="Times New Roman"/>
          <w:sz w:val="20"/>
          <w:szCs w:val="20"/>
          <w:lang w:eastAsia="zh-CN"/>
        </w:rPr>
      </w:pPr>
    </w:p>
    <w:p w14:paraId="2FC4C9D6">
      <w:pPr>
        <w:keepNext w:val="0"/>
        <w:keepLines w:val="0"/>
        <w:widowControl/>
        <w:suppressLineNumbers w:val="0"/>
        <w:jc w:val="left"/>
        <w:rPr>
          <w:rFonts w:hint="eastAsia" w:ascii="Times New Roman" w:hAnsi="Times New Roman" w:eastAsia="宋体" w:cs="Times New Roman"/>
          <w:b/>
          <w:bCs/>
          <w:sz w:val="28"/>
          <w:szCs w:val="28"/>
          <w:lang w:val="en-US" w:eastAsia="zh-CN" w:bidi="ar"/>
        </w:rPr>
      </w:pPr>
      <w:r>
        <w:rPr>
          <w:rFonts w:hint="eastAsia" w:ascii="Times New Roman" w:hAnsi="Times New Roman" w:eastAsia="宋体" w:cs="Times New Roman"/>
          <w:b/>
          <w:bCs/>
          <w:sz w:val="28"/>
          <w:szCs w:val="28"/>
          <w:lang w:val="en-US" w:eastAsia="zh-CN" w:bidi="ar"/>
        </w:rPr>
        <w:t xml:space="preserve">6 </w:t>
      </w:r>
      <w:r>
        <w:rPr>
          <w:rFonts w:ascii="Times New Roman" w:hAnsi="Times New Roman" w:eastAsia="宋体" w:cs="Times New Roman"/>
          <w:b/>
          <w:bCs/>
          <w:sz w:val="28"/>
          <w:szCs w:val="28"/>
          <w:lang w:bidi="ar"/>
        </w:rPr>
        <w:t>Conclusion</w:t>
      </w:r>
      <w:r>
        <w:rPr>
          <w:rFonts w:hint="eastAsia" w:ascii="Times New Roman" w:hAnsi="Times New Roman" w:eastAsia="宋体" w:cs="Times New Roman"/>
          <w:b/>
          <w:bCs/>
          <w:sz w:val="28"/>
          <w:szCs w:val="28"/>
          <w:lang w:bidi="ar"/>
        </w:rPr>
        <w:t>s</w:t>
      </w:r>
      <w:r>
        <w:rPr>
          <w:rFonts w:hint="eastAsia" w:ascii="Times New Roman" w:hAnsi="Times New Roman" w:eastAsia="宋体" w:cs="Times New Roman"/>
          <w:b/>
          <w:bCs/>
          <w:sz w:val="28"/>
          <w:szCs w:val="28"/>
          <w:lang w:val="en-US" w:eastAsia="zh-CN" w:bidi="ar"/>
        </w:rPr>
        <w:t xml:space="preserve"> </w:t>
      </w:r>
    </w:p>
    <w:p w14:paraId="088AFCB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r>
        <w:rPr>
          <w:rFonts w:hint="eastAsia" w:ascii="Times New Roman" w:hAnsi="Times New Roman" w:cs="Times New Roman"/>
          <w:sz w:val="20"/>
          <w:szCs w:val="20"/>
          <w:lang w:eastAsia="zh-CN"/>
        </w:rPr>
        <w:t xml:space="preserve">This article proposes a method for integrating single-cell multi omics data through multi-level deep fusion and manifold aware gating (scMAG), providing an effective research tool for heterogeneous omics integration and clustering analysis. This method uses manifold regularization to preserve the data distribution and manifold structure, effectively enhancing the spatial distribution of the data. This is beneficial for multi-layer perceptrons to fit distribution parameters and fully model ZINB. By combining a two-stage deep fusion framework and a selection entropy optimization strategy, combined with hierarchical guidance and fusion of information flow, the bottleneck layer information flow is maximized, which not only enhances the adaptability of the model to complex data structures, but also further enhances the discriminative and expressive ability of features in the latent space. </w:t>
      </w:r>
      <w:r>
        <w:rPr>
          <w:rFonts w:hint="eastAsia" w:ascii="Times New Roman" w:hAnsi="Times New Roman" w:cs="Times New Roman"/>
          <w:sz w:val="20"/>
          <w:szCs w:val="20"/>
          <w:lang w:val="en-US" w:eastAsia="zh-CN"/>
        </w:rPr>
        <w:t>s</w:t>
      </w:r>
      <w:r>
        <w:rPr>
          <w:rFonts w:hint="eastAsia" w:ascii="Times New Roman" w:hAnsi="Times New Roman" w:cs="Times New Roman"/>
          <w:sz w:val="20"/>
          <w:szCs w:val="20"/>
          <w:lang w:eastAsia="zh-CN"/>
        </w:rPr>
        <w:t>cMAG maximizes the balance between data distribution and alignment, not only improving the quality of reconstructed data while enhancing clustering performance, but also meeting the various requirements of single-cell clustering models for spatial alignment, de batching effects, and preserving connections between data. Ultimately, the multi task applicability of scMAG was demonstrated through multiple downstream tasks, and important biological significance was discovered, providing more possibilities for biomedical analysis.</w:t>
      </w:r>
    </w:p>
    <w:p w14:paraId="30E791F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20"/>
          <w:szCs w:val="20"/>
          <w:lang w:eastAsia="zh-CN"/>
        </w:rPr>
      </w:pPr>
    </w:p>
    <w:p w14:paraId="28DD3E8A">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List of abbreviations</w:t>
      </w:r>
    </w:p>
    <w:p w14:paraId="3610E9A1">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VAE: Variational Autoencoder</w:t>
      </w:r>
    </w:p>
    <w:p w14:paraId="670590EC">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ZINB: Zero-Inflated Negative Binomial</w:t>
      </w:r>
    </w:p>
    <w:p w14:paraId="726BFAF9">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 xml:space="preserve">SER: </w:t>
      </w:r>
      <w:r>
        <w:rPr>
          <w:rFonts w:hint="default" w:ascii="Times New Roman" w:hAnsi="Times New Roman" w:cs="Times New Roman"/>
          <w:sz w:val="18"/>
          <w:szCs w:val="18"/>
          <w:lang w:val="en-US" w:eastAsia="zh-CN"/>
        </w:rPr>
        <w:t>Selective Entropy Optimization</w:t>
      </w:r>
    </w:p>
    <w:p w14:paraId="2E91D15B">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ARI: Adjusted Rand Index</w:t>
      </w:r>
    </w:p>
    <w:p w14:paraId="7B56A4FE">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NMI: Normalized Mutual Information</w:t>
      </w:r>
    </w:p>
    <w:p w14:paraId="270D4216">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 xml:space="preserve">AMI: Adjusted Mutual Information </w:t>
      </w:r>
    </w:p>
    <w:p w14:paraId="7CFB7017">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KL: Kullback–Leibler Divergence</w:t>
      </w:r>
    </w:p>
    <w:p w14:paraId="1DABE7FF">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b/>
          <w:bCs/>
          <w:sz w:val="24"/>
          <w:szCs w:val="24"/>
          <w:lang w:val="en-US" w:eastAsia="zh-CN"/>
        </w:rPr>
      </w:pPr>
    </w:p>
    <w:p w14:paraId="30B7B0A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Declarations</w:t>
      </w:r>
    </w:p>
    <w:p w14:paraId="769EBEE1">
      <w:pPr>
        <w:spacing w:line="260" w:lineRule="exact"/>
        <w:rPr>
          <w:rFonts w:hint="eastAsia" w:ascii="Times New Roman" w:hAnsi="Times New Roman" w:cs="Times New Roman"/>
          <w:b w:val="0"/>
          <w:bCs w:val="0"/>
          <w:strike w:val="0"/>
          <w:sz w:val="18"/>
          <w:szCs w:val="18"/>
          <w:lang w:val="en-US" w:eastAsia="zh-CN"/>
        </w:rPr>
      </w:pPr>
      <w:r>
        <w:rPr>
          <w:rFonts w:hint="eastAsia" w:ascii="Times New Roman" w:hAnsi="Times New Roman" w:cs="Times New Roman"/>
          <w:b/>
          <w:bCs/>
          <w:strike w:val="0"/>
          <w:sz w:val="18"/>
          <w:szCs w:val="18"/>
          <w:lang w:val="en-US" w:eastAsia="zh-CN"/>
        </w:rPr>
        <w:t>Ethics approval and consent to participate:</w:t>
      </w:r>
      <w:r>
        <w:rPr>
          <w:rFonts w:hint="eastAsia" w:ascii="Times New Roman" w:hAnsi="Times New Roman" w:cs="Times New Roman"/>
          <w:b w:val="0"/>
          <w:bCs w:val="0"/>
          <w:strike w:val="0"/>
          <w:sz w:val="18"/>
          <w:szCs w:val="18"/>
          <w:lang w:val="en-US" w:eastAsia="zh-CN"/>
        </w:rPr>
        <w:t xml:space="preserve"> Not applicable.</w:t>
      </w:r>
    </w:p>
    <w:p w14:paraId="747A219C">
      <w:pPr>
        <w:spacing w:line="260" w:lineRule="exact"/>
        <w:rPr>
          <w:rFonts w:hint="eastAsia" w:ascii="Times New Roman" w:hAnsi="Times New Roman" w:cs="Times New Roman"/>
          <w:b w:val="0"/>
          <w:bCs w:val="0"/>
          <w:strike w:val="0"/>
          <w:sz w:val="18"/>
          <w:szCs w:val="18"/>
          <w:lang w:val="en-US" w:eastAsia="zh-CN"/>
        </w:rPr>
      </w:pPr>
      <w:r>
        <w:rPr>
          <w:rFonts w:hint="eastAsia" w:ascii="Times New Roman" w:hAnsi="Times New Roman" w:cs="Times New Roman"/>
          <w:b/>
          <w:bCs/>
          <w:strike w:val="0"/>
          <w:sz w:val="18"/>
          <w:szCs w:val="18"/>
          <w:lang w:val="en-US" w:eastAsia="zh-CN"/>
        </w:rPr>
        <w:t>Consent for publication</w:t>
      </w:r>
      <w:r>
        <w:rPr>
          <w:rFonts w:hint="eastAsia" w:ascii="Times New Roman" w:hAnsi="Times New Roman" w:cs="Times New Roman"/>
          <w:b w:val="0"/>
          <w:bCs w:val="0"/>
          <w:strike w:val="0"/>
          <w:sz w:val="18"/>
          <w:szCs w:val="18"/>
          <w:lang w:val="en-US" w:eastAsia="zh-CN"/>
        </w:rPr>
        <w:t>: Not applicable.</w:t>
      </w:r>
    </w:p>
    <w:p w14:paraId="2211B293">
      <w:pPr>
        <w:spacing w:line="260" w:lineRule="exact"/>
        <w:rPr>
          <w:rFonts w:hint="eastAsia" w:ascii="Times New Roman" w:hAnsi="Times New Roman" w:cs="Times New Roman"/>
          <w:b w:val="0"/>
          <w:bCs w:val="0"/>
          <w:strike w:val="0"/>
          <w:sz w:val="18"/>
          <w:szCs w:val="18"/>
          <w:lang w:val="en-US" w:eastAsia="zh-CN"/>
        </w:rPr>
      </w:pPr>
      <w:r>
        <w:rPr>
          <w:rFonts w:hint="eastAsia" w:ascii="Times New Roman" w:hAnsi="Times New Roman" w:cs="Times New Roman"/>
          <w:b/>
          <w:bCs/>
          <w:strike w:val="0"/>
          <w:sz w:val="18"/>
          <w:szCs w:val="18"/>
          <w:lang w:val="en-US" w:eastAsia="zh-CN"/>
        </w:rPr>
        <w:t>Availability of data and materials:</w:t>
      </w:r>
      <w:r>
        <w:rPr>
          <w:rFonts w:hint="eastAsia" w:ascii="Times New Roman" w:hAnsi="Times New Roman" w:cs="Times New Roman"/>
          <w:b w:val="0"/>
          <w:bCs w:val="0"/>
          <w:strike w:val="0"/>
          <w:sz w:val="18"/>
          <w:szCs w:val="18"/>
          <w:lang w:val="en-US" w:eastAsia="zh-CN"/>
        </w:rPr>
        <w:t xml:space="preserve"> </w:t>
      </w:r>
    </w:p>
    <w:p w14:paraId="62F05227">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ascii="Times New Roman" w:hAnsi="Times New Roman" w:cs="Times New Roman"/>
          <w:b w:val="0"/>
          <w:bCs w:val="0"/>
          <w:strike w:val="0"/>
          <w:sz w:val="18"/>
          <w:szCs w:val="18"/>
          <w:lang w:val="en-US" w:eastAsia="zh-CN"/>
        </w:rPr>
      </w:pPr>
      <w:r>
        <w:rPr>
          <w:rFonts w:hint="eastAsia" w:ascii="Times New Roman" w:hAnsi="Times New Roman" w:cs="Times New Roman"/>
          <w:sz w:val="18"/>
          <w:szCs w:val="18"/>
        </w:rPr>
        <w:t>7 sets of RNA and ADT datasets were used in this paper</w:t>
      </w:r>
      <w:r>
        <w:rPr>
          <w:rFonts w:ascii="Times New Roman" w:hAnsi="Times New Roman" w:cs="Times New Roman"/>
          <w:sz w:val="18"/>
          <w:szCs w:val="18"/>
        </w:rPr>
        <w:t>, among which the PBMC dataset was available on the 10X website (</w:t>
      </w:r>
      <w:r>
        <w:rPr>
          <w:sz w:val="18"/>
          <w:szCs w:val="18"/>
        </w:rPr>
        <w:fldChar w:fldCharType="begin"/>
      </w:r>
      <w:r>
        <w:rPr>
          <w:sz w:val="18"/>
          <w:szCs w:val="18"/>
        </w:rPr>
        <w:instrText xml:space="preserve"> HYPERLINK "https://www.10xgenomics.com/datasets?configure%5bhitsPerPage%5d=50&amp;configure%5bmaxValuesPerFacet%5d=1000&amp;page=2" </w:instrText>
      </w:r>
      <w:r>
        <w:rPr>
          <w:sz w:val="18"/>
          <w:szCs w:val="18"/>
        </w:rPr>
        <w:fldChar w:fldCharType="separate"/>
      </w:r>
      <w:r>
        <w:rPr>
          <w:rStyle w:val="4"/>
          <w:rFonts w:ascii="Times New Roman" w:hAnsi="Times New Roman" w:cs="Times New Roman"/>
          <w:sz w:val="18"/>
          <w:szCs w:val="18"/>
        </w:rPr>
        <w:t>https://www.10xgenomics.com/datasets</w:t>
      </w:r>
      <w:r>
        <w:rPr>
          <w:rStyle w:val="4"/>
          <w:rFonts w:ascii="Times New Roman" w:hAnsi="Times New Roman" w:cs="Times New Roman"/>
          <w:sz w:val="18"/>
          <w:szCs w:val="18"/>
        </w:rPr>
        <w:fldChar w:fldCharType="end"/>
      </w:r>
      <w:r>
        <w:rPr>
          <w:rFonts w:ascii="Times New Roman" w:hAnsi="Times New Roman" w:cs="Times New Roman"/>
          <w:sz w:val="18"/>
          <w:szCs w:val="18"/>
        </w:rPr>
        <w:t xml:space="preserve">), </w:t>
      </w:r>
      <w:r>
        <w:rPr>
          <w:rFonts w:hint="eastAsia" w:ascii="Times New Roman" w:hAnsi="Times New Roman" w:cs="Times New Roman"/>
          <w:sz w:val="18"/>
          <w:szCs w:val="18"/>
        </w:rPr>
        <w:t xml:space="preserve">and the </w:t>
      </w:r>
      <w:r>
        <w:rPr>
          <w:rFonts w:ascii="Times New Roman" w:hAnsi="Times New Roman" w:cs="Times New Roman"/>
          <w:sz w:val="18"/>
          <w:szCs w:val="18"/>
        </w:rPr>
        <w:t>cell type label</w:t>
      </w:r>
      <w:r>
        <w:rPr>
          <w:rFonts w:hint="eastAsia" w:ascii="Times New Roman" w:hAnsi="Times New Roman" w:cs="Times New Roman"/>
          <w:sz w:val="18"/>
          <w:szCs w:val="18"/>
        </w:rPr>
        <w:t>s</w:t>
      </w:r>
      <w:r>
        <w:rPr>
          <w:rFonts w:ascii="Times New Roman" w:hAnsi="Times New Roman" w:cs="Times New Roman"/>
          <w:sz w:val="18"/>
          <w:szCs w:val="18"/>
        </w:rPr>
        <w:t xml:space="preserve"> is available from GitHub of Specter (</w:t>
      </w:r>
      <w:r>
        <w:rPr>
          <w:sz w:val="18"/>
          <w:szCs w:val="18"/>
        </w:rPr>
        <w:fldChar w:fldCharType="begin"/>
      </w:r>
      <w:r>
        <w:rPr>
          <w:sz w:val="18"/>
          <w:szCs w:val="18"/>
        </w:rPr>
        <w:instrText xml:space="preserve"> HYPERLINK "https://github.com/canzarlab/Specter" </w:instrText>
      </w:r>
      <w:r>
        <w:rPr>
          <w:sz w:val="18"/>
          <w:szCs w:val="18"/>
        </w:rPr>
        <w:fldChar w:fldCharType="separate"/>
      </w:r>
      <w:r>
        <w:rPr>
          <w:rStyle w:val="4"/>
          <w:rFonts w:ascii="Times New Roman" w:hAnsi="Times New Roman" w:cs="Times New Roman"/>
          <w:sz w:val="18"/>
          <w:szCs w:val="18"/>
        </w:rPr>
        <w:t>https://github.com/canzarlab/Specter</w:t>
      </w:r>
      <w:r>
        <w:rPr>
          <w:rStyle w:val="4"/>
          <w:rFonts w:ascii="Times New Roman" w:hAnsi="Times New Roman" w:cs="Times New Roman"/>
          <w:sz w:val="18"/>
          <w:szCs w:val="18"/>
        </w:rPr>
        <w:fldChar w:fldCharType="end"/>
      </w:r>
      <w:r>
        <w:rPr>
          <w:rFonts w:ascii="Times New Roman" w:hAnsi="Times New Roman" w:cs="Times New Roman"/>
          <w:sz w:val="18"/>
          <w:szCs w:val="18"/>
        </w:rPr>
        <w:t>). There were also cells from the spleen and lymph nodes of two wild-type mice (biological replicates), which were stained with 111 antibodies or 208 antibodies for each mouse over two days, yielding 4 sets of datasets (</w:t>
      </w:r>
      <w:r>
        <w:rPr>
          <w:sz w:val="18"/>
          <w:szCs w:val="18"/>
        </w:rPr>
        <w:fldChar w:fldCharType="begin"/>
      </w:r>
      <w:r>
        <w:rPr>
          <w:sz w:val="18"/>
          <w:szCs w:val="18"/>
        </w:rPr>
        <w:instrText xml:space="preserve"> HYPERLINK "https://www.ncbi.nlm.nih.gov/geo/query/acc.cgi" </w:instrText>
      </w:r>
      <w:r>
        <w:rPr>
          <w:sz w:val="18"/>
          <w:szCs w:val="18"/>
        </w:rPr>
        <w:fldChar w:fldCharType="separate"/>
      </w:r>
      <w:r>
        <w:rPr>
          <w:rStyle w:val="4"/>
          <w:rFonts w:ascii="Times New Roman" w:hAnsi="Times New Roman" w:cs="Times New Roman"/>
          <w:sz w:val="18"/>
          <w:szCs w:val="18"/>
        </w:rPr>
        <w:t>https://</w:t>
      </w:r>
      <w:r>
        <w:rPr>
          <w:rStyle w:val="4"/>
          <w:rFonts w:hint="eastAsia" w:ascii="Times New Roman" w:hAnsi="Times New Roman" w:cs="Times New Roman"/>
          <w:sz w:val="18"/>
          <w:szCs w:val="18"/>
          <w:lang w:val="en-US" w:eastAsia="zh-CN"/>
        </w:rPr>
        <w:t xml:space="preserve"> </w:t>
      </w:r>
      <w:r>
        <w:rPr>
          <w:rStyle w:val="4"/>
          <w:rFonts w:ascii="Times New Roman" w:hAnsi="Times New Roman" w:cs="Times New Roman"/>
          <w:sz w:val="18"/>
          <w:szCs w:val="18"/>
        </w:rPr>
        <w:t>www.ncbi.nlm.nih.gov/geo/query/acc.cgi</w:t>
      </w:r>
      <w:r>
        <w:rPr>
          <w:rStyle w:val="4"/>
          <w:rFonts w:ascii="Times New Roman" w:hAnsi="Times New Roman" w:cs="Times New Roman"/>
          <w:sz w:val="18"/>
          <w:szCs w:val="18"/>
        </w:rPr>
        <w:fldChar w:fldCharType="end"/>
      </w:r>
      <w:r>
        <w:rPr>
          <w:rFonts w:hint="eastAsia" w:ascii="Times New Roman" w:hAnsi="Times New Roman" w:cs="Times New Roman"/>
          <w:sz w:val="18"/>
          <w:szCs w:val="18"/>
        </w:rPr>
        <w:t>,GSE150599</w:t>
      </w:r>
      <w:r>
        <w:rPr>
          <w:rFonts w:ascii="Times New Roman" w:hAnsi="Times New Roman" w:cs="Times New Roman"/>
          <w:sz w:val="18"/>
          <w:szCs w:val="18"/>
        </w:rPr>
        <w:t>), and the two sets of 111 antibody staining data were recombined into a new dataset SLN111, and the two groups of 208 antibody staining data were recombined into a new dataset SLN206</w:t>
      </w:r>
      <w:r>
        <w:rPr>
          <w:rFonts w:hint="eastAsia" w:ascii="Times New Roman" w:hAnsi="Times New Roman" w:cs="Times New Roman"/>
          <w:sz w:val="18"/>
          <w:szCs w:val="18"/>
        </w:rPr>
        <w:t xml:space="preserve">. </w:t>
      </w:r>
      <w:r>
        <w:rPr>
          <w:rFonts w:ascii="Times New Roman" w:hAnsi="Times New Roman" w:cs="Times New Roman"/>
          <w:sz w:val="18"/>
          <w:szCs w:val="18"/>
        </w:rPr>
        <w:t>Its cell type</w:t>
      </w:r>
      <w:r>
        <w:rPr>
          <w:rFonts w:hint="eastAsia" w:ascii="Times New Roman" w:hAnsi="Times New Roman" w:cs="Times New Roman"/>
          <w:sz w:val="18"/>
          <w:szCs w:val="18"/>
          <w:lang w:val="en-US" w:eastAsia="zh-CN"/>
        </w:rPr>
        <w:t xml:space="preserve"> </w:t>
      </w:r>
      <w:r>
        <w:rPr>
          <w:rFonts w:ascii="Times New Roman" w:hAnsi="Times New Roman" w:cs="Times New Roman"/>
          <w:sz w:val="18"/>
          <w:szCs w:val="18"/>
        </w:rPr>
        <w:t>label</w:t>
      </w:r>
      <w:r>
        <w:rPr>
          <w:rFonts w:hint="eastAsia" w:ascii="Times New Roman" w:hAnsi="Times New Roman" w:cs="Times New Roman"/>
          <w:sz w:val="18"/>
          <w:szCs w:val="18"/>
        </w:rPr>
        <w:t>s</w:t>
      </w:r>
      <w:r>
        <w:rPr>
          <w:rFonts w:ascii="Times New Roman" w:hAnsi="Times New Roman" w:cs="Times New Roman"/>
          <w:sz w:val="18"/>
          <w:szCs w:val="18"/>
        </w:rPr>
        <w:t xml:space="preserve"> is available on TotalVI</w:t>
      </w:r>
      <w:r>
        <w:rPr>
          <w:rFonts w:hint="eastAsia" w:ascii="Times New Roman" w:hAnsi="Times New Roman" w:cs="Times New Roman"/>
          <w:sz w:val="18"/>
          <w:szCs w:val="18"/>
        </w:rPr>
        <w:t xml:space="preserve"> </w:t>
      </w:r>
      <w:r>
        <w:rPr>
          <w:rFonts w:ascii="Times New Roman" w:hAnsi="Times New Roman" w:cs="Times New Roman"/>
          <w:sz w:val="18"/>
          <w:szCs w:val="18"/>
        </w:rPr>
        <w:t>(</w:t>
      </w:r>
      <w:r>
        <w:rPr>
          <w:sz w:val="18"/>
          <w:szCs w:val="18"/>
        </w:rPr>
        <w:fldChar w:fldCharType="begin"/>
      </w:r>
      <w:r>
        <w:rPr>
          <w:sz w:val="18"/>
          <w:szCs w:val="18"/>
        </w:rPr>
        <w:instrText xml:space="preserve"> HYPERLINK "https://github.com/YosefLab/totalVI_reproducibility" </w:instrText>
      </w:r>
      <w:r>
        <w:rPr>
          <w:sz w:val="18"/>
          <w:szCs w:val="18"/>
        </w:rPr>
        <w:fldChar w:fldCharType="separate"/>
      </w:r>
      <w:r>
        <w:rPr>
          <w:rStyle w:val="4"/>
          <w:rFonts w:ascii="Times New Roman" w:hAnsi="Times New Roman" w:cs="Times New Roman"/>
          <w:sz w:val="18"/>
          <w:szCs w:val="18"/>
        </w:rPr>
        <w:t>https://github.com/Yosef</w:t>
      </w:r>
      <w:r>
        <w:rPr>
          <w:rStyle w:val="4"/>
          <w:rFonts w:hint="eastAsia" w:ascii="Times New Roman" w:hAnsi="Times New Roman" w:cs="Times New Roman"/>
          <w:sz w:val="18"/>
          <w:szCs w:val="18"/>
          <w:lang w:val="en-US" w:eastAsia="zh-CN"/>
        </w:rPr>
        <w:t xml:space="preserve"> </w:t>
      </w:r>
      <w:r>
        <w:rPr>
          <w:rStyle w:val="4"/>
          <w:rFonts w:ascii="Times New Roman" w:hAnsi="Times New Roman" w:cs="Times New Roman"/>
          <w:sz w:val="18"/>
          <w:szCs w:val="18"/>
        </w:rPr>
        <w:t>Lab/totalVI_reproducibility</w:t>
      </w:r>
      <w:r>
        <w:rPr>
          <w:rStyle w:val="4"/>
          <w:rFonts w:ascii="Times New Roman" w:hAnsi="Times New Roman" w:cs="Times New Roman"/>
          <w:sz w:val="18"/>
          <w:szCs w:val="18"/>
        </w:rPr>
        <w:fldChar w:fldCharType="end"/>
      </w:r>
      <w:r>
        <w:rPr>
          <w:rFonts w:ascii="Times New Roman" w:hAnsi="Times New Roman" w:cs="Times New Roman"/>
          <w:sz w:val="18"/>
          <w:szCs w:val="18"/>
        </w:rPr>
        <w:t xml:space="preserve">) on GitHub. </w:t>
      </w:r>
      <w:r>
        <w:rPr>
          <w:rFonts w:hint="eastAsia" w:ascii="Times New Roman" w:hAnsi="Times New Roman" w:cs="Times New Roman"/>
          <w:sz w:val="18"/>
          <w:szCs w:val="18"/>
        </w:rPr>
        <w:t xml:space="preserve">2 sets of RNA and ATAC datasets were also used. PBMCs of human peripheral blood mononuclear cells were expressed as pbmc3k and pbmc10k, </w:t>
      </w:r>
      <w:r>
        <w:rPr>
          <w:rFonts w:ascii="Times New Roman" w:hAnsi="Times New Roman" w:cs="Times New Roman"/>
          <w:sz w:val="18"/>
          <w:szCs w:val="18"/>
        </w:rPr>
        <w:t>respectively, which can be obtained from the 10X genomics website (</w:t>
      </w:r>
      <w:r>
        <w:rPr>
          <w:sz w:val="18"/>
          <w:szCs w:val="18"/>
        </w:rPr>
        <w:fldChar w:fldCharType="begin"/>
      </w:r>
      <w:r>
        <w:rPr>
          <w:sz w:val="18"/>
          <w:szCs w:val="18"/>
        </w:rPr>
        <w:instrText xml:space="preserve"> HYPERLINK "https://www.10xgenomics.com/datasets?configure%5bhitsPerPage%5d=50&amp;configure%5bmaxValuesPerFacet%5d=1000&amp;page=2" </w:instrText>
      </w:r>
      <w:r>
        <w:rPr>
          <w:sz w:val="18"/>
          <w:szCs w:val="18"/>
        </w:rPr>
        <w:fldChar w:fldCharType="separate"/>
      </w:r>
      <w:r>
        <w:rPr>
          <w:rStyle w:val="4"/>
          <w:rFonts w:ascii="Times New Roman" w:hAnsi="Times New Roman" w:cs="Times New Roman"/>
          <w:sz w:val="18"/>
          <w:szCs w:val="18"/>
        </w:rPr>
        <w:t>https://www.</w:t>
      </w:r>
      <w:r>
        <w:rPr>
          <w:rStyle w:val="4"/>
          <w:rFonts w:hint="eastAsia" w:ascii="Times New Roman" w:hAnsi="Times New Roman" w:cs="Times New Roman"/>
          <w:sz w:val="18"/>
          <w:szCs w:val="18"/>
          <w:lang w:val="en-US" w:eastAsia="zh-CN"/>
        </w:rPr>
        <w:t xml:space="preserve"> </w:t>
      </w:r>
      <w:r>
        <w:rPr>
          <w:rStyle w:val="4"/>
          <w:rFonts w:ascii="Times New Roman" w:hAnsi="Times New Roman" w:cs="Times New Roman"/>
          <w:sz w:val="18"/>
          <w:szCs w:val="18"/>
        </w:rPr>
        <w:t>10xgenomics.com/datasets</w:t>
      </w:r>
      <w:r>
        <w:rPr>
          <w:rStyle w:val="4"/>
          <w:rFonts w:ascii="Times New Roman" w:hAnsi="Times New Roman" w:cs="Times New Roman"/>
          <w:sz w:val="18"/>
          <w:szCs w:val="18"/>
        </w:rPr>
        <w:fldChar w:fldCharType="end"/>
      </w:r>
      <w:r>
        <w:rPr>
          <w:rFonts w:ascii="Times New Roman" w:hAnsi="Times New Roman" w:cs="Times New Roman"/>
          <w:sz w:val="18"/>
          <w:szCs w:val="18"/>
        </w:rPr>
        <w:t>)</w:t>
      </w:r>
      <w:r>
        <w:rPr>
          <w:rFonts w:hint="eastAsia" w:ascii="Times New Roman" w:hAnsi="Times New Roman" w:cs="Times New Roman"/>
          <w:sz w:val="18"/>
          <w:szCs w:val="18"/>
        </w:rPr>
        <w:t>, and the cell abels are transferred by Signac (v1.4.0) from the annotated datasets.</w:t>
      </w:r>
    </w:p>
    <w:p w14:paraId="63F9C46B">
      <w:pPr>
        <w:spacing w:line="260" w:lineRule="exact"/>
        <w:rPr>
          <w:rFonts w:hint="default" w:ascii="Times New Roman" w:hAnsi="Times New Roman" w:cs="Times New Roman"/>
          <w:b w:val="0"/>
          <w:bCs w:val="0"/>
          <w:strike w:val="0"/>
          <w:sz w:val="18"/>
          <w:szCs w:val="18"/>
          <w:lang w:val="en-US" w:eastAsia="zh-CN"/>
        </w:rPr>
      </w:pPr>
      <w:r>
        <w:rPr>
          <w:rFonts w:hint="eastAsia" w:ascii="Times New Roman" w:hAnsi="Times New Roman" w:cs="Times New Roman"/>
          <w:b/>
          <w:bCs/>
          <w:strike w:val="0"/>
          <w:sz w:val="18"/>
          <w:szCs w:val="18"/>
          <w:lang w:val="en-US" w:eastAsia="zh-CN"/>
        </w:rPr>
        <w:t xml:space="preserve">Competing interests: </w:t>
      </w:r>
      <w:r>
        <w:rPr>
          <w:rFonts w:hint="eastAsia" w:ascii="Times New Roman" w:hAnsi="Times New Roman" w:cs="Times New Roman"/>
          <w:b w:val="0"/>
          <w:bCs w:val="0"/>
          <w:strike w:val="0"/>
          <w:sz w:val="18"/>
          <w:szCs w:val="18"/>
          <w:lang w:val="en-US" w:eastAsia="zh-CN"/>
        </w:rPr>
        <w:t>The authors declare that they have no competing interests.</w:t>
      </w:r>
    </w:p>
    <w:p w14:paraId="7BC4E481">
      <w:pPr>
        <w:spacing w:line="260" w:lineRule="exact"/>
        <w:rPr>
          <w:rFonts w:hint="eastAsia" w:ascii="Times New Roman" w:hAnsi="Times New Roman" w:cs="Times New Roman"/>
          <w:strike w:val="0"/>
          <w:sz w:val="18"/>
          <w:szCs w:val="18"/>
          <w:lang w:val="en-US" w:eastAsia="zh-CN"/>
        </w:rPr>
      </w:pPr>
      <w:r>
        <w:rPr>
          <w:rFonts w:hint="eastAsia" w:ascii="Times New Roman" w:hAnsi="Times New Roman" w:cs="Times New Roman"/>
          <w:b/>
          <w:bCs/>
          <w:strike w:val="0"/>
          <w:sz w:val="18"/>
          <w:szCs w:val="18"/>
          <w:lang w:val="en-US" w:eastAsia="zh-CN"/>
        </w:rPr>
        <w:t>Funding</w:t>
      </w:r>
      <w:r>
        <w:rPr>
          <w:rFonts w:hint="eastAsia" w:ascii="Times New Roman" w:hAnsi="Times New Roman" w:cs="Times New Roman"/>
          <w:b w:val="0"/>
          <w:bCs w:val="0"/>
          <w:strike w:val="0"/>
          <w:sz w:val="18"/>
          <w:szCs w:val="18"/>
          <w:lang w:val="en-US" w:eastAsia="zh-CN"/>
        </w:rPr>
        <w:t xml:space="preserve">: </w:t>
      </w:r>
      <w:r>
        <w:rPr>
          <w:rFonts w:hint="eastAsia" w:ascii="Times New Roman" w:hAnsi="Times New Roman" w:cs="Times New Roman"/>
          <w:strike w:val="0"/>
          <w:sz w:val="18"/>
          <w:szCs w:val="18"/>
          <w:lang w:val="en-US" w:eastAsia="zh-CN"/>
        </w:rPr>
        <w:t xml:space="preserve">This research received no external funding. </w:t>
      </w:r>
    </w:p>
    <w:p w14:paraId="55D63111">
      <w:pPr>
        <w:spacing w:line="260" w:lineRule="exact"/>
        <w:rPr>
          <w:rFonts w:hint="eastAsia" w:ascii="Times New Roman" w:hAnsi="Times New Roman" w:cs="Times New Roman"/>
          <w:strike w:val="0"/>
          <w:sz w:val="18"/>
          <w:szCs w:val="18"/>
          <w:lang w:val="en-US" w:eastAsia="zh-CN"/>
        </w:rPr>
      </w:pPr>
      <w:r>
        <w:rPr>
          <w:rFonts w:hint="eastAsia" w:ascii="Times New Roman" w:hAnsi="Times New Roman" w:cs="Times New Roman"/>
          <w:b/>
          <w:bCs/>
          <w:strike w:val="0"/>
          <w:sz w:val="18"/>
          <w:szCs w:val="18"/>
          <w:lang w:val="en-US" w:eastAsia="zh-CN"/>
        </w:rPr>
        <w:t>Author Contributions</w:t>
      </w:r>
      <w:r>
        <w:rPr>
          <w:rFonts w:hint="eastAsia" w:ascii="Times New Roman" w:hAnsi="Times New Roman" w:cs="Times New Roman"/>
          <w:b w:val="0"/>
          <w:bCs w:val="0"/>
          <w:strike w:val="0"/>
          <w:sz w:val="18"/>
          <w:szCs w:val="18"/>
          <w:lang w:val="en-US" w:eastAsia="zh-CN"/>
        </w:rPr>
        <w:t xml:space="preserve">: </w:t>
      </w:r>
      <w:r>
        <w:rPr>
          <w:rFonts w:hint="eastAsia" w:ascii="Times New Roman" w:hAnsi="Times New Roman" w:cs="Times New Roman"/>
          <w:sz w:val="18"/>
          <w:szCs w:val="18"/>
          <w:lang w:val="en-US" w:eastAsia="zh-CN"/>
        </w:rPr>
        <w:t>This article was independently conceived and written by the author J.H. Zou, with academic guidance provided by mentor J.Q. Liu through regular discussions.</w:t>
      </w:r>
    </w:p>
    <w:p w14:paraId="036E067B">
      <w:pPr>
        <w:spacing w:line="260" w:lineRule="exact"/>
        <w:rPr>
          <w:rFonts w:hint="eastAsia" w:ascii="Times New Roman" w:hAnsi="Times New Roman" w:cs="Times New Roman"/>
          <w:b w:val="0"/>
          <w:bCs w:val="0"/>
          <w:strike w:val="0"/>
          <w:sz w:val="18"/>
          <w:szCs w:val="18"/>
          <w:lang w:val="en-US" w:eastAsia="zh-CN"/>
        </w:rPr>
      </w:pPr>
      <w:r>
        <w:rPr>
          <w:rFonts w:hint="eastAsia" w:ascii="Times New Roman" w:hAnsi="Times New Roman" w:cs="Times New Roman"/>
          <w:b/>
          <w:bCs/>
          <w:strike w:val="0"/>
          <w:sz w:val="18"/>
          <w:szCs w:val="18"/>
          <w:lang w:val="en-US" w:eastAsia="zh-CN"/>
        </w:rPr>
        <w:t xml:space="preserve">Acknowledgements: </w:t>
      </w:r>
      <w:r>
        <w:rPr>
          <w:rFonts w:hint="eastAsia" w:ascii="Times New Roman" w:hAnsi="Times New Roman" w:cs="Times New Roman"/>
          <w:b w:val="0"/>
          <w:bCs w:val="0"/>
          <w:strike w:val="0"/>
          <w:sz w:val="18"/>
          <w:szCs w:val="18"/>
          <w:lang w:val="en-US" w:eastAsia="zh-CN"/>
        </w:rPr>
        <w:t>Not applicable.</w:t>
      </w:r>
    </w:p>
    <w:p w14:paraId="23149F08">
      <w:pPr>
        <w:spacing w:line="260" w:lineRule="exact"/>
        <w:rPr>
          <w:rFonts w:hint="default" w:ascii="Times New Roman" w:hAnsi="Times New Roman" w:cs="Times New Roman"/>
          <w:b w:val="0"/>
          <w:bCs w:val="0"/>
          <w:strike w:val="0"/>
          <w:sz w:val="18"/>
          <w:szCs w:val="18"/>
          <w:lang w:val="en-US" w:eastAsia="zh-CN"/>
        </w:rPr>
      </w:pPr>
      <w:bookmarkStart w:id="50" w:name="_GoBack"/>
      <w:bookmarkEnd w:id="50"/>
    </w:p>
    <w:p w14:paraId="0712E8CD">
      <w:pPr>
        <w:keepNext w:val="0"/>
        <w:keepLines w:val="0"/>
        <w:pageBreakBefore w:val="0"/>
        <w:widowControl w:val="0"/>
        <w:kinsoku/>
        <w:wordWrap/>
        <w:overflowPunct/>
        <w:topLinePunct w:val="0"/>
        <w:autoSpaceDE/>
        <w:autoSpaceDN/>
        <w:bidi w:val="0"/>
        <w:adjustRightInd/>
        <w:snapToGrid/>
        <w:spacing w:line="360" w:lineRule="exact"/>
        <w:textAlignment w:val="auto"/>
        <w:rPr>
          <w:rFonts w:ascii="Times New Roman" w:hAnsi="Times New Roman" w:eastAsia="宋体" w:cs="Times New Roman"/>
          <w:b/>
          <w:bCs/>
          <w:sz w:val="24"/>
          <w:lang w:bidi="ar"/>
        </w:rPr>
      </w:pPr>
      <w:r>
        <w:rPr>
          <w:rFonts w:ascii="Times New Roman" w:hAnsi="Times New Roman" w:eastAsia="宋体" w:cs="Times New Roman"/>
          <w:b/>
          <w:bCs/>
          <w:sz w:val="24"/>
          <w:lang w:bidi="ar"/>
        </w:rPr>
        <w:t>References</w:t>
      </w:r>
    </w:p>
    <w:p w14:paraId="068927FF">
      <w:pPr>
        <w:numPr>
          <w:ilvl w:val="0"/>
          <w:numId w:val="1"/>
        </w:numPr>
        <w:overflowPunct w:val="0"/>
        <w:spacing w:line="200" w:lineRule="exact"/>
        <w:rPr>
          <w:rFonts w:ascii="Times New Roman" w:hAnsi="Times New Roman" w:eastAsia="宋体" w:cs="Times New Roman"/>
          <w:sz w:val="18"/>
          <w:szCs w:val="18"/>
          <w:lang w:bidi="ar"/>
        </w:rPr>
      </w:pPr>
      <w:bookmarkStart w:id="1" w:name="_Ref19223"/>
      <w:bookmarkStart w:id="2" w:name="_Ref8035"/>
      <w:r>
        <w:rPr>
          <w:rFonts w:hint="eastAsia" w:ascii="Times New Roman" w:hAnsi="Times New Roman" w:eastAsia="宋体" w:cs="Times New Roman"/>
          <w:sz w:val="18"/>
          <w:szCs w:val="18"/>
          <w:lang w:bidi="ar"/>
        </w:rPr>
        <w:t>Golomb S M, Guldner I H, Zhao A, et al. Multi-modal single-cell analysis reveals brain immune landscape plasticity during aging and gut microbiota dysbiosis. Cell reports, 2020, 33(9).</w:t>
      </w:r>
      <w:bookmarkEnd w:id="1"/>
    </w:p>
    <w:bookmarkEnd w:id="2"/>
    <w:p w14:paraId="5EF92259">
      <w:pPr>
        <w:numPr>
          <w:ilvl w:val="0"/>
          <w:numId w:val="1"/>
        </w:numPr>
        <w:overflowPunct w:val="0"/>
        <w:spacing w:line="200" w:lineRule="exact"/>
        <w:rPr>
          <w:rFonts w:ascii="Times New Roman" w:hAnsi="Times New Roman" w:eastAsia="宋体" w:cs="Times New Roman"/>
          <w:sz w:val="18"/>
          <w:szCs w:val="18"/>
          <w:lang w:bidi="ar"/>
        </w:rPr>
      </w:pPr>
      <w:bookmarkStart w:id="3" w:name="_Ref19279"/>
      <w:bookmarkStart w:id="4" w:name="_Ref1442"/>
      <w:r>
        <w:rPr>
          <w:rFonts w:hint="eastAsia" w:ascii="Times New Roman" w:hAnsi="Times New Roman" w:eastAsia="宋体" w:cs="Times New Roman"/>
          <w:sz w:val="18"/>
          <w:szCs w:val="18"/>
          <w:lang w:bidi="ar"/>
        </w:rPr>
        <w:t>Zhang Z. Integrative Analysis of Single Cell Multi-Omics Data. Princeton University, 2022.</w:t>
      </w:r>
      <w:bookmarkEnd w:id="3"/>
    </w:p>
    <w:bookmarkEnd w:id="4"/>
    <w:p w14:paraId="08CF3F50">
      <w:pPr>
        <w:numPr>
          <w:ilvl w:val="0"/>
          <w:numId w:val="1"/>
        </w:numPr>
        <w:overflowPunct w:val="0"/>
        <w:spacing w:line="200" w:lineRule="exact"/>
        <w:rPr>
          <w:rFonts w:ascii="Times New Roman" w:hAnsi="Times New Roman" w:eastAsia="宋体" w:cs="Times New Roman"/>
          <w:sz w:val="18"/>
          <w:szCs w:val="18"/>
          <w:lang w:bidi="ar"/>
        </w:rPr>
      </w:pPr>
      <w:bookmarkStart w:id="5" w:name="_Ref19338"/>
      <w:r>
        <w:rPr>
          <w:rFonts w:hint="eastAsia" w:ascii="Times New Roman" w:hAnsi="Times New Roman" w:eastAsia="宋体" w:cs="Times New Roman"/>
          <w:sz w:val="18"/>
          <w:szCs w:val="18"/>
          <w:lang w:bidi="ar"/>
        </w:rPr>
        <w:t>Miao Z, Humphreys B D, McMahon A P, et al. Multi-omics integration in the age of million single-cell data. Nature Reviews Nephrology, 2021, 17(11): 710-724.</w:t>
      </w:r>
      <w:bookmarkEnd w:id="5"/>
    </w:p>
    <w:p w14:paraId="11BC9796">
      <w:pPr>
        <w:numPr>
          <w:ilvl w:val="0"/>
          <w:numId w:val="1"/>
        </w:numPr>
        <w:overflowPunct w:val="0"/>
        <w:spacing w:line="200" w:lineRule="exact"/>
        <w:rPr>
          <w:rFonts w:ascii="Times New Roman" w:hAnsi="Times New Roman" w:eastAsia="宋体" w:cs="Times New Roman"/>
          <w:sz w:val="18"/>
          <w:szCs w:val="18"/>
          <w:lang w:bidi="ar"/>
        </w:rPr>
      </w:pPr>
      <w:bookmarkStart w:id="6" w:name="_Ref19360"/>
      <w:r>
        <w:rPr>
          <w:rFonts w:hint="eastAsia" w:ascii="Times New Roman" w:hAnsi="Times New Roman" w:eastAsia="宋体" w:cs="Times New Roman"/>
          <w:sz w:val="18"/>
          <w:szCs w:val="18"/>
          <w:lang w:bidi="ar"/>
        </w:rPr>
        <w:t>Vandereyken K, Sifrim A, Thienpont B, et al. Methods and applications for single-cell and spatial multi-omics. Nature Reviews Genetics, 2023, 24(8): 494-515.</w:t>
      </w:r>
      <w:bookmarkEnd w:id="6"/>
    </w:p>
    <w:p w14:paraId="0B101FD3">
      <w:pPr>
        <w:numPr>
          <w:ilvl w:val="0"/>
          <w:numId w:val="1"/>
        </w:numPr>
        <w:overflowPunct w:val="0"/>
        <w:spacing w:line="200" w:lineRule="exact"/>
        <w:rPr>
          <w:rFonts w:ascii="Times New Roman" w:hAnsi="Times New Roman" w:eastAsia="宋体" w:cs="Times New Roman"/>
          <w:sz w:val="18"/>
          <w:szCs w:val="18"/>
          <w:lang w:bidi="ar"/>
        </w:rPr>
      </w:pPr>
      <w:bookmarkStart w:id="7" w:name="_Ref19396"/>
      <w:r>
        <w:rPr>
          <w:rFonts w:hint="eastAsia" w:ascii="Times New Roman" w:hAnsi="Times New Roman" w:eastAsia="宋体" w:cs="Times New Roman"/>
          <w:sz w:val="18"/>
          <w:szCs w:val="18"/>
          <w:lang w:bidi="ar"/>
        </w:rPr>
        <w:t>Li J, Zhang Y, Yang C, et al. Discrepant mRNA and protein expression in immune cells. Current genomics, 2020, 21(8): 560-563.</w:t>
      </w:r>
      <w:bookmarkEnd w:id="7"/>
    </w:p>
    <w:p w14:paraId="04A19C53">
      <w:pPr>
        <w:numPr>
          <w:ilvl w:val="0"/>
          <w:numId w:val="1"/>
        </w:numPr>
        <w:overflowPunct w:val="0"/>
        <w:spacing w:line="200" w:lineRule="exact"/>
        <w:rPr>
          <w:rFonts w:ascii="Times New Roman" w:hAnsi="Times New Roman" w:eastAsia="宋体" w:cs="Times New Roman"/>
          <w:sz w:val="18"/>
          <w:szCs w:val="18"/>
          <w:lang w:bidi="ar"/>
        </w:rPr>
      </w:pPr>
      <w:bookmarkStart w:id="8" w:name="_Ref19422"/>
      <w:r>
        <w:rPr>
          <w:rFonts w:hint="eastAsia" w:ascii="Times New Roman" w:hAnsi="Times New Roman" w:eastAsia="宋体" w:cs="Times New Roman"/>
          <w:sz w:val="18"/>
          <w:szCs w:val="18"/>
          <w:lang w:bidi="ar"/>
        </w:rPr>
        <w:t>Stoeckius M, Hafemeister C, Stephenson W, et al. Simultaneous epitope and transcriptome measurement in single cells. Nature methods, 2017, 14(9): 865-868.</w:t>
      </w:r>
      <w:bookmarkEnd w:id="8"/>
    </w:p>
    <w:p w14:paraId="46F6D83F">
      <w:pPr>
        <w:numPr>
          <w:ilvl w:val="0"/>
          <w:numId w:val="1"/>
        </w:numPr>
        <w:overflowPunct w:val="0"/>
        <w:spacing w:line="200" w:lineRule="exact"/>
        <w:rPr>
          <w:rFonts w:ascii="Times New Roman" w:hAnsi="Times New Roman" w:eastAsia="宋体" w:cs="Times New Roman"/>
          <w:sz w:val="18"/>
          <w:szCs w:val="18"/>
          <w:lang w:bidi="ar"/>
        </w:rPr>
      </w:pPr>
      <w:bookmarkStart w:id="9" w:name="_Ref19449"/>
      <w:r>
        <w:rPr>
          <w:rFonts w:hint="eastAsia" w:ascii="Times New Roman" w:hAnsi="Times New Roman" w:eastAsia="宋体" w:cs="Times New Roman"/>
          <w:sz w:val="18"/>
          <w:szCs w:val="18"/>
          <w:lang w:bidi="ar"/>
        </w:rPr>
        <w:t>Jiang R, Sun T, Song D, et al. Statistics or biology: the zero-inflation controversy about scRNA-seq data. Genome biology, 2022, 23(1): 31.</w:t>
      </w:r>
      <w:bookmarkEnd w:id="9"/>
    </w:p>
    <w:p w14:paraId="4A21518F">
      <w:pPr>
        <w:numPr>
          <w:ilvl w:val="0"/>
          <w:numId w:val="1"/>
        </w:numPr>
        <w:overflowPunct w:val="0"/>
        <w:spacing w:line="200" w:lineRule="exact"/>
        <w:rPr>
          <w:rFonts w:ascii="Times New Roman" w:hAnsi="Times New Roman" w:eastAsia="宋体" w:cs="Times New Roman"/>
          <w:sz w:val="18"/>
          <w:szCs w:val="18"/>
          <w:lang w:bidi="ar"/>
        </w:rPr>
      </w:pPr>
      <w:bookmarkStart w:id="10" w:name="_Ref19471"/>
      <w:r>
        <w:rPr>
          <w:rFonts w:hint="eastAsia" w:ascii="Times New Roman" w:hAnsi="Times New Roman" w:eastAsia="宋体" w:cs="Times New Roman"/>
          <w:sz w:val="18"/>
          <w:szCs w:val="18"/>
          <w:lang w:bidi="ar"/>
        </w:rPr>
        <w:t>Mulè M P, Martins A J, Tsang J S. Normalizing and denoising protein expression data from droplet-based single cell profiling. Nature communications, 2022, 13(1): 2099.</w:t>
      </w:r>
      <w:bookmarkEnd w:id="10"/>
    </w:p>
    <w:p w14:paraId="06D2B64B">
      <w:pPr>
        <w:numPr>
          <w:ilvl w:val="0"/>
          <w:numId w:val="1"/>
        </w:numPr>
        <w:overflowPunct w:val="0"/>
        <w:spacing w:line="200" w:lineRule="exact"/>
        <w:rPr>
          <w:rFonts w:ascii="Times New Roman" w:hAnsi="Times New Roman" w:eastAsia="宋体" w:cs="Times New Roman"/>
          <w:sz w:val="18"/>
          <w:szCs w:val="18"/>
          <w:lang w:bidi="ar"/>
        </w:rPr>
      </w:pPr>
      <w:bookmarkStart w:id="11" w:name="_Ref19501"/>
      <w:r>
        <w:rPr>
          <w:rFonts w:hint="eastAsia" w:ascii="Times New Roman" w:hAnsi="Times New Roman" w:eastAsia="宋体" w:cs="Times New Roman"/>
          <w:sz w:val="18"/>
          <w:szCs w:val="18"/>
          <w:lang w:bidi="ar"/>
        </w:rPr>
        <w:t>Stanojevic S, Li Y, Ristivojevic A, et al. Computational methods for single-cell multi-omics integration and alignment. Genomics, Proteomics &amp; Bioinformatics, 2022, 20(5): 836-849.</w:t>
      </w:r>
      <w:bookmarkEnd w:id="11"/>
    </w:p>
    <w:p w14:paraId="34301910">
      <w:pPr>
        <w:numPr>
          <w:ilvl w:val="0"/>
          <w:numId w:val="1"/>
        </w:numPr>
        <w:overflowPunct w:val="0"/>
        <w:spacing w:line="200" w:lineRule="exact"/>
        <w:rPr>
          <w:rFonts w:ascii="Times New Roman" w:hAnsi="Times New Roman" w:eastAsia="宋体" w:cs="Times New Roman"/>
          <w:sz w:val="18"/>
          <w:szCs w:val="18"/>
          <w:lang w:bidi="ar"/>
        </w:rPr>
      </w:pPr>
      <w:bookmarkStart w:id="12" w:name="_Ref19534"/>
      <w:r>
        <w:rPr>
          <w:rFonts w:hint="eastAsia" w:ascii="Times New Roman" w:hAnsi="Times New Roman" w:eastAsia="宋体" w:cs="Times New Roman"/>
          <w:sz w:val="18"/>
          <w:szCs w:val="18"/>
          <w:lang w:bidi="ar"/>
        </w:rPr>
        <w:t>Wang L, Zhang H, Yi B, et al. FactVAE: a factorized variational autoencoder for single-cell multi-omics data integration analysis. Briefings in Bioinformatics, 2025, 26(2): bbaf157.</w:t>
      </w:r>
      <w:bookmarkEnd w:id="12"/>
    </w:p>
    <w:p w14:paraId="343E5793">
      <w:pPr>
        <w:numPr>
          <w:ilvl w:val="0"/>
          <w:numId w:val="1"/>
        </w:numPr>
        <w:overflowPunct w:val="0"/>
        <w:spacing w:line="200" w:lineRule="exact"/>
        <w:rPr>
          <w:rFonts w:ascii="Times New Roman" w:hAnsi="Times New Roman" w:eastAsia="宋体" w:cs="Times New Roman"/>
          <w:sz w:val="18"/>
          <w:szCs w:val="18"/>
          <w:lang w:bidi="ar"/>
        </w:rPr>
      </w:pPr>
      <w:bookmarkStart w:id="13" w:name="_Ref19540"/>
      <w:r>
        <w:rPr>
          <w:rFonts w:hint="eastAsia" w:ascii="Times New Roman" w:hAnsi="Times New Roman" w:eastAsia="宋体" w:cs="Times New Roman"/>
          <w:sz w:val="18"/>
          <w:szCs w:val="18"/>
          <w:lang w:bidi="ar"/>
        </w:rPr>
        <w:t>He Z, Hu S, Chen Y, et al. Mosaic integration and knowledge transfer of single-cell multimodal data with MIDAS. Nature biotechnology, 2024, 42(10): 1594-1605.</w:t>
      </w:r>
      <w:bookmarkEnd w:id="13"/>
    </w:p>
    <w:p w14:paraId="56B2774C">
      <w:pPr>
        <w:numPr>
          <w:ilvl w:val="0"/>
          <w:numId w:val="1"/>
        </w:numPr>
        <w:overflowPunct w:val="0"/>
        <w:spacing w:line="200" w:lineRule="exact"/>
        <w:rPr>
          <w:rFonts w:ascii="Times New Roman" w:hAnsi="Times New Roman" w:eastAsia="宋体" w:cs="Times New Roman"/>
          <w:sz w:val="18"/>
          <w:szCs w:val="18"/>
          <w:lang w:bidi="ar"/>
        </w:rPr>
      </w:pPr>
      <w:bookmarkStart w:id="14" w:name="_Ref19618"/>
      <w:r>
        <w:rPr>
          <w:rFonts w:hint="eastAsia" w:ascii="Times New Roman" w:hAnsi="Times New Roman" w:eastAsia="宋体" w:cs="Times New Roman"/>
          <w:sz w:val="18"/>
          <w:szCs w:val="18"/>
          <w:lang w:bidi="ar"/>
        </w:rPr>
        <w:t>Minoura K, Abe K, Nam H, et al. A mixture-of-experts deep generative model for integrated analysis of single-cell multiomics data. Cell reports methods, 2021, 1(5).</w:t>
      </w:r>
      <w:bookmarkEnd w:id="14"/>
    </w:p>
    <w:p w14:paraId="179770BC">
      <w:pPr>
        <w:numPr>
          <w:ilvl w:val="0"/>
          <w:numId w:val="1"/>
        </w:numPr>
        <w:overflowPunct w:val="0"/>
        <w:spacing w:line="200" w:lineRule="exact"/>
        <w:rPr>
          <w:rFonts w:ascii="Times New Roman" w:hAnsi="Times New Roman" w:eastAsia="宋体" w:cs="Times New Roman"/>
          <w:sz w:val="18"/>
          <w:szCs w:val="18"/>
          <w:lang w:bidi="ar"/>
        </w:rPr>
      </w:pPr>
      <w:bookmarkStart w:id="15" w:name="_Ref19622"/>
      <w:r>
        <w:rPr>
          <w:rFonts w:hint="eastAsia" w:ascii="Times New Roman" w:hAnsi="Times New Roman" w:eastAsia="宋体" w:cs="Times New Roman"/>
          <w:sz w:val="18"/>
          <w:szCs w:val="18"/>
          <w:lang w:bidi="ar"/>
        </w:rPr>
        <w:t>Gayoso A, Steier Z, Lopez R, et al. Joint probabilistic modeling of single-cell multi-omic data with totalVI. Nature methods, 2021, 18(3): 272-282.</w:t>
      </w:r>
      <w:bookmarkEnd w:id="15"/>
    </w:p>
    <w:p w14:paraId="27CC92C6">
      <w:pPr>
        <w:numPr>
          <w:ilvl w:val="0"/>
          <w:numId w:val="1"/>
        </w:numPr>
        <w:overflowPunct w:val="0"/>
        <w:spacing w:line="200" w:lineRule="exact"/>
        <w:rPr>
          <w:rFonts w:ascii="Times New Roman" w:hAnsi="Times New Roman" w:eastAsia="宋体" w:cs="Times New Roman"/>
          <w:sz w:val="18"/>
          <w:szCs w:val="18"/>
          <w:lang w:bidi="ar"/>
        </w:rPr>
      </w:pPr>
      <w:bookmarkStart w:id="16" w:name="_Ref19756"/>
      <w:r>
        <w:rPr>
          <w:rFonts w:hint="eastAsia" w:ascii="Times New Roman" w:hAnsi="Times New Roman" w:eastAsia="宋体" w:cs="Times New Roman"/>
          <w:sz w:val="18"/>
          <w:szCs w:val="18"/>
          <w:lang w:bidi="ar"/>
        </w:rPr>
        <w:t>Luo E, Liu Q, Hao M, et al. Multi-modal Diffusion Model with Dual-Cross-Attention for Multi-Omics Data Generation and Translation. bioRxiv, 2025: 2025.02. 27.640020.</w:t>
      </w:r>
      <w:bookmarkEnd w:id="16"/>
    </w:p>
    <w:p w14:paraId="6E276B6D">
      <w:pPr>
        <w:numPr>
          <w:ilvl w:val="0"/>
          <w:numId w:val="1"/>
        </w:numPr>
        <w:overflowPunct w:val="0"/>
        <w:spacing w:line="200" w:lineRule="exact"/>
        <w:rPr>
          <w:rFonts w:ascii="Times New Roman" w:hAnsi="Times New Roman" w:eastAsia="宋体" w:cs="Times New Roman"/>
          <w:sz w:val="18"/>
          <w:szCs w:val="18"/>
          <w:lang w:bidi="ar"/>
        </w:rPr>
      </w:pPr>
      <w:bookmarkStart w:id="17" w:name="_Ref19808"/>
      <w:r>
        <w:rPr>
          <w:rFonts w:hint="eastAsia" w:ascii="Times New Roman" w:hAnsi="Times New Roman" w:eastAsia="宋体" w:cs="Times New Roman"/>
          <w:sz w:val="18"/>
          <w:szCs w:val="18"/>
          <w:lang w:bidi="ar"/>
        </w:rPr>
        <w:t>Cao K, Gong Q, Hong Y, et al. uniPort: a unified computational framework for single-cell data integration with optimal transport. bioRxiv, 2022: 2022.02. 14.480323.</w:t>
      </w:r>
      <w:bookmarkEnd w:id="17"/>
    </w:p>
    <w:p w14:paraId="795128F5">
      <w:pPr>
        <w:numPr>
          <w:ilvl w:val="0"/>
          <w:numId w:val="1"/>
        </w:numPr>
        <w:overflowPunct w:val="0"/>
        <w:spacing w:line="200" w:lineRule="exact"/>
        <w:rPr>
          <w:rFonts w:ascii="Times New Roman" w:hAnsi="Times New Roman" w:eastAsia="宋体" w:cs="Times New Roman"/>
          <w:sz w:val="18"/>
          <w:szCs w:val="18"/>
          <w:lang w:bidi="ar"/>
        </w:rPr>
      </w:pPr>
      <w:bookmarkStart w:id="18" w:name="_Ref19827"/>
      <w:r>
        <w:rPr>
          <w:rFonts w:hint="eastAsia" w:ascii="Times New Roman" w:hAnsi="Times New Roman" w:eastAsia="宋体" w:cs="Times New Roman"/>
          <w:sz w:val="18"/>
          <w:szCs w:val="18"/>
          <w:lang w:bidi="ar"/>
        </w:rPr>
        <w:t>Tang L. Optimal transport for single-cell genomics. Nature Methods, 2025, 22(3): 452-452.</w:t>
      </w:r>
      <w:bookmarkEnd w:id="18"/>
    </w:p>
    <w:p w14:paraId="399D42A7">
      <w:pPr>
        <w:numPr>
          <w:ilvl w:val="0"/>
          <w:numId w:val="1"/>
        </w:numPr>
        <w:overflowPunct w:val="0"/>
        <w:spacing w:line="200" w:lineRule="exact"/>
        <w:rPr>
          <w:rFonts w:ascii="Times New Roman" w:hAnsi="Times New Roman" w:eastAsia="宋体" w:cs="Times New Roman"/>
          <w:sz w:val="18"/>
          <w:szCs w:val="18"/>
          <w:lang w:bidi="ar"/>
        </w:rPr>
      </w:pPr>
      <w:bookmarkStart w:id="19" w:name="_Ref19867"/>
      <w:r>
        <w:rPr>
          <w:rFonts w:hint="eastAsia" w:ascii="Times New Roman" w:hAnsi="Times New Roman" w:eastAsia="宋体" w:cs="Times New Roman"/>
          <w:sz w:val="18"/>
          <w:szCs w:val="18"/>
          <w:lang w:bidi="ar"/>
        </w:rPr>
        <w:t>Wang G, Zhao J, Lin Y, et al. scMODAL: a general deep learning framework for comprehensive single-cell multi-omics data alignment with feature links. Nature Communications, 2025, 16(1): 1-13.</w:t>
      </w:r>
      <w:bookmarkEnd w:id="19"/>
    </w:p>
    <w:p w14:paraId="6112E00D">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20" w:name="_Ref19903"/>
      <w:r>
        <w:rPr>
          <w:rFonts w:hint="eastAsia" w:ascii="Times New Roman" w:hAnsi="Times New Roman" w:eastAsia="宋体" w:cs="Times New Roman"/>
          <w:sz w:val="18"/>
          <w:szCs w:val="18"/>
          <w:lang w:bidi="ar"/>
        </w:rPr>
        <w:t>Yang X, Mann K K, Wu H, et al. scCross: a deep generative model for unifying single-cell multi-omics with seamless integration, cross-modal generation, and in silico exploration. Genome Biology, 2024, 25(1): 198.</w:t>
      </w:r>
      <w:bookmarkEnd w:id="20"/>
    </w:p>
    <w:p w14:paraId="2C2A3554">
      <w:pPr>
        <w:numPr>
          <w:ilvl w:val="0"/>
          <w:numId w:val="1"/>
        </w:numPr>
        <w:overflowPunct w:val="0"/>
        <w:spacing w:line="200" w:lineRule="exact"/>
        <w:rPr>
          <w:rFonts w:ascii="Times New Roman" w:hAnsi="Times New Roman" w:eastAsia="宋体" w:cs="Times New Roman"/>
          <w:color w:val="FF0000"/>
          <w:sz w:val="18"/>
          <w:szCs w:val="18"/>
          <w:lang w:bidi="ar"/>
        </w:rPr>
      </w:pPr>
      <w:bookmarkStart w:id="21" w:name="_Ref24657"/>
      <w:r>
        <w:rPr>
          <w:rFonts w:hint="eastAsia" w:ascii="Times New Roman" w:hAnsi="Times New Roman" w:eastAsia="宋体" w:cs="Times New Roman"/>
          <w:sz w:val="18"/>
          <w:szCs w:val="18"/>
          <w:lang w:bidi="ar"/>
        </w:rPr>
        <w:t>Falorsi L, De Haan P, Davidson T R, et al. Explorations in homeomorphic variational auto-encoding. arXiv preprint arXiv:1807.04689, 2018.</w:t>
      </w:r>
      <w:bookmarkEnd w:id="21"/>
    </w:p>
    <w:p w14:paraId="6A4CB2DA">
      <w:pPr>
        <w:numPr>
          <w:ilvl w:val="0"/>
          <w:numId w:val="1"/>
        </w:numPr>
        <w:overflowPunct w:val="0"/>
        <w:spacing w:line="200" w:lineRule="exact"/>
        <w:rPr>
          <w:rFonts w:ascii="Times New Roman" w:hAnsi="Times New Roman" w:eastAsia="宋体" w:cs="Times New Roman"/>
          <w:color w:val="FF0000"/>
          <w:sz w:val="18"/>
          <w:szCs w:val="18"/>
          <w:lang w:bidi="ar"/>
        </w:rPr>
      </w:pPr>
      <w:bookmarkStart w:id="22" w:name="_Ref24700"/>
      <w:r>
        <w:rPr>
          <w:rFonts w:hint="eastAsia" w:ascii="Times New Roman" w:hAnsi="Times New Roman" w:eastAsia="宋体" w:cs="Times New Roman"/>
          <w:color w:val="222222"/>
          <w:sz w:val="18"/>
          <w:szCs w:val="18"/>
          <w:shd w:val="clear" w:color="auto" w:fill="FFFFFF"/>
        </w:rPr>
        <w:t>Yao Z, Li B, Lu Y, et al. Single-cell analysis via manifold fitting: A framework for RNA clustering and beyond. Proceedings of the National Academy of Sciences, 2024, 121(37): e2400002121.</w:t>
      </w:r>
      <w:bookmarkEnd w:id="22"/>
    </w:p>
    <w:p w14:paraId="1B763F25">
      <w:pPr>
        <w:numPr>
          <w:ilvl w:val="0"/>
          <w:numId w:val="1"/>
        </w:numPr>
        <w:overflowPunct w:val="0"/>
        <w:spacing w:line="200" w:lineRule="exact"/>
        <w:rPr>
          <w:rFonts w:ascii="Times New Roman" w:hAnsi="Times New Roman" w:eastAsia="宋体" w:cs="Times New Roman"/>
          <w:color w:val="FF0000"/>
          <w:sz w:val="18"/>
          <w:szCs w:val="18"/>
          <w:lang w:bidi="ar"/>
        </w:rPr>
      </w:pPr>
      <w:bookmarkStart w:id="23" w:name="_Ref24719"/>
      <w:r>
        <w:rPr>
          <w:rFonts w:hint="eastAsia" w:ascii="Times New Roman" w:hAnsi="Times New Roman" w:eastAsia="宋体" w:cs="Times New Roman"/>
          <w:color w:val="222222"/>
          <w:sz w:val="18"/>
          <w:szCs w:val="18"/>
          <w:shd w:val="clear" w:color="auto" w:fill="FFFFFF"/>
        </w:rPr>
        <w:t>Jain M S, Polanski K, Conde C D, et al. MultiMAP: dimensionality reduction and integration of multimodal data. Genome biology, 2021, 22: 1-26.</w:t>
      </w:r>
      <w:bookmarkEnd w:id="23"/>
    </w:p>
    <w:p w14:paraId="22614223">
      <w:pPr>
        <w:numPr>
          <w:ilvl w:val="0"/>
          <w:numId w:val="1"/>
        </w:numPr>
        <w:overflowPunct w:val="0"/>
        <w:spacing w:line="200" w:lineRule="exact"/>
        <w:rPr>
          <w:rFonts w:ascii="Times New Roman" w:hAnsi="Times New Roman" w:eastAsia="宋体" w:cs="Times New Roman"/>
          <w:color w:val="FF0000"/>
          <w:sz w:val="18"/>
          <w:szCs w:val="18"/>
          <w:lang w:bidi="ar"/>
        </w:rPr>
      </w:pPr>
      <w:bookmarkStart w:id="24" w:name="_Ref24758"/>
      <w:r>
        <w:rPr>
          <w:rFonts w:hint="eastAsia" w:ascii="Times New Roman" w:hAnsi="Times New Roman" w:eastAsia="宋体" w:cs="Times New Roman"/>
          <w:color w:val="222222"/>
          <w:sz w:val="18"/>
          <w:szCs w:val="18"/>
          <w:shd w:val="clear" w:color="auto" w:fill="FFFFFF"/>
        </w:rPr>
        <w:t>Yao Z, Li B, Lu Y, et al. Single-cell analysis via manifold fitting: A framework for RNA clustering and beyond. Proceedings of the National Academy of Sciences, 2024, 121(37): e2400002121.</w:t>
      </w:r>
      <w:bookmarkEnd w:id="24"/>
    </w:p>
    <w:p w14:paraId="70C8733D">
      <w:pPr>
        <w:numPr>
          <w:ilvl w:val="0"/>
          <w:numId w:val="1"/>
        </w:numPr>
        <w:overflowPunct w:val="0"/>
        <w:spacing w:line="200" w:lineRule="exact"/>
        <w:rPr>
          <w:rFonts w:ascii="Times New Roman" w:hAnsi="Times New Roman" w:eastAsia="宋体" w:cs="Times New Roman"/>
          <w:color w:val="auto"/>
          <w:sz w:val="18"/>
          <w:szCs w:val="18"/>
          <w:lang w:bidi="ar"/>
        </w:rPr>
      </w:pPr>
      <w:bookmarkStart w:id="25" w:name="_Ref19496"/>
      <w:r>
        <w:rPr>
          <w:rFonts w:hint="eastAsia" w:ascii="Times New Roman" w:hAnsi="Times New Roman" w:eastAsia="宋体" w:cs="Times New Roman"/>
          <w:color w:val="auto"/>
          <w:sz w:val="18"/>
          <w:szCs w:val="18"/>
          <w:lang w:bidi="ar"/>
        </w:rPr>
        <w:t>Weston J, Watkins C. Multi-class support vector machines. Technical Report CSD-TR-98-04, Department of Computer Science, Royal Holloway, University of London, May, 1998.</w:t>
      </w:r>
      <w:bookmarkEnd w:id="25"/>
    </w:p>
    <w:p w14:paraId="482FDC0D">
      <w:pPr>
        <w:numPr>
          <w:ilvl w:val="0"/>
          <w:numId w:val="1"/>
        </w:numPr>
        <w:overflowPunct w:val="0"/>
        <w:spacing w:line="200" w:lineRule="exact"/>
        <w:rPr>
          <w:rFonts w:ascii="Times New Roman" w:hAnsi="Times New Roman" w:eastAsia="宋体" w:cs="Times New Roman"/>
          <w:color w:val="auto"/>
          <w:sz w:val="18"/>
          <w:szCs w:val="18"/>
          <w:lang w:bidi="ar"/>
        </w:rPr>
      </w:pPr>
      <w:bookmarkStart w:id="26" w:name="_Ref19522"/>
      <w:r>
        <w:rPr>
          <w:rFonts w:hint="eastAsia" w:ascii="Times New Roman" w:hAnsi="Times New Roman" w:eastAsia="宋体" w:cs="Times New Roman"/>
          <w:color w:val="auto"/>
          <w:sz w:val="18"/>
          <w:szCs w:val="18"/>
          <w:lang w:bidi="ar"/>
        </w:rPr>
        <w:t>Schölkopf B, Smola A J. Learning with kernels: support vector machines, regularization, optimization, and beyond. MIT press, 2002.</w:t>
      </w:r>
      <w:bookmarkEnd w:id="26"/>
    </w:p>
    <w:p w14:paraId="149E2343">
      <w:pPr>
        <w:numPr>
          <w:ilvl w:val="0"/>
          <w:numId w:val="1"/>
        </w:numPr>
        <w:overflowPunct w:val="0"/>
        <w:spacing w:line="200" w:lineRule="exact"/>
        <w:rPr>
          <w:rFonts w:ascii="Times New Roman" w:hAnsi="Times New Roman" w:eastAsia="宋体" w:cs="Times New Roman"/>
          <w:color w:val="auto"/>
          <w:sz w:val="18"/>
          <w:szCs w:val="18"/>
          <w:lang w:bidi="ar"/>
        </w:rPr>
      </w:pPr>
      <w:bookmarkStart w:id="27" w:name="_Ref19561"/>
      <w:r>
        <w:rPr>
          <w:rFonts w:hint="eastAsia" w:ascii="Times New Roman" w:hAnsi="Times New Roman" w:eastAsia="宋体" w:cs="Times New Roman"/>
          <w:color w:val="auto"/>
          <w:sz w:val="18"/>
          <w:szCs w:val="18"/>
          <w:lang w:bidi="ar"/>
        </w:rPr>
        <w:t>Tenenbaum J B, Silva V, Langford J C. A global geometric framework for nonlinear dimensionality reduction. science, 2000, 290(5500): 2319-2323.</w:t>
      </w:r>
      <w:bookmarkEnd w:id="27"/>
    </w:p>
    <w:p w14:paraId="4174ACBF">
      <w:pPr>
        <w:numPr>
          <w:ilvl w:val="0"/>
          <w:numId w:val="1"/>
        </w:numPr>
        <w:overflowPunct w:val="0"/>
        <w:spacing w:line="200" w:lineRule="exact"/>
        <w:rPr>
          <w:rFonts w:ascii="Times New Roman" w:hAnsi="Times New Roman" w:eastAsia="宋体" w:cs="Times New Roman"/>
          <w:color w:val="auto"/>
          <w:sz w:val="18"/>
          <w:szCs w:val="18"/>
          <w:lang w:bidi="ar"/>
        </w:rPr>
      </w:pPr>
      <w:bookmarkStart w:id="28" w:name="_Ref19617"/>
      <w:r>
        <w:rPr>
          <w:rFonts w:hint="eastAsia" w:ascii="Times New Roman" w:hAnsi="Times New Roman" w:eastAsia="宋体" w:cs="Times New Roman"/>
          <w:color w:val="auto"/>
          <w:sz w:val="18"/>
          <w:szCs w:val="18"/>
          <w:lang w:bidi="ar"/>
        </w:rPr>
        <w:t>Andrew A M. An Introduction to Support Vector Machines and Other Kernel-Based Learning Methods by Nello Christianini and John Shawe-Taylor, Cambridge University Press, Cambridge, 2000, xiii+ 189 pp., ISBN 0-521-78019-5 (Hbk,£ 27.50)</w:t>
      </w:r>
      <w:r>
        <w:rPr>
          <w:rFonts w:hint="eastAsia" w:ascii="Times New Roman" w:hAnsi="Times New Roman" w:eastAsia="宋体" w:cs="Times New Roman"/>
          <w:color w:val="auto"/>
          <w:sz w:val="18"/>
          <w:szCs w:val="18"/>
          <w:lang w:val="en-US" w:eastAsia="zh-CN" w:bidi="ar"/>
        </w:rPr>
        <w:t>.</w:t>
      </w:r>
      <w:r>
        <w:rPr>
          <w:rFonts w:hint="eastAsia" w:ascii="Times New Roman" w:hAnsi="Times New Roman" w:eastAsia="宋体" w:cs="Times New Roman"/>
          <w:color w:val="auto"/>
          <w:sz w:val="18"/>
          <w:szCs w:val="18"/>
          <w:lang w:bidi="ar"/>
        </w:rPr>
        <w:t xml:space="preserve"> Robotica, 2000, 18(6): 687-689.</w:t>
      </w:r>
      <w:bookmarkEnd w:id="28"/>
    </w:p>
    <w:p w14:paraId="5EF481F1">
      <w:pPr>
        <w:numPr>
          <w:ilvl w:val="0"/>
          <w:numId w:val="1"/>
        </w:numPr>
        <w:overflowPunct w:val="0"/>
        <w:spacing w:line="200" w:lineRule="exact"/>
        <w:rPr>
          <w:rFonts w:ascii="Times New Roman" w:hAnsi="Times New Roman" w:eastAsia="宋体" w:cs="Times New Roman"/>
          <w:color w:val="auto"/>
          <w:sz w:val="18"/>
          <w:szCs w:val="18"/>
          <w:lang w:bidi="ar"/>
        </w:rPr>
      </w:pPr>
      <w:bookmarkStart w:id="29" w:name="_Ref19646"/>
      <w:r>
        <w:rPr>
          <w:rFonts w:hint="eastAsia" w:ascii="Times New Roman" w:hAnsi="Times New Roman" w:eastAsia="宋体" w:cs="Times New Roman"/>
          <w:color w:val="auto"/>
          <w:sz w:val="18"/>
          <w:szCs w:val="18"/>
          <w:lang w:bidi="ar"/>
        </w:rPr>
        <w:t>Aitchison J. The statistical analysis of compositional data. Journal of the Royal Statistical Society: Series B (Methodological), 1982, 44(2): 139-160.</w:t>
      </w:r>
      <w:bookmarkEnd w:id="29"/>
    </w:p>
    <w:p w14:paraId="1DD9D618">
      <w:pPr>
        <w:numPr>
          <w:ilvl w:val="0"/>
          <w:numId w:val="1"/>
        </w:numPr>
        <w:overflowPunct w:val="0"/>
        <w:spacing w:line="200" w:lineRule="exact"/>
        <w:rPr>
          <w:rFonts w:hint="eastAsia" w:ascii="Times New Roman" w:hAnsi="Times New Roman" w:eastAsia="宋体" w:cs="Times New Roman"/>
          <w:color w:val="222222"/>
          <w:sz w:val="18"/>
          <w:szCs w:val="18"/>
          <w:shd w:val="clear" w:color="auto" w:fill="FFFFFF"/>
        </w:rPr>
      </w:pPr>
      <w:bookmarkStart w:id="30" w:name="_Ref24935"/>
      <w:r>
        <w:rPr>
          <w:rFonts w:hint="eastAsia" w:ascii="Times New Roman" w:hAnsi="Times New Roman" w:eastAsia="宋体" w:cs="Times New Roman"/>
          <w:color w:val="222222"/>
          <w:sz w:val="18"/>
          <w:szCs w:val="18"/>
          <w:shd w:val="clear" w:color="auto" w:fill="FFFFFF"/>
        </w:rPr>
        <w:t>Yao Z, Su J, Li B, et al. Manifold Fitting. arXiv preprint arXiv:2304.07680, 2023.</w:t>
      </w:r>
      <w:bookmarkEnd w:id="30"/>
    </w:p>
    <w:p w14:paraId="1A5CEA45">
      <w:pPr>
        <w:numPr>
          <w:ilvl w:val="0"/>
          <w:numId w:val="1"/>
        </w:numPr>
        <w:overflowPunct w:val="0"/>
        <w:spacing w:line="200" w:lineRule="exact"/>
        <w:rPr>
          <w:rFonts w:ascii="Times New Roman" w:hAnsi="Times New Roman" w:eastAsia="宋体" w:cs="Times New Roman"/>
          <w:color w:val="FF0000"/>
          <w:sz w:val="18"/>
          <w:szCs w:val="18"/>
          <w:lang w:bidi="ar"/>
        </w:rPr>
      </w:pPr>
      <w:bookmarkStart w:id="31" w:name="_Ref24990"/>
      <w:r>
        <w:rPr>
          <w:rFonts w:hint="eastAsia" w:ascii="Times New Roman" w:hAnsi="Times New Roman" w:eastAsia="宋体" w:cs="Times New Roman"/>
          <w:color w:val="222222"/>
          <w:sz w:val="18"/>
          <w:szCs w:val="18"/>
          <w:shd w:val="clear" w:color="auto" w:fill="FFFFFF"/>
        </w:rPr>
        <w:t>Kingma D P, Welling M. Auto-encoding variational bayes.(2013-12-20)</w:t>
      </w:r>
      <w:r>
        <w:rPr>
          <w:rFonts w:hint="eastAsia" w:ascii="Times New Roman" w:hAnsi="Times New Roman" w:eastAsia="宋体" w:cs="Times New Roman"/>
          <w:color w:val="222222"/>
          <w:sz w:val="18"/>
          <w:szCs w:val="18"/>
          <w:shd w:val="clear" w:color="auto" w:fill="FFFFFF"/>
          <w:lang w:val="en-US" w:eastAsia="zh-CN"/>
        </w:rPr>
        <w:t>.</w:t>
      </w:r>
      <w:bookmarkEnd w:id="31"/>
    </w:p>
    <w:p w14:paraId="626F5198">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32" w:name="_Ref25069"/>
      <w:r>
        <w:rPr>
          <w:rFonts w:hint="eastAsia" w:ascii="Times New Roman" w:hAnsi="Times New Roman" w:eastAsia="宋体" w:cs="Times New Roman"/>
          <w:color w:val="222222"/>
          <w:sz w:val="18"/>
          <w:szCs w:val="18"/>
          <w:shd w:val="clear" w:color="auto" w:fill="FFFFFF"/>
        </w:rPr>
        <w:t>Eraslan G, Simon L M, Mircea M, et al. Single-cell RNA-seq denoising using a deep count autoencoder. Nature communications, 2019, 10(1): 390.</w:t>
      </w:r>
      <w:bookmarkEnd w:id="32"/>
    </w:p>
    <w:p w14:paraId="28C310A2">
      <w:pPr>
        <w:numPr>
          <w:ilvl w:val="0"/>
          <w:numId w:val="1"/>
        </w:numPr>
        <w:overflowPunct w:val="0"/>
        <w:spacing w:line="200" w:lineRule="exact"/>
        <w:rPr>
          <w:rFonts w:ascii="Times New Roman" w:hAnsi="Times New Roman" w:eastAsia="宋体" w:cs="Times New Roman"/>
          <w:color w:val="FF0000"/>
          <w:sz w:val="18"/>
          <w:szCs w:val="18"/>
          <w:lang w:bidi="ar"/>
        </w:rPr>
      </w:pPr>
      <w:bookmarkStart w:id="33" w:name="_Ref25160"/>
      <w:r>
        <w:rPr>
          <w:rFonts w:hint="eastAsia" w:ascii="Times New Roman" w:hAnsi="Times New Roman" w:eastAsia="宋体" w:cs="Times New Roman"/>
          <w:color w:val="222222"/>
          <w:sz w:val="18"/>
          <w:szCs w:val="18"/>
          <w:shd w:val="clear" w:color="auto" w:fill="FFFFFF"/>
        </w:rPr>
        <w:t>Pereyra G, Tucker G, Chorowski J, et al. Regularizing neural networks by penalizing confident output distributions. arXiv preprint arXiv:1701.06548, 2017.</w:t>
      </w:r>
      <w:bookmarkEnd w:id="33"/>
    </w:p>
    <w:p w14:paraId="08330E70">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34" w:name="_Ref25183"/>
      <w:r>
        <w:rPr>
          <w:rFonts w:hint="eastAsia" w:ascii="Times New Roman" w:hAnsi="Times New Roman" w:eastAsia="宋体" w:cs="Times New Roman"/>
          <w:color w:val="222222"/>
          <w:sz w:val="18"/>
          <w:szCs w:val="18"/>
          <w:shd w:val="clear" w:color="auto" w:fill="FFFFFF"/>
        </w:rPr>
        <w:t>Zhu B, Bedeer E, Nguyen H H, et al. Improved soft-k-means clustering algorithm for balancing energy consumption in wireless sensor networks. IEEE Internet of Things Journal, 2020, 8(6): 4868-4881.</w:t>
      </w:r>
      <w:bookmarkEnd w:id="34"/>
    </w:p>
    <w:p w14:paraId="29BD8A5F">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35" w:name="_Ref25229"/>
      <w:r>
        <w:rPr>
          <w:rFonts w:hint="eastAsia" w:ascii="Times New Roman" w:hAnsi="Times New Roman" w:eastAsia="宋体" w:cs="Times New Roman"/>
          <w:color w:val="222222"/>
          <w:sz w:val="18"/>
          <w:szCs w:val="18"/>
          <w:shd w:val="clear" w:color="auto" w:fill="FFFFFF"/>
        </w:rPr>
        <w:t>Steinley D, Brusco M J, Hubert L. The variance of the adjusted Rand index. Psychological methods, 2016, 21(2): 261.</w:t>
      </w:r>
      <w:bookmarkEnd w:id="35"/>
    </w:p>
    <w:p w14:paraId="67723461">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36" w:name="_Ref25255"/>
      <w:r>
        <w:rPr>
          <w:rFonts w:hint="eastAsia" w:ascii="Times New Roman" w:hAnsi="Times New Roman" w:eastAsia="宋体" w:cs="Times New Roman"/>
          <w:color w:val="222222"/>
          <w:sz w:val="18"/>
          <w:szCs w:val="18"/>
          <w:shd w:val="clear" w:color="auto" w:fill="FFFFFF"/>
        </w:rPr>
        <w:t>Mahmoudi A, Jemielniak D. Proof of biased behavior of Normalized Mutual Information. Scientific Reports, 2024, 14(1): 9021.</w:t>
      </w:r>
      <w:bookmarkEnd w:id="36"/>
    </w:p>
    <w:p w14:paraId="23504D39">
      <w:pPr>
        <w:numPr>
          <w:ilvl w:val="0"/>
          <w:numId w:val="1"/>
        </w:numPr>
        <w:overflowPunct w:val="0"/>
        <w:spacing w:line="200" w:lineRule="exact"/>
        <w:rPr>
          <w:rFonts w:ascii="Times New Roman" w:hAnsi="Times New Roman" w:eastAsia="宋体" w:cs="Times New Roman"/>
          <w:sz w:val="18"/>
          <w:szCs w:val="18"/>
          <w:lang w:bidi="ar"/>
        </w:rPr>
      </w:pPr>
      <w:bookmarkStart w:id="37" w:name="_Ref25294"/>
      <w:r>
        <w:rPr>
          <w:rFonts w:hint="eastAsia" w:ascii="Times New Roman" w:hAnsi="Times New Roman" w:eastAsia="宋体" w:cs="Times New Roman"/>
          <w:color w:val="222222"/>
          <w:sz w:val="18"/>
          <w:szCs w:val="18"/>
          <w:shd w:val="clear" w:color="auto" w:fill="FFFFFF"/>
        </w:rPr>
        <w:t>Schütze H, Manning C D, Raghavan P. Introduction to information retrieval. Cambridge: Cambridge University Press, 2008.</w:t>
      </w:r>
      <w:bookmarkEnd w:id="37"/>
    </w:p>
    <w:p w14:paraId="5AAF5155">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38" w:name="_Ref25343"/>
      <w:r>
        <w:rPr>
          <w:rFonts w:hint="eastAsia" w:ascii="Times New Roman" w:hAnsi="Times New Roman" w:eastAsia="宋体" w:cs="Times New Roman"/>
          <w:color w:val="222222"/>
          <w:sz w:val="18"/>
          <w:szCs w:val="18"/>
          <w:shd w:val="clear" w:color="auto" w:fill="FFFFFF"/>
        </w:rPr>
        <w:t>Alemi A A, Fischer I, Dillon J V, et al. Deep variational information bottleneck. arXiv preprint arXiv:1612.00410, 2016.</w:t>
      </w:r>
      <w:bookmarkEnd w:id="38"/>
    </w:p>
    <w:p w14:paraId="12D00A9D">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39" w:name="_Ref25372"/>
      <w:r>
        <w:rPr>
          <w:rFonts w:hint="eastAsia" w:ascii="Times New Roman" w:hAnsi="Times New Roman" w:eastAsia="宋体" w:cs="Times New Roman"/>
          <w:sz w:val="18"/>
          <w:szCs w:val="18"/>
          <w:lang w:bidi="ar"/>
        </w:rPr>
        <w:t>Jiang Z, Zheng Y, Tan H, et al. Variational deep embedding: An unsupervised and generative approach to clustering</w:t>
      </w:r>
      <w:r>
        <w:rPr>
          <w:rFonts w:hint="eastAsia" w:ascii="Times New Roman" w:hAnsi="Times New Roman" w:eastAsia="宋体" w:cs="Times New Roman"/>
          <w:sz w:val="18"/>
          <w:szCs w:val="18"/>
          <w:lang w:val="en-US" w:eastAsia="zh-CN" w:bidi="ar"/>
        </w:rPr>
        <w:t>.</w:t>
      </w:r>
      <w:r>
        <w:rPr>
          <w:rFonts w:hint="eastAsia" w:ascii="Times New Roman" w:hAnsi="Times New Roman" w:eastAsia="宋体" w:cs="Times New Roman"/>
          <w:sz w:val="18"/>
          <w:szCs w:val="18"/>
          <w:lang w:bidi="ar"/>
        </w:rPr>
        <w:t xml:space="preserve"> arXiv preprint arXiv:1611.05148, 2016.</w:t>
      </w:r>
      <w:bookmarkEnd w:id="39"/>
    </w:p>
    <w:p w14:paraId="5233EF9E">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40" w:name="_Ref25425"/>
      <w:r>
        <w:rPr>
          <w:rFonts w:hint="eastAsia" w:ascii="Times New Roman" w:hAnsi="Times New Roman" w:eastAsia="宋体" w:cs="Times New Roman"/>
          <w:sz w:val="18"/>
          <w:szCs w:val="18"/>
          <w:lang w:bidi="ar"/>
        </w:rPr>
        <w:t>Golub T R, Slonim D K, Tamayo P, et al. Molecular classification of cancer: class discovery and class prediction by gene expression monitoring. science, 1999, 286(5439): 531-537.</w:t>
      </w:r>
      <w:bookmarkEnd w:id="40"/>
    </w:p>
    <w:p w14:paraId="2D7C5E49">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41" w:name="_Ref25454"/>
      <w:r>
        <w:rPr>
          <w:rFonts w:hint="eastAsia" w:ascii="Times New Roman" w:hAnsi="Times New Roman" w:eastAsia="宋体" w:cs="Times New Roman"/>
          <w:sz w:val="18"/>
          <w:szCs w:val="18"/>
          <w:lang w:bidi="ar"/>
        </w:rPr>
        <w:t>Muto A, Ochiai K, Kimura Y, et al. Bach2 represses plasma cell gene regulatory network in B cells to promote antibody class switch. The EMBO journal, 2010, 29(23): 4048-4061.</w:t>
      </w:r>
      <w:bookmarkEnd w:id="41"/>
    </w:p>
    <w:p w14:paraId="1739E0DA">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42" w:name="_Ref25470"/>
      <w:r>
        <w:rPr>
          <w:rFonts w:hint="eastAsia" w:ascii="Times New Roman" w:hAnsi="Times New Roman" w:eastAsia="宋体" w:cs="Times New Roman"/>
          <w:color w:val="222222"/>
          <w:sz w:val="18"/>
          <w:szCs w:val="18"/>
          <w:shd w:val="clear" w:color="auto" w:fill="FFFFFF"/>
        </w:rPr>
        <w:t>Hu Q, Xu T, Zhang W, et al. Bach2 regulates B cell survival to maintain germinal centers and promote B cell memory. Biochemical and biophysical research communications, 2022, 618: 86-92.</w:t>
      </w:r>
      <w:bookmarkEnd w:id="42"/>
    </w:p>
    <w:p w14:paraId="2273C5DE">
      <w:pPr>
        <w:numPr>
          <w:ilvl w:val="0"/>
          <w:numId w:val="1"/>
        </w:numPr>
        <w:overflowPunct w:val="0"/>
        <w:spacing w:line="200" w:lineRule="exact"/>
        <w:rPr>
          <w:rFonts w:ascii="Times New Roman" w:hAnsi="Times New Roman" w:eastAsia="宋体" w:cs="Times New Roman"/>
          <w:sz w:val="18"/>
          <w:szCs w:val="18"/>
          <w:lang w:bidi="ar"/>
        </w:rPr>
      </w:pPr>
      <w:bookmarkStart w:id="43" w:name="_Ref25516"/>
      <w:r>
        <w:rPr>
          <w:rFonts w:hint="eastAsia" w:ascii="Times New Roman" w:hAnsi="Times New Roman" w:eastAsia="宋体" w:cs="Times New Roman"/>
          <w:sz w:val="18"/>
          <w:szCs w:val="18"/>
          <w:lang w:bidi="ar"/>
        </w:rPr>
        <w:t>Yu S, Yang J, Zhang R, et al. SLC15A3 is transcriptionally regulated by HIF1α and p65 to worsen neuroinflammation in experimental ischemic stroke. Molecular Neurobiology, 2024: 1-16.</w:t>
      </w:r>
      <w:bookmarkEnd w:id="43"/>
    </w:p>
    <w:p w14:paraId="4E7A91BE">
      <w:pPr>
        <w:numPr>
          <w:ilvl w:val="0"/>
          <w:numId w:val="1"/>
        </w:numPr>
        <w:overflowPunct w:val="0"/>
        <w:spacing w:line="200" w:lineRule="exact"/>
        <w:rPr>
          <w:rFonts w:ascii="Times New Roman" w:hAnsi="Times New Roman" w:eastAsia="宋体" w:cs="Times New Roman"/>
          <w:color w:val="222222"/>
          <w:sz w:val="18"/>
          <w:szCs w:val="18"/>
          <w:shd w:val="clear" w:color="auto" w:fill="FFFFFF"/>
        </w:rPr>
      </w:pPr>
      <w:bookmarkStart w:id="44" w:name="_Ref25539"/>
      <w:r>
        <w:rPr>
          <w:rFonts w:hint="eastAsia" w:ascii="Times New Roman" w:hAnsi="Times New Roman" w:eastAsia="宋体" w:cs="Times New Roman"/>
          <w:sz w:val="18"/>
          <w:szCs w:val="18"/>
          <w:lang w:bidi="ar"/>
        </w:rPr>
        <w:t>Mensah F F K, Armstrong C W, Reddy V, et al. CD24 expression and B cell maturation shows a novel link with energy metabolism: potential implications for patients with myalgic encephalomyelitis/chronic fatigue syndrome. Frontiers in immunology, 2018, 9: 2421.</w:t>
      </w:r>
      <w:bookmarkEnd w:id="44"/>
    </w:p>
    <w:p w14:paraId="4F35F36C">
      <w:pPr>
        <w:numPr>
          <w:ilvl w:val="0"/>
          <w:numId w:val="1"/>
        </w:numPr>
        <w:overflowPunct w:val="0"/>
        <w:spacing w:line="200" w:lineRule="exact"/>
        <w:rPr>
          <w:rFonts w:ascii="Times New Roman" w:hAnsi="Times New Roman" w:eastAsia="宋体" w:cs="Times New Roman"/>
          <w:sz w:val="18"/>
          <w:szCs w:val="18"/>
          <w:lang w:bidi="ar"/>
        </w:rPr>
      </w:pPr>
      <w:bookmarkStart w:id="45" w:name="_Ref25575"/>
      <w:r>
        <w:rPr>
          <w:rFonts w:hint="eastAsia" w:ascii="Times New Roman" w:hAnsi="Times New Roman" w:eastAsia="宋体" w:cs="Times New Roman"/>
          <w:sz w:val="18"/>
          <w:szCs w:val="18"/>
          <w:lang w:bidi="ar"/>
        </w:rPr>
        <w:t>Troutman T D. B-Cell Adapter for Phosphoinositide 3-Kinase Is a Signaling Adapter in the Toll-Like Receptor/Interleukin-1 Receptor Superfamily. 2014.</w:t>
      </w:r>
      <w:bookmarkEnd w:id="45"/>
    </w:p>
    <w:p w14:paraId="63C8686C">
      <w:pPr>
        <w:numPr>
          <w:ilvl w:val="0"/>
          <w:numId w:val="1"/>
        </w:numPr>
        <w:overflowPunct w:val="0"/>
        <w:spacing w:line="200" w:lineRule="exact"/>
        <w:rPr>
          <w:rFonts w:ascii="Times New Roman" w:hAnsi="Times New Roman" w:eastAsia="宋体" w:cs="Times New Roman"/>
          <w:sz w:val="18"/>
          <w:szCs w:val="18"/>
          <w:lang w:bidi="ar"/>
        </w:rPr>
      </w:pPr>
      <w:r>
        <w:rPr>
          <w:rFonts w:hint="eastAsia" w:ascii="Times New Roman" w:hAnsi="Times New Roman" w:eastAsia="宋体" w:cs="Times New Roman"/>
          <w:sz w:val="18"/>
          <w:szCs w:val="18"/>
          <w:lang w:bidi="ar"/>
        </w:rPr>
        <w:t>Ham H, Hirdler J B, Bihnam D T, et al. Lysosomal NKG7 restrains mTORC1 activity to promote CD8+ T cell durability and tumor control. Nature Communications, 2025, 16(1): 1628.</w:t>
      </w:r>
    </w:p>
    <w:p w14:paraId="1A5AF08C">
      <w:pPr>
        <w:numPr>
          <w:ilvl w:val="0"/>
          <w:numId w:val="1"/>
        </w:numPr>
        <w:overflowPunct w:val="0"/>
        <w:spacing w:line="200" w:lineRule="exact"/>
        <w:rPr>
          <w:rFonts w:ascii="Times New Roman" w:hAnsi="Times New Roman" w:eastAsia="宋体" w:cs="Times New Roman"/>
          <w:sz w:val="18"/>
          <w:szCs w:val="18"/>
          <w:lang w:bidi="ar"/>
        </w:rPr>
      </w:pPr>
      <w:bookmarkStart w:id="46" w:name="_Ref25591"/>
      <w:r>
        <w:rPr>
          <w:rFonts w:hint="eastAsia" w:ascii="Times New Roman" w:hAnsi="Times New Roman" w:eastAsia="宋体" w:cs="Times New Roman"/>
          <w:sz w:val="18"/>
          <w:szCs w:val="18"/>
          <w:lang w:bidi="ar"/>
        </w:rPr>
        <w:t>Lelliott E J, Ramsbottom K M, Dowling M R, et al. NKG7 enhances CD8+ T cell synapse efficiency to limit inflammation. Frontiers in immunology, 2022, 13: 931630.</w:t>
      </w:r>
      <w:bookmarkEnd w:id="46"/>
    </w:p>
    <w:p w14:paraId="2DCAE142">
      <w:pPr>
        <w:numPr>
          <w:ilvl w:val="0"/>
          <w:numId w:val="1"/>
        </w:numPr>
        <w:overflowPunct w:val="0"/>
        <w:spacing w:line="200" w:lineRule="exact"/>
        <w:rPr>
          <w:rFonts w:ascii="Times New Roman" w:hAnsi="Times New Roman" w:eastAsia="宋体" w:cs="Times New Roman"/>
          <w:sz w:val="18"/>
          <w:szCs w:val="18"/>
          <w:lang w:bidi="ar"/>
        </w:rPr>
      </w:pPr>
      <w:bookmarkStart w:id="47" w:name="_Ref25627"/>
      <w:r>
        <w:rPr>
          <w:rFonts w:hint="eastAsia" w:ascii="Times New Roman" w:hAnsi="Times New Roman" w:eastAsia="宋体" w:cs="Times New Roman"/>
          <w:sz w:val="18"/>
          <w:szCs w:val="18"/>
          <w:lang w:bidi="ar"/>
        </w:rPr>
        <w:t>Tung J W, Kunnavatana S S, Herzenberg L A, et al. The regulation of CD5 expression in murine T cells. BMC molecular biology, 2001, 2: 1-13.</w:t>
      </w:r>
      <w:bookmarkEnd w:id="47"/>
    </w:p>
    <w:p w14:paraId="5B3075DE">
      <w:pPr>
        <w:numPr>
          <w:ilvl w:val="0"/>
          <w:numId w:val="1"/>
        </w:numPr>
        <w:overflowPunct w:val="0"/>
        <w:spacing w:line="200" w:lineRule="exact"/>
        <w:rPr>
          <w:rFonts w:ascii="Times New Roman" w:hAnsi="Times New Roman" w:eastAsia="宋体" w:cs="Times New Roman"/>
          <w:sz w:val="18"/>
          <w:szCs w:val="18"/>
          <w:lang w:bidi="ar"/>
        </w:rPr>
      </w:pPr>
      <w:bookmarkStart w:id="48" w:name="_Ref25656"/>
      <w:r>
        <w:rPr>
          <w:rFonts w:hint="eastAsia" w:ascii="Times New Roman" w:hAnsi="Times New Roman" w:eastAsia="宋体" w:cs="Times New Roman"/>
          <w:sz w:val="18"/>
          <w:szCs w:val="18"/>
          <w:lang w:bidi="ar"/>
        </w:rPr>
        <w:t>Liu J, Chen D, Nie G D, et al. CD8+ CD122+ T-cells: a newly emerging regulator with central memory cell phenotypes. Frontiers in immunology, 2015, 6: 494.</w:t>
      </w:r>
      <w:bookmarkEnd w:id="48"/>
    </w:p>
    <w:p w14:paraId="0258FB31">
      <w:pPr>
        <w:numPr>
          <w:ilvl w:val="0"/>
          <w:numId w:val="1"/>
        </w:numPr>
        <w:overflowPunct w:val="0"/>
        <w:spacing w:line="200" w:lineRule="exact"/>
        <w:rPr>
          <w:rFonts w:ascii="Times New Roman" w:hAnsi="Times New Roman" w:eastAsia="宋体" w:cs="Times New Roman"/>
          <w:sz w:val="18"/>
          <w:szCs w:val="18"/>
          <w:lang w:bidi="ar"/>
        </w:rPr>
      </w:pPr>
      <w:bookmarkStart w:id="49" w:name="_Ref25689"/>
      <w:r>
        <w:rPr>
          <w:rFonts w:hint="eastAsia" w:ascii="Times New Roman" w:hAnsi="Times New Roman" w:eastAsia="宋体" w:cs="Times New Roman"/>
          <w:sz w:val="18"/>
          <w:szCs w:val="18"/>
          <w:lang w:bidi="ar"/>
        </w:rPr>
        <w:t>Ashburner M, Ball C A, Blake J A, et al. Gene ontology: tool for the unification of biology. Nature genetics, 2000, 25(1): 25-29.</w:t>
      </w:r>
      <w:bookmarkEnd w:id="49"/>
    </w:p>
    <w:p w14:paraId="3A93AFB6">
      <w:pPr>
        <w:widowControl w:val="0"/>
        <w:numPr>
          <w:ilvl w:val="0"/>
          <w:numId w:val="0"/>
        </w:numPr>
        <w:tabs>
          <w:tab w:val="left" w:pos="312"/>
        </w:tabs>
        <w:overflowPunct w:val="0"/>
        <w:spacing w:line="200" w:lineRule="exact"/>
        <w:jc w:val="both"/>
        <w:rPr>
          <w:rFonts w:hint="eastAsia" w:ascii="Times New Roman" w:hAnsi="Times New Roman" w:eastAsia="宋体" w:cs="Times New Roman"/>
          <w:sz w:val="18"/>
          <w:szCs w:val="18"/>
          <w:lang w:bidi="ar"/>
        </w:rPr>
      </w:pPr>
    </w:p>
    <w:p w14:paraId="1BDCBF7E">
      <w:pPr>
        <w:widowControl w:val="0"/>
        <w:numPr>
          <w:ilvl w:val="0"/>
          <w:numId w:val="0"/>
        </w:numPr>
        <w:tabs>
          <w:tab w:val="left" w:pos="312"/>
        </w:tabs>
        <w:overflowPunct w:val="0"/>
        <w:spacing w:line="200" w:lineRule="exact"/>
        <w:jc w:val="both"/>
        <w:rPr>
          <w:rFonts w:hint="eastAsia" w:ascii="Times New Roman" w:hAnsi="Times New Roman" w:eastAsia="宋体" w:cs="Times New Roman"/>
          <w:sz w:val="18"/>
          <w:szCs w:val="18"/>
          <w:lang w:bidi="ar"/>
        </w:rPr>
      </w:pPr>
    </w:p>
    <w:p w14:paraId="57F801FF">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eastAsia="宋体" w:cs="Times New Roman"/>
          <w:b/>
          <w:bCs/>
          <w:sz w:val="24"/>
          <w:lang w:val="en-US" w:eastAsia="zh-CN" w:bidi="ar"/>
        </w:rPr>
      </w:pPr>
      <w:r>
        <w:rPr>
          <w:rFonts w:ascii="Times New Roman" w:hAnsi="Times New Roman" w:eastAsia="宋体" w:cs="Times New Roman"/>
          <w:b/>
          <w:bCs/>
          <w:sz w:val="24"/>
          <w:lang w:bidi="ar"/>
        </w:rPr>
        <w:t>Figure legends</w:t>
      </w:r>
    </w:p>
    <w:p w14:paraId="2D21580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eastAsiaTheme="minorEastAsia"/>
          <w:sz w:val="20"/>
          <w:szCs w:val="20"/>
          <w:lang w:eastAsia="zh-CN"/>
        </w:rPr>
      </w:pPr>
      <w:r>
        <w:rPr>
          <w:rFonts w:hint="eastAsia" w:ascii="Times New Roman" w:hAnsi="Times New Roman" w:cs="Times New Roman" w:eastAsiaTheme="minorEastAsia"/>
          <w:sz w:val="20"/>
          <w:szCs w:val="20"/>
          <w:lang w:eastAsia="zh-CN"/>
        </w:rPr>
        <w:drawing>
          <wp:inline distT="0" distB="0" distL="114300" distR="114300">
            <wp:extent cx="5754370" cy="4695825"/>
            <wp:effectExtent l="0" t="0" r="17780" b="9525"/>
            <wp:docPr id="5" name="图片 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流程图"/>
                    <pic:cNvPicPr>
                      <a:picLocks noChangeAspect="1"/>
                    </pic:cNvPicPr>
                  </pic:nvPicPr>
                  <pic:blipFill>
                    <a:blip r:embed="rId298"/>
                    <a:stretch>
                      <a:fillRect/>
                    </a:stretch>
                  </pic:blipFill>
                  <pic:spPr>
                    <a:xfrm>
                      <a:off x="0" y="0"/>
                      <a:ext cx="5754370" cy="4695825"/>
                    </a:xfrm>
                    <a:prstGeom prst="rect">
                      <a:avLst/>
                    </a:prstGeom>
                  </pic:spPr>
                </pic:pic>
              </a:graphicData>
            </a:graphic>
          </wp:inline>
        </w:drawing>
      </w:r>
    </w:p>
    <w:p w14:paraId="18D0D4B7">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19"/>
          <w:szCs w:val="19"/>
        </w:rPr>
      </w:pPr>
      <w:r>
        <w:rPr>
          <w:rFonts w:ascii="Times New Roman" w:hAnsi="Times New Roman" w:cs="Times New Roman"/>
          <w:b/>
          <w:bCs/>
          <w:sz w:val="19"/>
          <w:szCs w:val="19"/>
        </w:rPr>
        <w:t>Fig.1</w:t>
      </w:r>
      <w:r>
        <w:rPr>
          <w:rFonts w:ascii="Times New Roman" w:hAnsi="Times New Roman" w:cs="Times New Roman"/>
          <w:sz w:val="19"/>
          <w:szCs w:val="19"/>
        </w:rPr>
        <w:t xml:space="preserve"> </w:t>
      </w:r>
      <w:r>
        <w:rPr>
          <w:rFonts w:hint="eastAsia" w:ascii="Times New Roman" w:hAnsi="Times New Roman" w:cs="Times New Roman"/>
          <w:sz w:val="19"/>
          <w:szCs w:val="19"/>
        </w:rPr>
        <w:t>The scMAG framework for the analysis of Single-cell omics data. (A) First, the single-cell multimodal data are input into the scMAG model, and then the reconstructed data, clustering results and low dimensional manifold space are obtained. Finally, the multi downstream task analysis is carried out</w:t>
      </w:r>
      <w:r>
        <w:rPr>
          <w:rFonts w:hint="eastAsia" w:ascii="Times New Roman" w:hAnsi="Times New Roman" w:cs="Times New Roman"/>
          <w:sz w:val="19"/>
          <w:szCs w:val="19"/>
          <w:lang w:val="en-US" w:eastAsia="zh-CN"/>
        </w:rPr>
        <w:t>.</w:t>
      </w:r>
      <w:r>
        <w:rPr>
          <w:rFonts w:hint="eastAsia" w:ascii="Times New Roman" w:hAnsi="Times New Roman" w:cs="Times New Roman"/>
          <w:sz w:val="19"/>
          <w:szCs w:val="19"/>
        </w:rPr>
        <w:t xml:space="preserve"> (B) Schematic of the scMAG model: RNA counts, protein counts and ATAC peaks for each cell n are jointly transformed by an encoder neural network into the parameters of the posterior distributions. The scMAG model effectively integrates single-cell multi-omics data through manifold fitting technology(C) and </w:t>
      </w:r>
      <w:r>
        <w:rPr>
          <w:rFonts w:hint="eastAsia" w:ascii="Times New Roman" w:hAnsi="Times New Roman" w:cs="Times New Roman"/>
          <w:sz w:val="20"/>
          <w:szCs w:val="20"/>
          <w:lang w:eastAsia="zh-CN"/>
        </w:rPr>
        <w:t>Selective Entropy Optimization</w:t>
      </w:r>
      <w:r>
        <w:rPr>
          <w:rFonts w:hint="eastAsia" w:ascii="Times New Roman" w:hAnsi="Times New Roman" w:cs="Times New Roman"/>
          <w:sz w:val="20"/>
          <w:szCs w:val="20"/>
          <w:lang w:val="en-US" w:eastAsia="zh-CN"/>
        </w:rPr>
        <w:t xml:space="preserve"> </w:t>
      </w:r>
      <w:r>
        <w:rPr>
          <w:rFonts w:hint="eastAsia" w:ascii="Times New Roman" w:hAnsi="Times New Roman" w:cs="Times New Roman"/>
          <w:sz w:val="20"/>
          <w:szCs w:val="20"/>
          <w:lang w:eastAsia="zh-CN"/>
        </w:rPr>
        <w:t>(SER)</w:t>
      </w:r>
      <w:r>
        <w:rPr>
          <w:rFonts w:hint="eastAsia" w:ascii="Times New Roman" w:hAnsi="Times New Roman" w:cs="Times New Roman"/>
          <w:sz w:val="19"/>
          <w:szCs w:val="19"/>
        </w:rPr>
        <w:t xml:space="preserve"> strategy</w:t>
      </w:r>
      <w:r>
        <w:rPr>
          <w:rFonts w:hint="eastAsia" w:ascii="Times New Roman" w:hAnsi="Times New Roman" w:cs="Times New Roman"/>
          <w:sz w:val="19"/>
          <w:szCs w:val="19"/>
          <w:lang w:val="en-US" w:eastAsia="zh-CN"/>
        </w:rPr>
        <w:t xml:space="preserve"> </w:t>
      </w:r>
      <w:r>
        <w:rPr>
          <w:rFonts w:hint="eastAsia" w:ascii="Times New Roman" w:hAnsi="Times New Roman" w:cs="Times New Roman"/>
          <w:sz w:val="19"/>
          <w:szCs w:val="19"/>
        </w:rPr>
        <w:t>(D), achieves high-quality data reconstruction and clustering.</w:t>
      </w:r>
    </w:p>
    <w:p w14:paraId="279B5E63">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19"/>
          <w:szCs w:val="19"/>
        </w:rPr>
      </w:pPr>
    </w:p>
    <w:p w14:paraId="056AC976">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19"/>
          <w:szCs w:val="19"/>
        </w:rPr>
      </w:pPr>
    </w:p>
    <w:p w14:paraId="2E772E30">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cs="Times New Roman"/>
          <w:sz w:val="19"/>
          <w:szCs w:val="19"/>
        </w:rPr>
      </w:pPr>
    </w:p>
    <w:p w14:paraId="5699D026">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6E376C24">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0663C1D1">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3DB68D38">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B98E55C">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3E7024EA">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A</w:t>
      </w:r>
    </w:p>
    <w:p w14:paraId="5B1761D5">
      <w:pPr>
        <w:jc w:val="center"/>
        <w:rPr>
          <w:rFonts w:hint="eastAsia" w:ascii="Times New Roman" w:hAnsi="Times New Roman" w:cs="Times New Roman"/>
          <w:sz w:val="20"/>
          <w:szCs w:val="20"/>
          <w:lang w:val="en-US" w:eastAsia="zh-CN"/>
        </w:rPr>
      </w:pPr>
      <w:r>
        <w:rPr>
          <w:rFonts w:ascii="宋体" w:hAnsi="宋体" w:eastAsia="宋体" w:cs="宋体"/>
          <w:sz w:val="24"/>
          <w:szCs w:val="24"/>
        </w:rPr>
        <w:drawing>
          <wp:inline distT="0" distB="0" distL="114300" distR="114300">
            <wp:extent cx="2729230" cy="1841500"/>
            <wp:effectExtent l="0" t="0" r="13970" b="6350"/>
            <wp:docPr id="1" name="图片 2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0" descr="IMG_256"/>
                    <pic:cNvPicPr>
                      <a:picLocks noChangeAspect="1"/>
                    </pic:cNvPicPr>
                  </pic:nvPicPr>
                  <pic:blipFill>
                    <a:blip r:embed="rId299"/>
                    <a:stretch>
                      <a:fillRect/>
                    </a:stretch>
                  </pic:blipFill>
                  <pic:spPr>
                    <a:xfrm>
                      <a:off x="0" y="0"/>
                      <a:ext cx="2729230" cy="18415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760980" cy="1863090"/>
            <wp:effectExtent l="0" t="0" r="1270" b="3810"/>
            <wp:docPr id="15" name="图片 1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3" descr="IMG_256"/>
                    <pic:cNvPicPr>
                      <a:picLocks noChangeAspect="1"/>
                    </pic:cNvPicPr>
                  </pic:nvPicPr>
                  <pic:blipFill>
                    <a:blip r:embed="rId300"/>
                    <a:stretch>
                      <a:fillRect/>
                    </a:stretch>
                  </pic:blipFill>
                  <pic:spPr>
                    <a:xfrm>
                      <a:off x="0" y="0"/>
                      <a:ext cx="2760980" cy="1863090"/>
                    </a:xfrm>
                    <a:prstGeom prst="rect">
                      <a:avLst/>
                    </a:prstGeom>
                    <a:noFill/>
                    <a:ln w="9525">
                      <a:noFill/>
                    </a:ln>
                  </pic:spPr>
                </pic:pic>
              </a:graphicData>
            </a:graphic>
          </wp:inline>
        </w:drawing>
      </w:r>
    </w:p>
    <w:p w14:paraId="2F0A4B9C">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B</w:t>
      </w:r>
    </w:p>
    <w:p w14:paraId="773C0D73">
      <w:pPr>
        <w:jc w:val="center"/>
        <w:rPr>
          <w:rFonts w:hint="eastAsia" w:ascii="Times New Roman" w:hAnsi="Times New Roman" w:cs="Times New Roman" w:eastAsiaTheme="minorEastAsia"/>
          <w:b/>
          <w:bCs/>
          <w:sz w:val="19"/>
          <w:szCs w:val="19"/>
          <w:lang w:eastAsia="zh-CN"/>
        </w:rPr>
      </w:pPr>
      <w:r>
        <w:rPr>
          <w:rFonts w:ascii="宋体" w:hAnsi="宋体" w:eastAsia="宋体" w:cs="宋体"/>
          <w:sz w:val="24"/>
          <w:szCs w:val="24"/>
        </w:rPr>
        <w:drawing>
          <wp:inline distT="0" distB="0" distL="114300" distR="114300">
            <wp:extent cx="2581910" cy="1805305"/>
            <wp:effectExtent l="0" t="0" r="8890" b="4445"/>
            <wp:docPr id="4"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0" descr="IMG_256"/>
                    <pic:cNvPicPr>
                      <a:picLocks noChangeAspect="1"/>
                    </pic:cNvPicPr>
                  </pic:nvPicPr>
                  <pic:blipFill>
                    <a:blip r:embed="rId301"/>
                    <a:srcRect r="14559"/>
                    <a:stretch>
                      <a:fillRect/>
                    </a:stretch>
                  </pic:blipFill>
                  <pic:spPr>
                    <a:xfrm>
                      <a:off x="0" y="0"/>
                      <a:ext cx="2581910" cy="18053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03550" cy="1792605"/>
            <wp:effectExtent l="0" t="0" r="6350" b="17145"/>
            <wp:docPr id="6" name="图片 1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1" descr="IMG_256"/>
                    <pic:cNvPicPr>
                      <a:picLocks noChangeAspect="1"/>
                    </pic:cNvPicPr>
                  </pic:nvPicPr>
                  <pic:blipFill>
                    <a:blip r:embed="rId302"/>
                    <a:stretch>
                      <a:fillRect/>
                    </a:stretch>
                  </pic:blipFill>
                  <pic:spPr>
                    <a:xfrm>
                      <a:off x="0" y="0"/>
                      <a:ext cx="3003550" cy="1792605"/>
                    </a:xfrm>
                    <a:prstGeom prst="rect">
                      <a:avLst/>
                    </a:prstGeom>
                    <a:noFill/>
                    <a:ln w="9525">
                      <a:noFill/>
                    </a:ln>
                  </pic:spPr>
                </pic:pic>
              </a:graphicData>
            </a:graphic>
          </wp:inline>
        </w:drawing>
      </w:r>
    </w:p>
    <w:p w14:paraId="2AE6030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textAlignment w:val="auto"/>
        <w:rPr>
          <w:rFonts w:hint="eastAsia" w:ascii="Times New Roman" w:hAnsi="Times New Roman" w:cs="Times New Roman"/>
          <w:sz w:val="19"/>
          <w:szCs w:val="19"/>
          <w:lang w:val="en-US" w:eastAsia="zh-CN"/>
        </w:rPr>
      </w:pPr>
      <w:r>
        <w:rPr>
          <w:rFonts w:hint="eastAsia" w:ascii="Times New Roman" w:hAnsi="Times New Roman" w:cs="Times New Roman"/>
          <w:b/>
          <w:bCs/>
          <w:sz w:val="19"/>
          <w:szCs w:val="19"/>
        </w:rPr>
        <w:t xml:space="preserve">Fig.2 </w:t>
      </w:r>
      <w:r>
        <w:rPr>
          <w:rFonts w:hint="eastAsia" w:ascii="Times New Roman" w:hAnsi="Times New Roman" w:cs="Times New Roman"/>
          <w:sz w:val="19"/>
          <w:szCs w:val="19"/>
          <w:lang w:eastAsia="zh-CN"/>
        </w:rPr>
        <w:t>scMAG</w:t>
      </w:r>
      <w:r>
        <w:rPr>
          <w:rFonts w:hint="eastAsia" w:ascii="Times New Roman" w:hAnsi="Times New Roman" w:cs="Times New Roman"/>
          <w:sz w:val="19"/>
          <w:szCs w:val="19"/>
        </w:rPr>
        <w:t xml:space="preserve"> was compared with the other 5 methods, boxplot (</w:t>
      </w:r>
      <w:r>
        <w:rPr>
          <w:rFonts w:hint="eastAsia" w:ascii="Times New Roman" w:hAnsi="Times New Roman" w:cs="Times New Roman"/>
          <w:sz w:val="19"/>
          <w:szCs w:val="19"/>
          <w:lang w:val="en-US" w:eastAsia="zh-CN"/>
        </w:rPr>
        <w:t>A</w:t>
      </w:r>
      <w:r>
        <w:rPr>
          <w:rFonts w:hint="eastAsia" w:ascii="Times New Roman" w:hAnsi="Times New Roman" w:cs="Times New Roman"/>
          <w:sz w:val="19"/>
          <w:szCs w:val="19"/>
        </w:rPr>
        <w:t>), histogram (</w:t>
      </w:r>
      <w:r>
        <w:rPr>
          <w:rFonts w:hint="eastAsia" w:ascii="Times New Roman" w:hAnsi="Times New Roman" w:cs="Times New Roman"/>
          <w:sz w:val="19"/>
          <w:szCs w:val="19"/>
          <w:lang w:val="en-US" w:eastAsia="zh-CN"/>
        </w:rPr>
        <w:t>B</w:t>
      </w:r>
      <w:r>
        <w:rPr>
          <w:rFonts w:hint="eastAsia" w:ascii="Times New Roman" w:hAnsi="Times New Roman" w:cs="Times New Roman"/>
          <w:sz w:val="19"/>
          <w:szCs w:val="19"/>
        </w:rPr>
        <w:t xml:space="preserve">). This reflects that </w:t>
      </w:r>
      <w:r>
        <w:rPr>
          <w:rFonts w:hint="eastAsia" w:ascii="Times New Roman" w:hAnsi="Times New Roman" w:cs="Times New Roman"/>
          <w:sz w:val="19"/>
          <w:szCs w:val="19"/>
          <w:lang w:eastAsia="zh-CN"/>
        </w:rPr>
        <w:t>scMAG</w:t>
      </w:r>
      <w:r>
        <w:rPr>
          <w:rFonts w:hint="eastAsia" w:ascii="Times New Roman" w:hAnsi="Times New Roman" w:cs="Times New Roman"/>
          <w:sz w:val="19"/>
          <w:szCs w:val="19"/>
        </w:rPr>
        <w:t xml:space="preserve"> has good stability and excellent clustering ability, and the ARI index has been greatly improved, indicating that the intra-class clustering ability has been further improv</w:t>
      </w:r>
      <w:r>
        <w:rPr>
          <w:rFonts w:hint="eastAsia" w:ascii="Times New Roman" w:hAnsi="Times New Roman" w:cs="Times New Roman"/>
          <w:sz w:val="19"/>
          <w:szCs w:val="19"/>
          <w:lang w:val="en-US" w:eastAsia="zh-CN"/>
        </w:rPr>
        <w:t>ed.</w:t>
      </w:r>
    </w:p>
    <w:p w14:paraId="3A1EC2C0">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C47BE2E">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eastAsiaTheme="minorEastAsia"/>
          <w:sz w:val="20"/>
          <w:szCs w:val="20"/>
          <w:lang w:eastAsia="zh-CN"/>
        </w:rPr>
      </w:pPr>
      <w:r>
        <w:rPr>
          <w:rFonts w:hint="eastAsia" w:ascii="Times New Roman" w:hAnsi="Times New Roman" w:cs="Times New Roman" w:eastAsiaTheme="minorEastAsia"/>
          <w:sz w:val="20"/>
          <w:szCs w:val="20"/>
          <w:lang w:eastAsia="zh-CN"/>
        </w:rPr>
        <w:drawing>
          <wp:inline distT="0" distB="0" distL="114300" distR="114300">
            <wp:extent cx="5415280" cy="6415405"/>
            <wp:effectExtent l="0" t="0" r="13970" b="4445"/>
            <wp:docPr id="22" name="图片 22" descr="指标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指标图"/>
                    <pic:cNvPicPr>
                      <a:picLocks noChangeAspect="1"/>
                    </pic:cNvPicPr>
                  </pic:nvPicPr>
                  <pic:blipFill>
                    <a:blip r:embed="rId303"/>
                    <a:stretch>
                      <a:fillRect/>
                    </a:stretch>
                  </pic:blipFill>
                  <pic:spPr>
                    <a:xfrm>
                      <a:off x="0" y="0"/>
                      <a:ext cx="5415280" cy="6415405"/>
                    </a:xfrm>
                    <a:prstGeom prst="rect">
                      <a:avLst/>
                    </a:prstGeom>
                  </pic:spPr>
                </pic:pic>
              </a:graphicData>
            </a:graphic>
          </wp:inline>
        </w:drawing>
      </w:r>
    </w:p>
    <w:p w14:paraId="0C375BD8">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360" w:lineRule="exact"/>
        <w:jc w:val="both"/>
        <w:textAlignment w:val="auto"/>
        <w:rPr>
          <w:rFonts w:hint="eastAsia" w:ascii="Times New Roman" w:hAnsi="Times New Roman" w:cs="Times New Roman"/>
          <w:sz w:val="19"/>
          <w:szCs w:val="19"/>
        </w:rPr>
      </w:pPr>
      <w:r>
        <w:rPr>
          <w:rFonts w:hint="eastAsia" w:ascii="Times New Roman" w:hAnsi="Times New Roman" w:cs="Times New Roman"/>
          <w:b/>
          <w:bCs/>
          <w:sz w:val="19"/>
          <w:szCs w:val="19"/>
        </w:rPr>
        <w:t xml:space="preserve">Fig.3 </w:t>
      </w:r>
      <w:r>
        <w:rPr>
          <w:rFonts w:hint="eastAsia" w:ascii="Times New Roman" w:hAnsi="Times New Roman" w:cs="Times New Roman"/>
          <w:sz w:val="19"/>
          <w:szCs w:val="19"/>
        </w:rPr>
        <w:t>Model comparison dot plot on RNA and ADT datasets (</w:t>
      </w:r>
      <w:r>
        <w:rPr>
          <w:rFonts w:hint="eastAsia" w:ascii="Times New Roman" w:hAnsi="Times New Roman" w:cs="Times New Roman"/>
          <w:sz w:val="19"/>
          <w:szCs w:val="19"/>
          <w:lang w:val="en-US" w:eastAsia="zh-CN"/>
        </w:rPr>
        <w:t>A</w:t>
      </w:r>
      <w:r>
        <w:rPr>
          <w:rFonts w:hint="eastAsia" w:ascii="Times New Roman" w:hAnsi="Times New Roman" w:cs="Times New Roman"/>
          <w:sz w:val="19"/>
          <w:szCs w:val="19"/>
        </w:rPr>
        <w:t>), model comparison dot plot on RNA and ATAC datasets(</w:t>
      </w:r>
      <w:r>
        <w:rPr>
          <w:rFonts w:hint="eastAsia" w:ascii="Times New Roman" w:hAnsi="Times New Roman" w:cs="Times New Roman"/>
          <w:sz w:val="19"/>
          <w:szCs w:val="19"/>
          <w:lang w:val="en-US" w:eastAsia="zh-CN"/>
        </w:rPr>
        <w:t>B</w:t>
      </w:r>
      <w:r>
        <w:rPr>
          <w:rFonts w:hint="eastAsia" w:ascii="Times New Roman" w:hAnsi="Times New Roman" w:cs="Times New Roman"/>
          <w:sz w:val="19"/>
          <w:szCs w:val="19"/>
        </w:rPr>
        <w:t>).</w:t>
      </w:r>
    </w:p>
    <w:p w14:paraId="749C03C7">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B82C80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00345" cy="3370580"/>
            <wp:effectExtent l="0" t="0" r="14605" b="1270"/>
            <wp:docPr id="2"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3" descr="IMG_256"/>
                    <pic:cNvPicPr>
                      <a:picLocks noChangeAspect="1"/>
                    </pic:cNvPicPr>
                  </pic:nvPicPr>
                  <pic:blipFill>
                    <a:blip r:embed="rId304"/>
                    <a:stretch>
                      <a:fillRect/>
                    </a:stretch>
                  </pic:blipFill>
                  <pic:spPr>
                    <a:xfrm>
                      <a:off x="0" y="0"/>
                      <a:ext cx="5300345" cy="3370580"/>
                    </a:xfrm>
                    <a:prstGeom prst="rect">
                      <a:avLst/>
                    </a:prstGeom>
                    <a:noFill/>
                    <a:ln w="9525">
                      <a:noFill/>
                    </a:ln>
                  </pic:spPr>
                </pic:pic>
              </a:graphicData>
            </a:graphic>
          </wp:inline>
        </w:drawing>
      </w:r>
    </w:p>
    <w:p w14:paraId="6FD7EFB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eastAsia="宋体" w:cs="Times New Roman"/>
          <w:sz w:val="19"/>
          <w:szCs w:val="19"/>
          <w:lang w:bidi="ar"/>
        </w:rPr>
      </w:pPr>
      <w:r>
        <w:rPr>
          <w:rFonts w:hint="eastAsia" w:ascii="Times New Roman" w:hAnsi="Times New Roman" w:eastAsia="宋体" w:cs="Times New Roman"/>
          <w:b/>
          <w:bCs/>
          <w:sz w:val="19"/>
          <w:szCs w:val="19"/>
          <w:lang w:bidi="ar"/>
        </w:rPr>
        <w:t xml:space="preserve">Fig.4 </w:t>
      </w:r>
      <w:r>
        <w:rPr>
          <w:rFonts w:ascii="Times New Roman" w:hAnsi="Times New Roman" w:eastAsia="宋体" w:cs="Times New Roman"/>
          <w:sz w:val="19"/>
          <w:szCs w:val="19"/>
          <w:lang w:bidi="ar"/>
        </w:rPr>
        <w:t>Ablation experiments of 5 modes on the SLN206, SLN111, and PBMC datasets</w:t>
      </w:r>
      <w:r>
        <w:rPr>
          <w:rFonts w:hint="eastAsia" w:ascii="Times New Roman" w:hAnsi="Times New Roman" w:eastAsia="宋体" w:cs="Times New Roman"/>
          <w:sz w:val="19"/>
          <w:szCs w:val="19"/>
          <w:lang w:bidi="ar"/>
        </w:rPr>
        <w:t>.</w:t>
      </w:r>
    </w:p>
    <w:p w14:paraId="17DC24B2">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imes New Roman" w:hAnsi="Times New Roman" w:eastAsia="宋体" w:cs="Times New Roman"/>
          <w:sz w:val="19"/>
          <w:szCs w:val="19"/>
          <w:lang w:bidi="ar"/>
        </w:rPr>
      </w:pPr>
    </w:p>
    <w:p w14:paraId="1EBD21A2">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9D81B8D">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3846195" cy="2531110"/>
            <wp:effectExtent l="0" t="0" r="1905" b="2540"/>
            <wp:docPr id="9" name="图片 1" descr="聚类206-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聚类206-标注"/>
                    <pic:cNvPicPr>
                      <a:picLocks noChangeAspect="1"/>
                    </pic:cNvPicPr>
                  </pic:nvPicPr>
                  <pic:blipFill>
                    <a:blip r:embed="rId305"/>
                    <a:srcRect t="4328"/>
                    <a:stretch>
                      <a:fillRect/>
                    </a:stretch>
                  </pic:blipFill>
                  <pic:spPr>
                    <a:xfrm>
                      <a:off x="0" y="0"/>
                      <a:ext cx="3846195" cy="2531110"/>
                    </a:xfrm>
                    <a:prstGeom prst="rect">
                      <a:avLst/>
                    </a:prstGeom>
                  </pic:spPr>
                </pic:pic>
              </a:graphicData>
            </a:graphic>
          </wp:inline>
        </w:drawing>
      </w:r>
    </w:p>
    <w:p w14:paraId="3A964C4C">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19"/>
          <w:szCs w:val="19"/>
        </w:rPr>
      </w:pPr>
      <w:r>
        <w:rPr>
          <w:rFonts w:hint="default" w:ascii="Times New Roman" w:hAnsi="Times New Roman" w:cs="Times New Roman"/>
          <w:b/>
          <w:bCs/>
          <w:sz w:val="19"/>
          <w:szCs w:val="19"/>
        </w:rPr>
        <w:t>Fig.5</w:t>
      </w:r>
      <w:r>
        <w:rPr>
          <w:rFonts w:hint="default" w:ascii="Times New Roman" w:hAnsi="Times New Roman" w:cs="Times New Roman"/>
          <w:sz w:val="19"/>
          <w:szCs w:val="19"/>
        </w:rPr>
        <w:t xml:space="preserve"> The clustering and labeling on the SLN206 dataset are clear, and there is a certain relationship between the clusters.</w:t>
      </w:r>
    </w:p>
    <w:p w14:paraId="62B66485">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19"/>
          <w:szCs w:val="19"/>
        </w:rPr>
      </w:pPr>
    </w:p>
    <w:p w14:paraId="6FB79162">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19"/>
          <w:szCs w:val="19"/>
        </w:rPr>
      </w:pPr>
    </w:p>
    <w:p w14:paraId="47E8EA72">
      <w:pPr>
        <w:jc w:val="center"/>
      </w:pPr>
      <w:r>
        <w:drawing>
          <wp:inline distT="0" distB="0" distL="114300" distR="114300">
            <wp:extent cx="1906270" cy="1750695"/>
            <wp:effectExtent l="0" t="0" r="17780" b="1905"/>
            <wp:docPr id="12" name="图片 11" descr="聚类206-无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聚类206-无标注"/>
                    <pic:cNvPicPr>
                      <a:picLocks noChangeAspect="1"/>
                    </pic:cNvPicPr>
                  </pic:nvPicPr>
                  <pic:blipFill>
                    <a:blip r:embed="rId306"/>
                    <a:srcRect r="26799"/>
                    <a:stretch>
                      <a:fillRect/>
                    </a:stretch>
                  </pic:blipFill>
                  <pic:spPr>
                    <a:xfrm>
                      <a:off x="0" y="0"/>
                      <a:ext cx="1906270" cy="1750695"/>
                    </a:xfrm>
                    <a:prstGeom prst="rect">
                      <a:avLst/>
                    </a:prstGeom>
                  </pic:spPr>
                </pic:pic>
              </a:graphicData>
            </a:graphic>
          </wp:inline>
        </w:drawing>
      </w:r>
      <w:r>
        <w:drawing>
          <wp:inline distT="0" distB="0" distL="114300" distR="114300">
            <wp:extent cx="1967230" cy="1738630"/>
            <wp:effectExtent l="0" t="0" r="13970" b="13970"/>
            <wp:docPr id="25" name="图片 12" descr="聚类206-批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聚类206-批次"/>
                    <pic:cNvPicPr>
                      <a:picLocks noChangeAspect="1"/>
                    </pic:cNvPicPr>
                  </pic:nvPicPr>
                  <pic:blipFill>
                    <a:blip r:embed="rId307"/>
                    <a:srcRect r="13831"/>
                    <a:stretch>
                      <a:fillRect/>
                    </a:stretch>
                  </pic:blipFill>
                  <pic:spPr>
                    <a:xfrm>
                      <a:off x="0" y="0"/>
                      <a:ext cx="1967230" cy="1738630"/>
                    </a:xfrm>
                    <a:prstGeom prst="rect">
                      <a:avLst/>
                    </a:prstGeom>
                  </pic:spPr>
                </pic:pic>
              </a:graphicData>
            </a:graphic>
          </wp:inline>
        </w:drawing>
      </w:r>
    </w:p>
    <w:p w14:paraId="3B65101F">
      <w:pPr>
        <w:jc w:val="center"/>
      </w:pPr>
      <w:r>
        <w:drawing>
          <wp:inline distT="0" distB="0" distL="114300" distR="114300">
            <wp:extent cx="1861820" cy="1721485"/>
            <wp:effectExtent l="0" t="0" r="5080" b="12065"/>
            <wp:docPr id="8" name="图片 13" descr="原始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原始206"/>
                    <pic:cNvPicPr>
                      <a:picLocks noChangeAspect="1"/>
                    </pic:cNvPicPr>
                  </pic:nvPicPr>
                  <pic:blipFill>
                    <a:blip r:embed="rId308"/>
                    <a:srcRect r="13839"/>
                    <a:stretch>
                      <a:fillRect/>
                    </a:stretch>
                  </pic:blipFill>
                  <pic:spPr>
                    <a:xfrm>
                      <a:off x="0" y="0"/>
                      <a:ext cx="1861820" cy="1721485"/>
                    </a:xfrm>
                    <a:prstGeom prst="rect">
                      <a:avLst/>
                    </a:prstGeom>
                  </pic:spPr>
                </pic:pic>
              </a:graphicData>
            </a:graphic>
          </wp:inline>
        </w:drawing>
      </w:r>
      <w:r>
        <w:drawing>
          <wp:inline distT="0" distB="0" distL="114300" distR="114300">
            <wp:extent cx="1957070" cy="1724660"/>
            <wp:effectExtent l="0" t="0" r="5080" b="8890"/>
            <wp:docPr id="26" name="图片 14" descr="原始206-批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原始206-批次"/>
                    <pic:cNvPicPr>
                      <a:picLocks noChangeAspect="1"/>
                    </pic:cNvPicPr>
                  </pic:nvPicPr>
                  <pic:blipFill>
                    <a:blip r:embed="rId309"/>
                    <a:srcRect r="13360"/>
                    <a:stretch>
                      <a:fillRect/>
                    </a:stretch>
                  </pic:blipFill>
                  <pic:spPr>
                    <a:xfrm>
                      <a:off x="0" y="0"/>
                      <a:ext cx="1957070" cy="1724660"/>
                    </a:xfrm>
                    <a:prstGeom prst="rect">
                      <a:avLst/>
                    </a:prstGeom>
                  </pic:spPr>
                </pic:pic>
              </a:graphicData>
            </a:graphic>
          </wp:inline>
        </w:drawing>
      </w:r>
    </w:p>
    <w:p w14:paraId="238E10CD">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19"/>
          <w:szCs w:val="19"/>
        </w:rPr>
      </w:pPr>
      <w:r>
        <w:rPr>
          <w:rFonts w:hint="default" w:ascii="Times New Roman" w:hAnsi="Times New Roman" w:cs="Times New Roman"/>
          <w:b/>
          <w:bCs/>
          <w:sz w:val="19"/>
          <w:szCs w:val="19"/>
        </w:rPr>
        <w:t>Fig.6</w:t>
      </w:r>
      <w:r>
        <w:rPr>
          <w:rFonts w:hint="default" w:ascii="Times New Roman" w:hAnsi="Times New Roman" w:cs="Times New Roman"/>
          <w:sz w:val="19"/>
          <w:szCs w:val="19"/>
        </w:rPr>
        <w:t xml:space="preserve"> Debatching task on the SLN206 dataset. The first row is the clustered manifold space of the </w:t>
      </w:r>
      <w:r>
        <w:rPr>
          <w:rFonts w:hint="eastAsia" w:ascii="Times New Roman" w:hAnsi="Times New Roman" w:cs="Times New Roman"/>
          <w:sz w:val="19"/>
          <w:szCs w:val="19"/>
          <w:lang w:eastAsia="zh-CN"/>
        </w:rPr>
        <w:t>scMAG</w:t>
      </w:r>
      <w:r>
        <w:rPr>
          <w:rFonts w:hint="default" w:ascii="Times New Roman" w:hAnsi="Times New Roman" w:cs="Times New Roman"/>
          <w:sz w:val="19"/>
          <w:szCs w:val="19"/>
        </w:rPr>
        <w:t xml:space="preserve"> model, the second row is the raw data, the first column is the clustering results, and the second column is the batch results.</w:t>
      </w:r>
    </w:p>
    <w:p w14:paraId="45234799">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19"/>
          <w:szCs w:val="19"/>
        </w:rPr>
      </w:pPr>
    </w:p>
    <w:p w14:paraId="737BA4E2">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54F23290">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1685925" cy="1591310"/>
            <wp:effectExtent l="0" t="0" r="9525" b="889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10"/>
                    <a:stretch>
                      <a:fillRect/>
                    </a:stretch>
                  </pic:blipFill>
                  <pic:spPr>
                    <a:xfrm>
                      <a:off x="0" y="0"/>
                      <a:ext cx="1685925" cy="1591310"/>
                    </a:xfrm>
                    <a:prstGeom prst="rect">
                      <a:avLst/>
                    </a:prstGeom>
                  </pic:spPr>
                </pic:pic>
              </a:graphicData>
            </a:graphic>
          </wp:inline>
        </w:drawing>
      </w:r>
      <w:r>
        <w:drawing>
          <wp:inline distT="0" distB="0" distL="114300" distR="114300">
            <wp:extent cx="1668780" cy="1610360"/>
            <wp:effectExtent l="0" t="0" r="7620" b="889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11"/>
                    <a:stretch>
                      <a:fillRect/>
                    </a:stretch>
                  </pic:blipFill>
                  <pic:spPr>
                    <a:xfrm>
                      <a:off x="0" y="0"/>
                      <a:ext cx="1668780" cy="1610360"/>
                    </a:xfrm>
                    <a:prstGeom prst="rect">
                      <a:avLst/>
                    </a:prstGeom>
                  </pic:spPr>
                </pic:pic>
              </a:graphicData>
            </a:graphic>
          </wp:inline>
        </w:drawing>
      </w:r>
      <w:r>
        <w:drawing>
          <wp:inline distT="0" distB="0" distL="114300" distR="114300">
            <wp:extent cx="1702435" cy="1617980"/>
            <wp:effectExtent l="0" t="0" r="12065" b="127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12"/>
                    <a:stretch>
                      <a:fillRect/>
                    </a:stretch>
                  </pic:blipFill>
                  <pic:spPr>
                    <a:xfrm>
                      <a:off x="0" y="0"/>
                      <a:ext cx="1702435" cy="1617980"/>
                    </a:xfrm>
                    <a:prstGeom prst="rect">
                      <a:avLst/>
                    </a:prstGeom>
                  </pic:spPr>
                </pic:pic>
              </a:graphicData>
            </a:graphic>
          </wp:inline>
        </w:drawing>
      </w:r>
    </w:p>
    <w:p w14:paraId="29DD4C2E">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1692910" cy="1528445"/>
            <wp:effectExtent l="0" t="0" r="2540" b="1460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13"/>
                    <a:stretch>
                      <a:fillRect/>
                    </a:stretch>
                  </pic:blipFill>
                  <pic:spPr>
                    <a:xfrm>
                      <a:off x="0" y="0"/>
                      <a:ext cx="1692910" cy="1528445"/>
                    </a:xfrm>
                    <a:prstGeom prst="rect">
                      <a:avLst/>
                    </a:prstGeom>
                  </pic:spPr>
                </pic:pic>
              </a:graphicData>
            </a:graphic>
          </wp:inline>
        </w:drawing>
      </w:r>
      <w:r>
        <w:drawing>
          <wp:inline distT="0" distB="0" distL="114300" distR="114300">
            <wp:extent cx="1626235" cy="1518920"/>
            <wp:effectExtent l="0" t="0" r="1206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14"/>
                    <a:stretch>
                      <a:fillRect/>
                    </a:stretch>
                  </pic:blipFill>
                  <pic:spPr>
                    <a:xfrm>
                      <a:off x="0" y="0"/>
                      <a:ext cx="1626235" cy="1518920"/>
                    </a:xfrm>
                    <a:prstGeom prst="rect">
                      <a:avLst/>
                    </a:prstGeom>
                  </pic:spPr>
                </pic:pic>
              </a:graphicData>
            </a:graphic>
          </wp:inline>
        </w:drawing>
      </w:r>
      <w:r>
        <w:drawing>
          <wp:inline distT="0" distB="0" distL="114300" distR="114300">
            <wp:extent cx="1743075" cy="1519555"/>
            <wp:effectExtent l="0" t="0" r="952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15"/>
                    <a:stretch>
                      <a:fillRect/>
                    </a:stretch>
                  </pic:blipFill>
                  <pic:spPr>
                    <a:xfrm>
                      <a:off x="0" y="0"/>
                      <a:ext cx="1743075" cy="1519555"/>
                    </a:xfrm>
                    <a:prstGeom prst="rect">
                      <a:avLst/>
                    </a:prstGeom>
                  </pic:spPr>
                </pic:pic>
              </a:graphicData>
            </a:graphic>
          </wp:inline>
        </w:drawing>
      </w:r>
    </w:p>
    <w:p w14:paraId="6C0EF26B">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 w:val="19"/>
          <w:szCs w:val="19"/>
          <w:lang w:bidi="ar"/>
        </w:rPr>
      </w:pPr>
      <w:r>
        <w:rPr>
          <w:rFonts w:hint="eastAsia" w:ascii="Times New Roman" w:hAnsi="Times New Roman" w:eastAsia="宋体" w:cs="Times New Roman"/>
          <w:b/>
          <w:bCs/>
          <w:sz w:val="19"/>
          <w:szCs w:val="19"/>
          <w:lang w:bidi="ar"/>
        </w:rPr>
        <w:t xml:space="preserve">Fig.7 </w:t>
      </w:r>
      <w:r>
        <w:rPr>
          <w:rFonts w:ascii="Times New Roman" w:hAnsi="Times New Roman" w:eastAsia="宋体" w:cs="Times New Roman"/>
          <w:sz w:val="19"/>
          <w:szCs w:val="19"/>
          <w:lang w:bidi="ar"/>
        </w:rPr>
        <w:t>Comparison of marker genes on the SLN206 dataset. The first row reconstructs the data, and the second row is the raw data, with each column being a different marker gene.</w:t>
      </w:r>
    </w:p>
    <w:p w14:paraId="16D64FDA">
      <w:pPr>
        <w:spacing w:line="260" w:lineRule="exact"/>
        <w:rPr>
          <w:rFonts w:ascii="Times New Roman" w:hAnsi="Times New Roman" w:eastAsia="宋体" w:cs="Times New Roman"/>
          <w:sz w:val="19"/>
          <w:szCs w:val="19"/>
          <w:lang w:bidi="ar"/>
        </w:rPr>
      </w:pPr>
    </w:p>
    <w:p w14:paraId="19859AAE">
      <w:pPr>
        <w:spacing w:line="260" w:lineRule="exact"/>
        <w:rPr>
          <w:rFonts w:ascii="Times New Roman" w:hAnsi="Times New Roman" w:eastAsia="宋体" w:cs="Times New Roman"/>
          <w:sz w:val="19"/>
          <w:szCs w:val="19"/>
          <w:lang w:bidi="ar"/>
        </w:rPr>
      </w:pPr>
    </w:p>
    <w:p w14:paraId="31AB323F">
      <w:pPr>
        <w:spacing w:line="260" w:lineRule="exact"/>
        <w:rPr>
          <w:rFonts w:ascii="Times New Roman" w:hAnsi="Times New Roman" w:eastAsia="宋体" w:cs="Times New Roman"/>
          <w:sz w:val="19"/>
          <w:szCs w:val="19"/>
          <w:lang w:bidi="ar"/>
        </w:rPr>
      </w:pPr>
    </w:p>
    <w:p w14:paraId="3FC158C6">
      <w:pPr>
        <w:spacing w:line="260" w:lineRule="exact"/>
        <w:rPr>
          <w:rFonts w:ascii="Times New Roman" w:hAnsi="Times New Roman" w:eastAsia="宋体" w:cs="Times New Roman"/>
          <w:sz w:val="19"/>
          <w:szCs w:val="19"/>
          <w:lang w:bidi="ar"/>
        </w:rPr>
      </w:pPr>
    </w:p>
    <w:p w14:paraId="1E1380E2">
      <w:pPr>
        <w:spacing w:line="260" w:lineRule="exact"/>
        <w:rPr>
          <w:rFonts w:ascii="Times New Roman" w:hAnsi="Times New Roman" w:eastAsia="宋体" w:cs="Times New Roman"/>
          <w:sz w:val="19"/>
          <w:szCs w:val="19"/>
          <w:lang w:bidi="ar"/>
        </w:rPr>
      </w:pPr>
    </w:p>
    <w:p w14:paraId="0EFA4924">
      <w:pPr>
        <w:spacing w:line="200" w:lineRule="exac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bidi="ar"/>
        </w:rPr>
        <w:t xml:space="preserve">  </w:t>
      </w:r>
      <w:r>
        <w:rPr>
          <w:rFonts w:hint="eastAsia" w:ascii="Times New Roman" w:hAnsi="Times New Roman" w:eastAsia="宋体" w:cs="Times New Roman"/>
          <w:szCs w:val="21"/>
          <w:lang w:val="en-US" w:eastAsia="zh-CN" w:bidi="ar"/>
        </w:rPr>
        <w:t xml:space="preserve">            </w:t>
      </w:r>
      <w:r>
        <w:rPr>
          <w:rFonts w:hint="eastAsia" w:ascii="Times New Roman" w:hAnsi="Times New Roman" w:eastAsia="宋体" w:cs="Times New Roman"/>
          <w:b/>
          <w:bCs/>
          <w:szCs w:val="21"/>
          <w:lang w:val="en-US" w:eastAsia="zh-CN" w:bidi="ar"/>
        </w:rPr>
        <w:t>A</w:t>
      </w:r>
      <w:r>
        <w:rPr>
          <w:rFonts w:hint="eastAsia" w:ascii="Times New Roman" w:hAnsi="Times New Roman" w:eastAsia="宋体" w:cs="Times New Roman"/>
          <w:b/>
          <w:bCs/>
          <w:szCs w:val="21"/>
          <w:lang w:bidi="ar"/>
        </w:rPr>
        <w:t xml:space="preserve">                              </w:t>
      </w:r>
      <w:r>
        <w:rPr>
          <w:rFonts w:hint="eastAsia" w:ascii="Times New Roman" w:hAnsi="Times New Roman" w:eastAsia="宋体" w:cs="Times New Roman"/>
          <w:b/>
          <w:bCs/>
          <w:szCs w:val="21"/>
          <w:lang w:val="en-US" w:eastAsia="zh-CN" w:bidi="ar"/>
        </w:rPr>
        <w:t>B</w:t>
      </w:r>
    </w:p>
    <w:p w14:paraId="18272DF8">
      <w:pPr>
        <w:jc w:val="center"/>
      </w:pPr>
      <w:r>
        <w:rPr>
          <w:rFonts w:hint="eastAsia"/>
        </w:rPr>
        <w:drawing>
          <wp:inline distT="0" distB="0" distL="114300" distR="114300">
            <wp:extent cx="2021840" cy="1697990"/>
            <wp:effectExtent l="0" t="0" r="16510" b="16510"/>
            <wp:docPr id="14" name="图片 14" descr="聚类-火山图CD8 T和Transitiona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聚类-火山图CD8 T和Transitional B"/>
                    <pic:cNvPicPr>
                      <a:picLocks noChangeAspect="1"/>
                    </pic:cNvPicPr>
                  </pic:nvPicPr>
                  <pic:blipFill>
                    <a:blip r:embed="rId316"/>
                    <a:srcRect r="16935"/>
                    <a:stretch>
                      <a:fillRect/>
                    </a:stretch>
                  </pic:blipFill>
                  <pic:spPr>
                    <a:xfrm>
                      <a:off x="0" y="0"/>
                      <a:ext cx="2021840" cy="1697990"/>
                    </a:xfrm>
                    <a:prstGeom prst="rect">
                      <a:avLst/>
                    </a:prstGeom>
                  </pic:spPr>
                </pic:pic>
              </a:graphicData>
            </a:graphic>
          </wp:inline>
        </w:drawing>
      </w:r>
      <w:r>
        <w:rPr>
          <w:rFonts w:hint="eastAsia"/>
        </w:rPr>
        <w:drawing>
          <wp:inline distT="0" distB="0" distL="114300" distR="114300">
            <wp:extent cx="2046605" cy="1715770"/>
            <wp:effectExtent l="0" t="0" r="10795" b="17780"/>
            <wp:docPr id="16" name="图片 16" descr="聚类-火山图Mature B和CD4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聚类-火山图Mature B和CD4 T"/>
                    <pic:cNvPicPr>
                      <a:picLocks noChangeAspect="1"/>
                    </pic:cNvPicPr>
                  </pic:nvPicPr>
                  <pic:blipFill>
                    <a:blip r:embed="rId317"/>
                    <a:srcRect r="16831"/>
                    <a:stretch>
                      <a:fillRect/>
                    </a:stretch>
                  </pic:blipFill>
                  <pic:spPr>
                    <a:xfrm>
                      <a:off x="0" y="0"/>
                      <a:ext cx="2046605" cy="1715770"/>
                    </a:xfrm>
                    <a:prstGeom prst="rect">
                      <a:avLst/>
                    </a:prstGeom>
                  </pic:spPr>
                </pic:pic>
              </a:graphicData>
            </a:graphic>
          </wp:inline>
        </w:drawing>
      </w:r>
    </w:p>
    <w:p w14:paraId="530373BA">
      <w:pPr>
        <w:spacing w:line="200" w:lineRule="exact"/>
        <w:rPr>
          <w:rFonts w:hint="eastAsia" w:eastAsiaTheme="minorEastAsia"/>
          <w:lang w:val="en-US" w:eastAsia="zh-CN"/>
        </w:rPr>
      </w:pPr>
      <w:r>
        <w:rPr>
          <w:rFonts w:hint="eastAsia"/>
        </w:rPr>
        <w:t xml:space="preserve">              </w:t>
      </w:r>
      <w:r>
        <w:rPr>
          <w:rFonts w:hint="eastAsia"/>
          <w:b/>
          <w:bCs/>
          <w:lang w:val="en-US" w:eastAsia="zh-CN"/>
        </w:rPr>
        <w:t>C</w:t>
      </w:r>
      <w:r>
        <w:rPr>
          <w:rFonts w:hint="eastAsia"/>
          <w:b/>
          <w:bCs/>
        </w:rPr>
        <w:t xml:space="preserve">                              </w:t>
      </w:r>
      <w:r>
        <w:rPr>
          <w:rFonts w:hint="eastAsia"/>
          <w:b/>
          <w:bCs/>
          <w:lang w:val="en-US" w:eastAsia="zh-CN"/>
        </w:rPr>
        <w:t>D</w:t>
      </w:r>
    </w:p>
    <w:p w14:paraId="7FE95ABB">
      <w:pPr>
        <w:jc w:val="center"/>
      </w:pPr>
      <w:r>
        <w:rPr>
          <w:rFonts w:hint="eastAsia"/>
        </w:rPr>
        <w:drawing>
          <wp:inline distT="0" distB="0" distL="114300" distR="114300">
            <wp:extent cx="2122805" cy="1722755"/>
            <wp:effectExtent l="0" t="0" r="10795" b="10795"/>
            <wp:docPr id="17" name="图片 17" descr="蛋白热图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蛋白热图206"/>
                    <pic:cNvPicPr>
                      <a:picLocks noChangeAspect="1"/>
                    </pic:cNvPicPr>
                  </pic:nvPicPr>
                  <pic:blipFill>
                    <a:blip r:embed="rId318"/>
                    <a:srcRect t="3625"/>
                    <a:stretch>
                      <a:fillRect/>
                    </a:stretch>
                  </pic:blipFill>
                  <pic:spPr>
                    <a:xfrm>
                      <a:off x="0" y="0"/>
                      <a:ext cx="2122805" cy="1722755"/>
                    </a:xfrm>
                    <a:prstGeom prst="rect">
                      <a:avLst/>
                    </a:prstGeom>
                  </pic:spPr>
                </pic:pic>
              </a:graphicData>
            </a:graphic>
          </wp:inline>
        </w:drawing>
      </w:r>
      <w:r>
        <w:rPr>
          <w:rFonts w:hint="eastAsia"/>
        </w:rPr>
        <w:drawing>
          <wp:inline distT="0" distB="0" distL="114300" distR="114300">
            <wp:extent cx="1980565" cy="1766570"/>
            <wp:effectExtent l="0" t="0" r="635" b="5080"/>
            <wp:docPr id="19" name="图片 19" descr="轨迹图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轨迹图206"/>
                    <pic:cNvPicPr>
                      <a:picLocks noChangeAspect="1"/>
                    </pic:cNvPicPr>
                  </pic:nvPicPr>
                  <pic:blipFill>
                    <a:blip r:embed="rId319"/>
                    <a:stretch>
                      <a:fillRect/>
                    </a:stretch>
                  </pic:blipFill>
                  <pic:spPr>
                    <a:xfrm>
                      <a:off x="0" y="0"/>
                      <a:ext cx="1980565" cy="1766570"/>
                    </a:xfrm>
                    <a:prstGeom prst="rect">
                      <a:avLst/>
                    </a:prstGeom>
                  </pic:spPr>
                </pic:pic>
              </a:graphicData>
            </a:graphic>
          </wp:inline>
        </w:drawing>
      </w:r>
    </w:p>
    <w:p w14:paraId="06AACFD3">
      <w:pPr>
        <w:spacing w:line="260" w:lineRule="exact"/>
        <w:rPr>
          <w:rFonts w:ascii="Times New Roman" w:hAnsi="Times New Roman" w:eastAsia="宋体" w:cs="Times New Roman"/>
          <w:sz w:val="19"/>
          <w:szCs w:val="19"/>
          <w:lang w:bidi="ar"/>
        </w:rPr>
      </w:pPr>
      <w:r>
        <w:rPr>
          <w:rFonts w:hint="eastAsia" w:ascii="Times New Roman" w:hAnsi="Times New Roman" w:eastAsia="宋体" w:cs="Times New Roman"/>
          <w:b/>
          <w:bCs/>
          <w:sz w:val="19"/>
          <w:szCs w:val="19"/>
          <w:lang w:bidi="ar"/>
        </w:rPr>
        <w:t xml:space="preserve">Fig.8 </w:t>
      </w:r>
      <w:r>
        <w:rPr>
          <w:rFonts w:ascii="Times New Roman" w:hAnsi="Times New Roman" w:eastAsia="宋体" w:cs="Times New Roman"/>
          <w:sz w:val="19"/>
          <w:szCs w:val="19"/>
          <w:lang w:bidi="ar"/>
        </w:rPr>
        <w:t>The volcano plot (</w:t>
      </w:r>
      <w:r>
        <w:rPr>
          <w:rFonts w:hint="eastAsia" w:ascii="Times New Roman" w:hAnsi="Times New Roman" w:eastAsia="宋体" w:cs="Times New Roman"/>
          <w:sz w:val="19"/>
          <w:szCs w:val="19"/>
          <w:lang w:val="en-US" w:eastAsia="zh-CN" w:bidi="ar"/>
        </w:rPr>
        <w:t>A</w:t>
      </w:r>
      <w:r>
        <w:rPr>
          <w:rFonts w:ascii="Times New Roman" w:hAnsi="Times New Roman" w:eastAsia="宋体" w:cs="Times New Roman"/>
          <w:sz w:val="19"/>
          <w:szCs w:val="19"/>
          <w:lang w:bidi="ar"/>
        </w:rPr>
        <w:t xml:space="preserve">, </w:t>
      </w:r>
      <w:r>
        <w:rPr>
          <w:rFonts w:hint="eastAsia" w:ascii="Times New Roman" w:hAnsi="Times New Roman" w:eastAsia="宋体" w:cs="Times New Roman"/>
          <w:sz w:val="19"/>
          <w:szCs w:val="19"/>
          <w:lang w:val="en-US" w:eastAsia="zh-CN" w:bidi="ar"/>
        </w:rPr>
        <w:t>B</w:t>
      </w:r>
      <w:r>
        <w:rPr>
          <w:rFonts w:ascii="Times New Roman" w:hAnsi="Times New Roman" w:eastAsia="宋体" w:cs="Times New Roman"/>
          <w:sz w:val="19"/>
          <w:szCs w:val="19"/>
          <w:lang w:bidi="ar"/>
        </w:rPr>
        <w:t>) shows the gene differences between the different clusters, the protein heat map (</w:t>
      </w:r>
      <w:r>
        <w:rPr>
          <w:rFonts w:hint="eastAsia" w:ascii="Times New Roman" w:hAnsi="Times New Roman" w:eastAsia="宋体" w:cs="Times New Roman"/>
          <w:sz w:val="19"/>
          <w:szCs w:val="19"/>
          <w:lang w:val="en-US" w:eastAsia="zh-CN" w:bidi="ar"/>
        </w:rPr>
        <w:t>C</w:t>
      </w:r>
      <w:r>
        <w:rPr>
          <w:rFonts w:ascii="Times New Roman" w:hAnsi="Times New Roman" w:eastAsia="宋体" w:cs="Times New Roman"/>
          <w:sz w:val="19"/>
          <w:szCs w:val="19"/>
          <w:lang w:bidi="ar"/>
        </w:rPr>
        <w:t>) shows the protein expression differences between the different clusters, and the cell cluster trajectory map (</w:t>
      </w:r>
      <w:r>
        <w:rPr>
          <w:rFonts w:hint="eastAsia" w:ascii="Times New Roman" w:hAnsi="Times New Roman" w:eastAsia="宋体" w:cs="Times New Roman"/>
          <w:sz w:val="19"/>
          <w:szCs w:val="19"/>
          <w:lang w:val="en-US" w:eastAsia="zh-CN" w:bidi="ar"/>
        </w:rPr>
        <w:t>D</w:t>
      </w:r>
      <w:r>
        <w:rPr>
          <w:rFonts w:ascii="Times New Roman" w:hAnsi="Times New Roman" w:eastAsia="宋体" w:cs="Times New Roman"/>
          <w:sz w:val="19"/>
          <w:szCs w:val="19"/>
          <w:lang w:bidi="ar"/>
        </w:rPr>
        <w:t>) shows the potential connections between the different clusters.</w:t>
      </w:r>
    </w:p>
    <w:p w14:paraId="265CE51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5BD8B99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327E0BFE">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B4C1214">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7346F81F">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08AF050">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53E0F79C">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336BCE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4A300866">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37CFECE">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2E752DD8">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37C7D72D">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59055F16">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16D8D0A">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5AE12E4">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636E972">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4AB69606">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257F58DF">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B0FC65C">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F176A3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4080A41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34BDAA97">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4833FEB9">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7CEFE3FB">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71D974E1">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4F70571F">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3FD4BCEA">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12AF8CD7">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54D0DD33">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225ABC60">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p w14:paraId="0BE41868">
      <w:pPr>
        <w:ind w:firstLine="843" w:firstLineChars="400"/>
        <w:rPr>
          <w:rFonts w:hint="eastAsia" w:eastAsiaTheme="minorEastAsia"/>
          <w:b/>
          <w:bCs/>
          <w:lang w:val="en-US" w:eastAsia="zh-CN"/>
        </w:rPr>
      </w:pPr>
      <w:r>
        <w:rPr>
          <w:rFonts w:hint="eastAsia"/>
          <w:b/>
          <w:bCs/>
          <w:lang w:val="en-US" w:eastAsia="zh-CN"/>
        </w:rPr>
        <w:t>A</w:t>
      </w:r>
    </w:p>
    <w:p w14:paraId="01EA4690">
      <w:pPr>
        <w:jc w:val="center"/>
      </w:pPr>
      <w:r>
        <w:drawing>
          <wp:inline distT="0" distB="0" distL="114300" distR="114300">
            <wp:extent cx="4573905" cy="2249170"/>
            <wp:effectExtent l="0" t="0" r="17145" b="17780"/>
            <wp:docPr id="44"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5"/>
                    <pic:cNvPicPr>
                      <a:picLocks noChangeAspect="1"/>
                    </pic:cNvPicPr>
                  </pic:nvPicPr>
                  <pic:blipFill>
                    <a:blip r:embed="rId320"/>
                    <a:stretch>
                      <a:fillRect/>
                    </a:stretch>
                  </pic:blipFill>
                  <pic:spPr>
                    <a:xfrm>
                      <a:off x="0" y="0"/>
                      <a:ext cx="4573905" cy="2249170"/>
                    </a:xfrm>
                    <a:prstGeom prst="rect">
                      <a:avLst/>
                    </a:prstGeom>
                    <a:noFill/>
                    <a:ln>
                      <a:noFill/>
                    </a:ln>
                  </pic:spPr>
                </pic:pic>
              </a:graphicData>
            </a:graphic>
          </wp:inline>
        </w:drawing>
      </w:r>
    </w:p>
    <w:p w14:paraId="52927E3A">
      <w:pPr>
        <w:ind w:firstLine="843" w:firstLineChars="400"/>
        <w:rPr>
          <w:rFonts w:hint="eastAsia" w:eastAsiaTheme="minorEastAsia"/>
          <w:b/>
          <w:bCs/>
          <w:lang w:val="en-US" w:eastAsia="zh-CN"/>
        </w:rPr>
      </w:pPr>
      <w:r>
        <w:rPr>
          <w:rFonts w:hint="eastAsia"/>
          <w:b/>
          <w:bCs/>
          <w:lang w:val="en-US" w:eastAsia="zh-CN"/>
        </w:rPr>
        <w:t>B</w:t>
      </w:r>
    </w:p>
    <w:p w14:paraId="482385C0">
      <w:pPr>
        <w:jc w:val="center"/>
      </w:pPr>
      <w:r>
        <w:rPr>
          <w:rFonts w:hint="eastAsia"/>
        </w:rPr>
        <w:drawing>
          <wp:inline distT="0" distB="0" distL="114300" distR="114300">
            <wp:extent cx="4608830" cy="3877945"/>
            <wp:effectExtent l="0" t="0" r="1270" b="8255"/>
            <wp:docPr id="45" name="图片 45" descr="gProfiler_mmusculus_2024-11-01_01-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Profiler_mmusculus_2024-11-01_01-57-53"/>
                    <pic:cNvPicPr>
                      <a:picLocks noChangeAspect="1"/>
                    </pic:cNvPicPr>
                  </pic:nvPicPr>
                  <pic:blipFill>
                    <a:blip r:embed="rId321"/>
                    <a:srcRect b="12514"/>
                    <a:stretch>
                      <a:fillRect/>
                    </a:stretch>
                  </pic:blipFill>
                  <pic:spPr>
                    <a:xfrm>
                      <a:off x="0" y="0"/>
                      <a:ext cx="4608830" cy="3877945"/>
                    </a:xfrm>
                    <a:prstGeom prst="rect">
                      <a:avLst/>
                    </a:prstGeom>
                  </pic:spPr>
                </pic:pic>
              </a:graphicData>
            </a:graphic>
          </wp:inline>
        </w:drawing>
      </w:r>
    </w:p>
    <w:p w14:paraId="66310E23">
      <w:pPr>
        <w:spacing w:line="260" w:lineRule="exact"/>
        <w:rPr>
          <w:rFonts w:hint="eastAsia" w:ascii="Times New Roman" w:hAnsi="Times New Roman" w:cs="Times New Roman"/>
          <w:sz w:val="20"/>
          <w:szCs w:val="20"/>
          <w:lang w:eastAsia="zh-CN"/>
        </w:rPr>
      </w:pPr>
      <w:r>
        <w:rPr>
          <w:rFonts w:hint="eastAsia" w:ascii="Times New Roman" w:hAnsi="Times New Roman" w:eastAsia="宋体" w:cs="Times New Roman"/>
          <w:b/>
          <w:bCs/>
          <w:sz w:val="19"/>
          <w:szCs w:val="19"/>
          <w:lang w:bidi="ar"/>
        </w:rPr>
        <w:t xml:space="preserve">Fig.9 </w:t>
      </w:r>
      <w:r>
        <w:rPr>
          <w:rFonts w:ascii="Times New Roman" w:hAnsi="Times New Roman" w:eastAsia="宋体" w:cs="Times New Roman"/>
          <w:sz w:val="19"/>
          <w:szCs w:val="19"/>
          <w:lang w:bidi="ar"/>
        </w:rPr>
        <w:t>Gene sequences of different clusters (</w:t>
      </w:r>
      <w:r>
        <w:rPr>
          <w:rFonts w:hint="eastAsia" w:ascii="Times New Roman" w:hAnsi="Times New Roman" w:eastAsia="宋体" w:cs="Times New Roman"/>
          <w:sz w:val="19"/>
          <w:szCs w:val="19"/>
          <w:lang w:val="en-US" w:eastAsia="zh-CN" w:bidi="ar"/>
        </w:rPr>
        <w:t>A</w:t>
      </w:r>
      <w:r>
        <w:rPr>
          <w:rFonts w:ascii="Times New Roman" w:hAnsi="Times New Roman" w:eastAsia="宋体" w:cs="Times New Roman"/>
          <w:sz w:val="19"/>
          <w:szCs w:val="19"/>
          <w:lang w:bidi="ar"/>
        </w:rPr>
        <w:t>), GO enrichment analysis (</w:t>
      </w:r>
      <w:r>
        <w:rPr>
          <w:rFonts w:hint="eastAsia" w:ascii="Times New Roman" w:hAnsi="Times New Roman" w:eastAsia="宋体" w:cs="Times New Roman"/>
          <w:sz w:val="19"/>
          <w:szCs w:val="19"/>
          <w:lang w:val="en-US" w:eastAsia="zh-CN" w:bidi="ar"/>
        </w:rPr>
        <w:t>B</w:t>
      </w:r>
      <w:r>
        <w:rPr>
          <w:rFonts w:ascii="Times New Roman" w:hAnsi="Times New Roman" w:eastAsia="宋体" w:cs="Times New Roman"/>
          <w:sz w:val="19"/>
          <w:szCs w:val="19"/>
          <w:lang w:bidi="ar"/>
        </w:rPr>
        <w:t>)</w:t>
      </w:r>
      <w:r>
        <w:rPr>
          <w:rFonts w:hint="eastAsia" w:ascii="Times New Roman" w:hAnsi="Times New Roman" w:eastAsia="宋体" w:cs="Times New Roman"/>
          <w:sz w:val="19"/>
          <w:szCs w:val="19"/>
          <w:lang w:bidi="ar"/>
        </w:rPr>
        <w:t>.</w:t>
      </w:r>
    </w:p>
    <w:p w14:paraId="43CB6E71">
      <w:pPr>
        <w:keepNext w:val="0"/>
        <w:keepLines w:val="0"/>
        <w:pageBreakBefore w:val="0"/>
        <w:widowControl w:val="0"/>
        <w:tabs>
          <w:tab w:val="center" w:pos="2310"/>
          <w:tab w:val="left" w:pos="4200"/>
          <w:tab w:val="center" w:pos="4536"/>
          <w:tab w:val="center" w:pos="4620"/>
          <w:tab w:val="left" w:pos="5040"/>
          <w:tab w:val="center" w:pos="6300"/>
        </w:tabs>
        <w:kinsoku/>
        <w:wordWrap/>
        <w:overflowPunct/>
        <w:topLinePunct w:val="0"/>
        <w:autoSpaceDE/>
        <w:autoSpaceDN/>
        <w:bidi w:val="0"/>
        <w:adjustRightInd w:val="0"/>
        <w:snapToGrid w:val="0"/>
        <w:spacing w:line="240" w:lineRule="auto"/>
        <w:textAlignment w:val="auto"/>
        <w:rPr>
          <w:rFonts w:hint="default" w:ascii="Times New Roman" w:hAnsi="Times New Roman" w:cs="Times New Roman"/>
          <w:sz w:val="20"/>
          <w:szCs w:val="20"/>
          <w:lang w:val="en-US" w:eastAsia="zh-CN"/>
        </w:rPr>
      </w:pPr>
    </w:p>
    <w:sectPr>
      <w:pgSz w:w="11906" w:h="16838"/>
      <w:pgMar w:top="1440" w:right="1417" w:bottom="1440"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22BB42"/>
    <w:multiLevelType w:val="singleLevel"/>
    <w:tmpl w:val="A622BB42"/>
    <w:lvl w:ilvl="0" w:tentative="0">
      <w:start w:val="1"/>
      <w:numFmt w:val="decimal"/>
      <w:lvlText w:val="%1."/>
      <w:lvlJc w:val="left"/>
      <w:pPr>
        <w:tabs>
          <w:tab w:val="left" w:pos="312"/>
        </w:tabs>
        <w:ind w:left="312" w:hanging="312"/>
      </w:pPr>
      <w:rPr>
        <w:rFonts w:hint="default"/>
        <w:color w:val="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60823"/>
    <w:rsid w:val="053B2A47"/>
    <w:rsid w:val="05ED3565"/>
    <w:rsid w:val="06C8671D"/>
    <w:rsid w:val="06D118A6"/>
    <w:rsid w:val="07D52502"/>
    <w:rsid w:val="07E34418"/>
    <w:rsid w:val="093929F5"/>
    <w:rsid w:val="098D4402"/>
    <w:rsid w:val="0B1C506E"/>
    <w:rsid w:val="0C474AE5"/>
    <w:rsid w:val="0CB21420"/>
    <w:rsid w:val="0D032DCC"/>
    <w:rsid w:val="0DF33F6A"/>
    <w:rsid w:val="0FE73EE9"/>
    <w:rsid w:val="103E61FE"/>
    <w:rsid w:val="108341D3"/>
    <w:rsid w:val="11741594"/>
    <w:rsid w:val="11767922"/>
    <w:rsid w:val="11D80CE5"/>
    <w:rsid w:val="120A757F"/>
    <w:rsid w:val="134749AD"/>
    <w:rsid w:val="16641425"/>
    <w:rsid w:val="19ED659F"/>
    <w:rsid w:val="1BCA5B8E"/>
    <w:rsid w:val="1C4C7F0F"/>
    <w:rsid w:val="1EBB4EBE"/>
    <w:rsid w:val="1FDC6E9A"/>
    <w:rsid w:val="202D5948"/>
    <w:rsid w:val="20AD0878"/>
    <w:rsid w:val="20D33EC0"/>
    <w:rsid w:val="212A0BF1"/>
    <w:rsid w:val="23903CDE"/>
    <w:rsid w:val="239F31D8"/>
    <w:rsid w:val="24945366"/>
    <w:rsid w:val="261E0152"/>
    <w:rsid w:val="286C5AD0"/>
    <w:rsid w:val="2BB12B4A"/>
    <w:rsid w:val="2BC12733"/>
    <w:rsid w:val="2C803570"/>
    <w:rsid w:val="2D4879CD"/>
    <w:rsid w:val="2EC7052A"/>
    <w:rsid w:val="2ED74DED"/>
    <w:rsid w:val="2EF96879"/>
    <w:rsid w:val="308E2433"/>
    <w:rsid w:val="31F92385"/>
    <w:rsid w:val="325026F0"/>
    <w:rsid w:val="341B6912"/>
    <w:rsid w:val="3664703C"/>
    <w:rsid w:val="3AA1649B"/>
    <w:rsid w:val="3DA212CB"/>
    <w:rsid w:val="415D49B6"/>
    <w:rsid w:val="41AC6294"/>
    <w:rsid w:val="42703746"/>
    <w:rsid w:val="42B21F0C"/>
    <w:rsid w:val="42B5083A"/>
    <w:rsid w:val="42EA799C"/>
    <w:rsid w:val="46410AC4"/>
    <w:rsid w:val="47A67C0A"/>
    <w:rsid w:val="4B646DAD"/>
    <w:rsid w:val="4C8D4D17"/>
    <w:rsid w:val="4D882021"/>
    <w:rsid w:val="4E3F594B"/>
    <w:rsid w:val="4F2F0CB9"/>
    <w:rsid w:val="501C31D6"/>
    <w:rsid w:val="51593B8D"/>
    <w:rsid w:val="54C1145C"/>
    <w:rsid w:val="553C49CA"/>
    <w:rsid w:val="55CE1F6F"/>
    <w:rsid w:val="55EA4047"/>
    <w:rsid w:val="56B3048E"/>
    <w:rsid w:val="582301D6"/>
    <w:rsid w:val="591F15CA"/>
    <w:rsid w:val="59524E51"/>
    <w:rsid w:val="5CC22998"/>
    <w:rsid w:val="5D09668E"/>
    <w:rsid w:val="5D9313BF"/>
    <w:rsid w:val="5DBF39CE"/>
    <w:rsid w:val="5DE50254"/>
    <w:rsid w:val="5E89429C"/>
    <w:rsid w:val="63AA3341"/>
    <w:rsid w:val="64227DFD"/>
    <w:rsid w:val="64A439A6"/>
    <w:rsid w:val="6508277B"/>
    <w:rsid w:val="660B7B3A"/>
    <w:rsid w:val="69C67F6C"/>
    <w:rsid w:val="6AF9401C"/>
    <w:rsid w:val="6B61630B"/>
    <w:rsid w:val="6C53185F"/>
    <w:rsid w:val="6C717D75"/>
    <w:rsid w:val="6CD22BD0"/>
    <w:rsid w:val="6DF43E04"/>
    <w:rsid w:val="6E9C6C63"/>
    <w:rsid w:val="72B84EB8"/>
    <w:rsid w:val="752C0F8D"/>
    <w:rsid w:val="75324707"/>
    <w:rsid w:val="75FA620E"/>
    <w:rsid w:val="796D3E79"/>
    <w:rsid w:val="7A761A22"/>
    <w:rsid w:val="7D7F0706"/>
    <w:rsid w:val="7E24305B"/>
    <w:rsid w:val="7E471569"/>
    <w:rsid w:val="7F170218"/>
    <w:rsid w:val="7FE62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 w:type="paragraph" w:customStyle="1" w:styleId="5">
    <w:name w:val="公式"/>
    <w:basedOn w:val="1"/>
    <w:qFormat/>
    <w:uiPriority w:val="0"/>
    <w:pPr>
      <w:tabs>
        <w:tab w:val="center" w:pos="4515"/>
        <w:tab w:val="right" w:pos="9030"/>
      </w:tabs>
      <w:adjustRightInd w:val="0"/>
      <w:snapToGrid w:val="0"/>
      <w:spacing w:before="100" w:after="100" w:line="240" w:lineRule="auto"/>
      <w:jc w:val="left"/>
    </w:pPr>
    <w:rPr>
      <w:rFonts w:ascii="Times New Roman" w:hAnsi="Times New Roman"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5.wmf"/><Relationship Id="rId98" Type="http://schemas.openxmlformats.org/officeDocument/2006/relationships/oleObject" Target="embeddings/oleObject51.bin"/><Relationship Id="rId97" Type="http://schemas.openxmlformats.org/officeDocument/2006/relationships/image" Target="media/image44.wmf"/><Relationship Id="rId96" Type="http://schemas.openxmlformats.org/officeDocument/2006/relationships/oleObject" Target="embeddings/oleObject50.bin"/><Relationship Id="rId95" Type="http://schemas.openxmlformats.org/officeDocument/2006/relationships/image" Target="media/image43.wmf"/><Relationship Id="rId94" Type="http://schemas.openxmlformats.org/officeDocument/2006/relationships/oleObject" Target="embeddings/oleObject49.bin"/><Relationship Id="rId93" Type="http://schemas.openxmlformats.org/officeDocument/2006/relationships/image" Target="media/image42.wmf"/><Relationship Id="rId92" Type="http://schemas.openxmlformats.org/officeDocument/2006/relationships/oleObject" Target="embeddings/oleObject48.bin"/><Relationship Id="rId91" Type="http://schemas.openxmlformats.org/officeDocument/2006/relationships/image" Target="media/image41.wmf"/><Relationship Id="rId90" Type="http://schemas.openxmlformats.org/officeDocument/2006/relationships/oleObject" Target="embeddings/oleObject47.bin"/><Relationship Id="rId9" Type="http://schemas.openxmlformats.org/officeDocument/2006/relationships/image" Target="media/image3.wmf"/><Relationship Id="rId89" Type="http://schemas.openxmlformats.org/officeDocument/2006/relationships/image" Target="media/image40.wmf"/><Relationship Id="rId88" Type="http://schemas.openxmlformats.org/officeDocument/2006/relationships/oleObject" Target="embeddings/oleObject46.bin"/><Relationship Id="rId87" Type="http://schemas.openxmlformats.org/officeDocument/2006/relationships/image" Target="media/image39.wmf"/><Relationship Id="rId86" Type="http://schemas.openxmlformats.org/officeDocument/2006/relationships/oleObject" Target="embeddings/oleObject45.bin"/><Relationship Id="rId85" Type="http://schemas.openxmlformats.org/officeDocument/2006/relationships/image" Target="media/image38.wmf"/><Relationship Id="rId84" Type="http://schemas.openxmlformats.org/officeDocument/2006/relationships/oleObject" Target="embeddings/oleObject44.bin"/><Relationship Id="rId83" Type="http://schemas.openxmlformats.org/officeDocument/2006/relationships/image" Target="media/image37.wmf"/><Relationship Id="rId82" Type="http://schemas.openxmlformats.org/officeDocument/2006/relationships/oleObject" Target="embeddings/oleObject43.bin"/><Relationship Id="rId81" Type="http://schemas.openxmlformats.org/officeDocument/2006/relationships/image" Target="media/image36.wmf"/><Relationship Id="rId80" Type="http://schemas.openxmlformats.org/officeDocument/2006/relationships/oleObject" Target="embeddings/oleObject42.bin"/><Relationship Id="rId8" Type="http://schemas.openxmlformats.org/officeDocument/2006/relationships/oleObject" Target="embeddings/oleObject3.bin"/><Relationship Id="rId79" Type="http://schemas.openxmlformats.org/officeDocument/2006/relationships/image" Target="media/image35.wmf"/><Relationship Id="rId78" Type="http://schemas.openxmlformats.org/officeDocument/2006/relationships/oleObject" Target="embeddings/oleObject41.bin"/><Relationship Id="rId77" Type="http://schemas.openxmlformats.org/officeDocument/2006/relationships/image" Target="media/image34.wmf"/><Relationship Id="rId76" Type="http://schemas.openxmlformats.org/officeDocument/2006/relationships/oleObject" Target="embeddings/oleObject40.bin"/><Relationship Id="rId75" Type="http://schemas.openxmlformats.org/officeDocument/2006/relationships/image" Target="media/image33.wmf"/><Relationship Id="rId74" Type="http://schemas.openxmlformats.org/officeDocument/2006/relationships/oleObject" Target="embeddings/oleObject39.bin"/><Relationship Id="rId73" Type="http://schemas.openxmlformats.org/officeDocument/2006/relationships/image" Target="media/image32.wmf"/><Relationship Id="rId72" Type="http://schemas.openxmlformats.org/officeDocument/2006/relationships/oleObject" Target="embeddings/oleObject38.bin"/><Relationship Id="rId71" Type="http://schemas.openxmlformats.org/officeDocument/2006/relationships/image" Target="media/image31.wmf"/><Relationship Id="rId70" Type="http://schemas.openxmlformats.org/officeDocument/2006/relationships/oleObject" Target="embeddings/oleObject37.bin"/><Relationship Id="rId7" Type="http://schemas.openxmlformats.org/officeDocument/2006/relationships/image" Target="media/image2.wmf"/><Relationship Id="rId69" Type="http://schemas.openxmlformats.org/officeDocument/2006/relationships/image" Target="media/image30.wmf"/><Relationship Id="rId68" Type="http://schemas.openxmlformats.org/officeDocument/2006/relationships/oleObject" Target="embeddings/oleObject36.bin"/><Relationship Id="rId67" Type="http://schemas.openxmlformats.org/officeDocument/2006/relationships/oleObject" Target="embeddings/oleObject35.bin"/><Relationship Id="rId66" Type="http://schemas.openxmlformats.org/officeDocument/2006/relationships/image" Target="media/image29.wmf"/><Relationship Id="rId65" Type="http://schemas.openxmlformats.org/officeDocument/2006/relationships/oleObject" Target="embeddings/oleObject34.bin"/><Relationship Id="rId64" Type="http://schemas.openxmlformats.org/officeDocument/2006/relationships/image" Target="media/image28.wmf"/><Relationship Id="rId63" Type="http://schemas.openxmlformats.org/officeDocument/2006/relationships/oleObject" Target="embeddings/oleObject33.bin"/><Relationship Id="rId62" Type="http://schemas.openxmlformats.org/officeDocument/2006/relationships/image" Target="media/image27.wmf"/><Relationship Id="rId61" Type="http://schemas.openxmlformats.org/officeDocument/2006/relationships/oleObject" Target="embeddings/oleObject32.bin"/><Relationship Id="rId60" Type="http://schemas.openxmlformats.org/officeDocument/2006/relationships/image" Target="media/image26.wmf"/><Relationship Id="rId6" Type="http://schemas.openxmlformats.org/officeDocument/2006/relationships/oleObject" Target="embeddings/oleObject2.bin"/><Relationship Id="rId59" Type="http://schemas.openxmlformats.org/officeDocument/2006/relationships/oleObject" Target="embeddings/oleObject31.bin"/><Relationship Id="rId58" Type="http://schemas.openxmlformats.org/officeDocument/2006/relationships/image" Target="media/image25.wmf"/><Relationship Id="rId57" Type="http://schemas.openxmlformats.org/officeDocument/2006/relationships/oleObject" Target="embeddings/oleObject30.bin"/><Relationship Id="rId56" Type="http://schemas.openxmlformats.org/officeDocument/2006/relationships/image" Target="media/image24.wmf"/><Relationship Id="rId55" Type="http://schemas.openxmlformats.org/officeDocument/2006/relationships/oleObject" Target="embeddings/oleObject29.bin"/><Relationship Id="rId54" Type="http://schemas.openxmlformats.org/officeDocument/2006/relationships/image" Target="media/image23.wmf"/><Relationship Id="rId53" Type="http://schemas.openxmlformats.org/officeDocument/2006/relationships/oleObject" Target="embeddings/oleObject28.bin"/><Relationship Id="rId52" Type="http://schemas.openxmlformats.org/officeDocument/2006/relationships/oleObject" Target="embeddings/oleObject27.bin"/><Relationship Id="rId51" Type="http://schemas.openxmlformats.org/officeDocument/2006/relationships/oleObject" Target="embeddings/oleObject26.bin"/><Relationship Id="rId50" Type="http://schemas.openxmlformats.org/officeDocument/2006/relationships/oleObject" Target="embeddings/oleObject25.bin"/><Relationship Id="rId5" Type="http://schemas.openxmlformats.org/officeDocument/2006/relationships/image" Target="media/image1.wmf"/><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image" Target="media/image21.wmf"/><Relationship Id="rId45" Type="http://schemas.openxmlformats.org/officeDocument/2006/relationships/oleObject" Target="embeddings/oleObject22.bin"/><Relationship Id="rId44" Type="http://schemas.openxmlformats.org/officeDocument/2006/relationships/image" Target="media/image20.wmf"/><Relationship Id="rId43" Type="http://schemas.openxmlformats.org/officeDocument/2006/relationships/oleObject" Target="embeddings/oleObject21.bin"/><Relationship Id="rId42" Type="http://schemas.openxmlformats.org/officeDocument/2006/relationships/image" Target="media/image19.wmf"/><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image" Target="media/image17.wmf"/><Relationship Id="rId37" Type="http://schemas.openxmlformats.org/officeDocument/2006/relationships/oleObject" Target="embeddings/oleObject18.bin"/><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3" Type="http://schemas.openxmlformats.org/officeDocument/2006/relationships/fontTable" Target="fontTable.xml"/><Relationship Id="rId322" Type="http://schemas.openxmlformats.org/officeDocument/2006/relationships/numbering" Target="numbering.xml"/><Relationship Id="rId321" Type="http://schemas.openxmlformats.org/officeDocument/2006/relationships/image" Target="media/image166.png"/><Relationship Id="rId320" Type="http://schemas.openxmlformats.org/officeDocument/2006/relationships/image" Target="media/image165.png"/><Relationship Id="rId32" Type="http://schemas.openxmlformats.org/officeDocument/2006/relationships/oleObject" Target="embeddings/oleObject15.bin"/><Relationship Id="rId319" Type="http://schemas.openxmlformats.org/officeDocument/2006/relationships/image" Target="media/image164.png"/><Relationship Id="rId318" Type="http://schemas.openxmlformats.org/officeDocument/2006/relationships/image" Target="media/image163.png"/><Relationship Id="rId317" Type="http://schemas.openxmlformats.org/officeDocument/2006/relationships/image" Target="media/image162.png"/><Relationship Id="rId316" Type="http://schemas.openxmlformats.org/officeDocument/2006/relationships/image" Target="media/image161.png"/><Relationship Id="rId315" Type="http://schemas.openxmlformats.org/officeDocument/2006/relationships/image" Target="media/image160.png"/><Relationship Id="rId314" Type="http://schemas.openxmlformats.org/officeDocument/2006/relationships/image" Target="media/image159.png"/><Relationship Id="rId313" Type="http://schemas.openxmlformats.org/officeDocument/2006/relationships/image" Target="media/image158.png"/><Relationship Id="rId312" Type="http://schemas.openxmlformats.org/officeDocument/2006/relationships/image" Target="media/image157.png"/><Relationship Id="rId311" Type="http://schemas.openxmlformats.org/officeDocument/2006/relationships/image" Target="media/image156.png"/><Relationship Id="rId310" Type="http://schemas.openxmlformats.org/officeDocument/2006/relationships/image" Target="media/image155.png"/><Relationship Id="rId31" Type="http://schemas.openxmlformats.org/officeDocument/2006/relationships/image" Target="media/image14.wmf"/><Relationship Id="rId309" Type="http://schemas.openxmlformats.org/officeDocument/2006/relationships/image" Target="media/image154.png"/><Relationship Id="rId308" Type="http://schemas.openxmlformats.org/officeDocument/2006/relationships/image" Target="media/image153.png"/><Relationship Id="rId307" Type="http://schemas.openxmlformats.org/officeDocument/2006/relationships/image" Target="media/image152.png"/><Relationship Id="rId306" Type="http://schemas.openxmlformats.org/officeDocument/2006/relationships/image" Target="media/image151.png"/><Relationship Id="rId305" Type="http://schemas.openxmlformats.org/officeDocument/2006/relationships/image" Target="media/image150.png"/><Relationship Id="rId304" Type="http://schemas.openxmlformats.org/officeDocument/2006/relationships/image" Target="media/image149.png"/><Relationship Id="rId303" Type="http://schemas.openxmlformats.org/officeDocument/2006/relationships/image" Target="media/image148.emf"/><Relationship Id="rId302" Type="http://schemas.openxmlformats.org/officeDocument/2006/relationships/image" Target="media/image147.png"/><Relationship Id="rId301" Type="http://schemas.openxmlformats.org/officeDocument/2006/relationships/image" Target="media/image146.png"/><Relationship Id="rId300" Type="http://schemas.openxmlformats.org/officeDocument/2006/relationships/image" Target="media/image145.png"/><Relationship Id="rId30" Type="http://schemas.openxmlformats.org/officeDocument/2006/relationships/oleObject" Target="embeddings/oleObject14.bin"/><Relationship Id="rId3" Type="http://schemas.openxmlformats.org/officeDocument/2006/relationships/theme" Target="theme/theme1.xml"/><Relationship Id="rId299" Type="http://schemas.openxmlformats.org/officeDocument/2006/relationships/image" Target="media/image144.png"/><Relationship Id="rId298" Type="http://schemas.openxmlformats.org/officeDocument/2006/relationships/image" Target="media/image143.jpeg"/><Relationship Id="rId297" Type="http://schemas.openxmlformats.org/officeDocument/2006/relationships/image" Target="media/image142.wmf"/><Relationship Id="rId296" Type="http://schemas.openxmlformats.org/officeDocument/2006/relationships/oleObject" Target="embeddings/oleObject152.bin"/><Relationship Id="rId295" Type="http://schemas.openxmlformats.org/officeDocument/2006/relationships/image" Target="media/image141.wmf"/><Relationship Id="rId294" Type="http://schemas.openxmlformats.org/officeDocument/2006/relationships/oleObject" Target="embeddings/oleObject151.bin"/><Relationship Id="rId293" Type="http://schemas.openxmlformats.org/officeDocument/2006/relationships/image" Target="media/image140.wmf"/><Relationship Id="rId292" Type="http://schemas.openxmlformats.org/officeDocument/2006/relationships/oleObject" Target="embeddings/oleObject150.bin"/><Relationship Id="rId291" Type="http://schemas.openxmlformats.org/officeDocument/2006/relationships/image" Target="media/image139.wmf"/><Relationship Id="rId290" Type="http://schemas.openxmlformats.org/officeDocument/2006/relationships/oleObject" Target="embeddings/oleObject149.bin"/><Relationship Id="rId29" Type="http://schemas.openxmlformats.org/officeDocument/2006/relationships/image" Target="media/image13.wmf"/><Relationship Id="rId289" Type="http://schemas.openxmlformats.org/officeDocument/2006/relationships/image" Target="media/image138.wmf"/><Relationship Id="rId288" Type="http://schemas.openxmlformats.org/officeDocument/2006/relationships/oleObject" Target="embeddings/oleObject148.bin"/><Relationship Id="rId287" Type="http://schemas.openxmlformats.org/officeDocument/2006/relationships/image" Target="media/image137.wmf"/><Relationship Id="rId286" Type="http://schemas.openxmlformats.org/officeDocument/2006/relationships/oleObject" Target="embeddings/oleObject147.bin"/><Relationship Id="rId285" Type="http://schemas.openxmlformats.org/officeDocument/2006/relationships/image" Target="media/image136.wmf"/><Relationship Id="rId284" Type="http://schemas.openxmlformats.org/officeDocument/2006/relationships/oleObject" Target="embeddings/oleObject146.bin"/><Relationship Id="rId283" Type="http://schemas.openxmlformats.org/officeDocument/2006/relationships/image" Target="media/image135.wmf"/><Relationship Id="rId282" Type="http://schemas.openxmlformats.org/officeDocument/2006/relationships/oleObject" Target="embeddings/oleObject145.bin"/><Relationship Id="rId281" Type="http://schemas.openxmlformats.org/officeDocument/2006/relationships/image" Target="media/image134.wmf"/><Relationship Id="rId280" Type="http://schemas.openxmlformats.org/officeDocument/2006/relationships/oleObject" Target="embeddings/oleObject144.bin"/><Relationship Id="rId28" Type="http://schemas.openxmlformats.org/officeDocument/2006/relationships/oleObject" Target="embeddings/oleObject13.bin"/><Relationship Id="rId279" Type="http://schemas.openxmlformats.org/officeDocument/2006/relationships/image" Target="media/image133.wmf"/><Relationship Id="rId278" Type="http://schemas.openxmlformats.org/officeDocument/2006/relationships/oleObject" Target="embeddings/oleObject143.bin"/><Relationship Id="rId277" Type="http://schemas.openxmlformats.org/officeDocument/2006/relationships/image" Target="media/image132.wmf"/><Relationship Id="rId276" Type="http://schemas.openxmlformats.org/officeDocument/2006/relationships/oleObject" Target="embeddings/oleObject142.bin"/><Relationship Id="rId275" Type="http://schemas.openxmlformats.org/officeDocument/2006/relationships/image" Target="media/image131.wmf"/><Relationship Id="rId274" Type="http://schemas.openxmlformats.org/officeDocument/2006/relationships/oleObject" Target="embeddings/oleObject141.bin"/><Relationship Id="rId273" Type="http://schemas.openxmlformats.org/officeDocument/2006/relationships/image" Target="media/image130.wmf"/><Relationship Id="rId272" Type="http://schemas.openxmlformats.org/officeDocument/2006/relationships/oleObject" Target="embeddings/oleObject140.bin"/><Relationship Id="rId271" Type="http://schemas.openxmlformats.org/officeDocument/2006/relationships/image" Target="media/image129.wmf"/><Relationship Id="rId270" Type="http://schemas.openxmlformats.org/officeDocument/2006/relationships/oleObject" Target="embeddings/oleObject139.bin"/><Relationship Id="rId27" Type="http://schemas.openxmlformats.org/officeDocument/2006/relationships/image" Target="media/image12.wmf"/><Relationship Id="rId269" Type="http://schemas.openxmlformats.org/officeDocument/2006/relationships/image" Target="media/image128.wmf"/><Relationship Id="rId268" Type="http://schemas.openxmlformats.org/officeDocument/2006/relationships/oleObject" Target="embeddings/oleObject138.bin"/><Relationship Id="rId267" Type="http://schemas.openxmlformats.org/officeDocument/2006/relationships/image" Target="media/image127.wmf"/><Relationship Id="rId266" Type="http://schemas.openxmlformats.org/officeDocument/2006/relationships/oleObject" Target="embeddings/oleObject137.bin"/><Relationship Id="rId265" Type="http://schemas.openxmlformats.org/officeDocument/2006/relationships/image" Target="media/image126.wmf"/><Relationship Id="rId264" Type="http://schemas.openxmlformats.org/officeDocument/2006/relationships/oleObject" Target="embeddings/oleObject136.bin"/><Relationship Id="rId263" Type="http://schemas.openxmlformats.org/officeDocument/2006/relationships/image" Target="media/image125.wmf"/><Relationship Id="rId262" Type="http://schemas.openxmlformats.org/officeDocument/2006/relationships/oleObject" Target="embeddings/oleObject135.bin"/><Relationship Id="rId261" Type="http://schemas.openxmlformats.org/officeDocument/2006/relationships/image" Target="media/image124.wmf"/><Relationship Id="rId260" Type="http://schemas.openxmlformats.org/officeDocument/2006/relationships/oleObject" Target="embeddings/oleObject134.bin"/><Relationship Id="rId26" Type="http://schemas.openxmlformats.org/officeDocument/2006/relationships/oleObject" Target="embeddings/oleObject12.bin"/><Relationship Id="rId259" Type="http://schemas.openxmlformats.org/officeDocument/2006/relationships/image" Target="media/image123.wmf"/><Relationship Id="rId258" Type="http://schemas.openxmlformats.org/officeDocument/2006/relationships/oleObject" Target="embeddings/oleObject133.bin"/><Relationship Id="rId257" Type="http://schemas.openxmlformats.org/officeDocument/2006/relationships/image" Target="media/image122.wmf"/><Relationship Id="rId256" Type="http://schemas.openxmlformats.org/officeDocument/2006/relationships/oleObject" Target="embeddings/oleObject132.bin"/><Relationship Id="rId255" Type="http://schemas.openxmlformats.org/officeDocument/2006/relationships/image" Target="media/image121.wmf"/><Relationship Id="rId254" Type="http://schemas.openxmlformats.org/officeDocument/2006/relationships/oleObject" Target="embeddings/oleObject131.bin"/><Relationship Id="rId253" Type="http://schemas.openxmlformats.org/officeDocument/2006/relationships/image" Target="media/image120.wmf"/><Relationship Id="rId252" Type="http://schemas.openxmlformats.org/officeDocument/2006/relationships/oleObject" Target="embeddings/oleObject130.bin"/><Relationship Id="rId251" Type="http://schemas.openxmlformats.org/officeDocument/2006/relationships/image" Target="media/image119.wmf"/><Relationship Id="rId250" Type="http://schemas.openxmlformats.org/officeDocument/2006/relationships/oleObject" Target="embeddings/oleObject129.bin"/><Relationship Id="rId25" Type="http://schemas.openxmlformats.org/officeDocument/2006/relationships/image" Target="media/image11.wmf"/><Relationship Id="rId249" Type="http://schemas.openxmlformats.org/officeDocument/2006/relationships/image" Target="media/image118.wmf"/><Relationship Id="rId248" Type="http://schemas.openxmlformats.org/officeDocument/2006/relationships/oleObject" Target="embeddings/oleObject128.bin"/><Relationship Id="rId247" Type="http://schemas.openxmlformats.org/officeDocument/2006/relationships/oleObject" Target="embeddings/oleObject127.bin"/><Relationship Id="rId246" Type="http://schemas.openxmlformats.org/officeDocument/2006/relationships/image" Target="media/image117.wmf"/><Relationship Id="rId245" Type="http://schemas.openxmlformats.org/officeDocument/2006/relationships/oleObject" Target="embeddings/oleObject126.bin"/><Relationship Id="rId244" Type="http://schemas.openxmlformats.org/officeDocument/2006/relationships/oleObject" Target="embeddings/oleObject125.bin"/><Relationship Id="rId243" Type="http://schemas.openxmlformats.org/officeDocument/2006/relationships/image" Target="media/image116.wmf"/><Relationship Id="rId242" Type="http://schemas.openxmlformats.org/officeDocument/2006/relationships/oleObject" Target="embeddings/oleObject124.bin"/><Relationship Id="rId241" Type="http://schemas.openxmlformats.org/officeDocument/2006/relationships/image" Target="media/image115.wmf"/><Relationship Id="rId240" Type="http://schemas.openxmlformats.org/officeDocument/2006/relationships/oleObject" Target="embeddings/oleObject123.bin"/><Relationship Id="rId24" Type="http://schemas.openxmlformats.org/officeDocument/2006/relationships/oleObject" Target="embeddings/oleObject11.bin"/><Relationship Id="rId239" Type="http://schemas.openxmlformats.org/officeDocument/2006/relationships/image" Target="media/image114.wmf"/><Relationship Id="rId238" Type="http://schemas.openxmlformats.org/officeDocument/2006/relationships/oleObject" Target="embeddings/oleObject122.bin"/><Relationship Id="rId237" Type="http://schemas.openxmlformats.org/officeDocument/2006/relationships/image" Target="media/image113.wmf"/><Relationship Id="rId236" Type="http://schemas.openxmlformats.org/officeDocument/2006/relationships/oleObject" Target="embeddings/oleObject121.bin"/><Relationship Id="rId235" Type="http://schemas.openxmlformats.org/officeDocument/2006/relationships/image" Target="media/image112.wmf"/><Relationship Id="rId234" Type="http://schemas.openxmlformats.org/officeDocument/2006/relationships/oleObject" Target="embeddings/oleObject120.bin"/><Relationship Id="rId233" Type="http://schemas.openxmlformats.org/officeDocument/2006/relationships/image" Target="media/image111.wmf"/><Relationship Id="rId232" Type="http://schemas.openxmlformats.org/officeDocument/2006/relationships/oleObject" Target="embeddings/oleObject119.bin"/><Relationship Id="rId231" Type="http://schemas.openxmlformats.org/officeDocument/2006/relationships/image" Target="media/image110.wmf"/><Relationship Id="rId230" Type="http://schemas.openxmlformats.org/officeDocument/2006/relationships/oleObject" Target="embeddings/oleObject118.bin"/><Relationship Id="rId23" Type="http://schemas.openxmlformats.org/officeDocument/2006/relationships/image" Target="media/image10.wmf"/><Relationship Id="rId229" Type="http://schemas.openxmlformats.org/officeDocument/2006/relationships/image" Target="media/image109.wmf"/><Relationship Id="rId228" Type="http://schemas.openxmlformats.org/officeDocument/2006/relationships/oleObject" Target="embeddings/oleObject117.bin"/><Relationship Id="rId227" Type="http://schemas.openxmlformats.org/officeDocument/2006/relationships/image" Target="media/image108.wmf"/><Relationship Id="rId226" Type="http://schemas.openxmlformats.org/officeDocument/2006/relationships/oleObject" Target="embeddings/oleObject116.bin"/><Relationship Id="rId225" Type="http://schemas.openxmlformats.org/officeDocument/2006/relationships/image" Target="media/image107.wmf"/><Relationship Id="rId224" Type="http://schemas.openxmlformats.org/officeDocument/2006/relationships/oleObject" Target="embeddings/oleObject115.bin"/><Relationship Id="rId223" Type="http://schemas.openxmlformats.org/officeDocument/2006/relationships/image" Target="media/image106.wmf"/><Relationship Id="rId222" Type="http://schemas.openxmlformats.org/officeDocument/2006/relationships/oleObject" Target="embeddings/oleObject114.bin"/><Relationship Id="rId221" Type="http://schemas.openxmlformats.org/officeDocument/2006/relationships/image" Target="media/image105.wmf"/><Relationship Id="rId220" Type="http://schemas.openxmlformats.org/officeDocument/2006/relationships/oleObject" Target="embeddings/oleObject113.bin"/><Relationship Id="rId22" Type="http://schemas.openxmlformats.org/officeDocument/2006/relationships/oleObject" Target="embeddings/oleObject10.bin"/><Relationship Id="rId219" Type="http://schemas.openxmlformats.org/officeDocument/2006/relationships/image" Target="media/image104.wmf"/><Relationship Id="rId218" Type="http://schemas.openxmlformats.org/officeDocument/2006/relationships/oleObject" Target="embeddings/oleObject112.bin"/><Relationship Id="rId217" Type="http://schemas.openxmlformats.org/officeDocument/2006/relationships/image" Target="media/image103.wmf"/><Relationship Id="rId216" Type="http://schemas.openxmlformats.org/officeDocument/2006/relationships/oleObject" Target="embeddings/oleObject111.bin"/><Relationship Id="rId215" Type="http://schemas.openxmlformats.org/officeDocument/2006/relationships/image" Target="media/image102.wmf"/><Relationship Id="rId214" Type="http://schemas.openxmlformats.org/officeDocument/2006/relationships/oleObject" Target="embeddings/oleObject110.bin"/><Relationship Id="rId213" Type="http://schemas.openxmlformats.org/officeDocument/2006/relationships/image" Target="media/image101.wmf"/><Relationship Id="rId212" Type="http://schemas.openxmlformats.org/officeDocument/2006/relationships/oleObject" Target="embeddings/oleObject109.bin"/><Relationship Id="rId211" Type="http://schemas.openxmlformats.org/officeDocument/2006/relationships/image" Target="media/image100.wmf"/><Relationship Id="rId210" Type="http://schemas.openxmlformats.org/officeDocument/2006/relationships/oleObject" Target="embeddings/oleObject108.bin"/><Relationship Id="rId21" Type="http://schemas.openxmlformats.org/officeDocument/2006/relationships/image" Target="media/image9.wmf"/><Relationship Id="rId209" Type="http://schemas.openxmlformats.org/officeDocument/2006/relationships/image" Target="media/image99.wmf"/><Relationship Id="rId208" Type="http://schemas.openxmlformats.org/officeDocument/2006/relationships/oleObject" Target="embeddings/oleObject107.bin"/><Relationship Id="rId207" Type="http://schemas.openxmlformats.org/officeDocument/2006/relationships/image" Target="media/image98.wmf"/><Relationship Id="rId206" Type="http://schemas.openxmlformats.org/officeDocument/2006/relationships/oleObject" Target="embeddings/oleObject106.bin"/><Relationship Id="rId205" Type="http://schemas.openxmlformats.org/officeDocument/2006/relationships/image" Target="media/image97.wmf"/><Relationship Id="rId204" Type="http://schemas.openxmlformats.org/officeDocument/2006/relationships/oleObject" Target="embeddings/oleObject105.bin"/><Relationship Id="rId203" Type="http://schemas.openxmlformats.org/officeDocument/2006/relationships/image" Target="media/image96.wmf"/><Relationship Id="rId202" Type="http://schemas.openxmlformats.org/officeDocument/2006/relationships/oleObject" Target="embeddings/oleObject104.bin"/><Relationship Id="rId201" Type="http://schemas.openxmlformats.org/officeDocument/2006/relationships/oleObject" Target="embeddings/oleObject103.bin"/><Relationship Id="rId200" Type="http://schemas.openxmlformats.org/officeDocument/2006/relationships/image" Target="media/image95.wmf"/><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oleObject" Target="embeddings/oleObject102.bin"/><Relationship Id="rId198" Type="http://schemas.openxmlformats.org/officeDocument/2006/relationships/image" Target="media/image94.wmf"/><Relationship Id="rId197" Type="http://schemas.openxmlformats.org/officeDocument/2006/relationships/oleObject" Target="embeddings/oleObject101.bin"/><Relationship Id="rId196" Type="http://schemas.openxmlformats.org/officeDocument/2006/relationships/image" Target="media/image93.wmf"/><Relationship Id="rId195" Type="http://schemas.openxmlformats.org/officeDocument/2006/relationships/oleObject" Target="embeddings/oleObject100.bin"/><Relationship Id="rId194" Type="http://schemas.openxmlformats.org/officeDocument/2006/relationships/image" Target="media/image92.wmf"/><Relationship Id="rId193" Type="http://schemas.openxmlformats.org/officeDocument/2006/relationships/oleObject" Target="embeddings/oleObject99.bin"/><Relationship Id="rId192" Type="http://schemas.openxmlformats.org/officeDocument/2006/relationships/image" Target="media/image91.wmf"/><Relationship Id="rId191" Type="http://schemas.openxmlformats.org/officeDocument/2006/relationships/oleObject" Target="embeddings/oleObject98.bin"/><Relationship Id="rId190" Type="http://schemas.openxmlformats.org/officeDocument/2006/relationships/image" Target="media/image90.wmf"/><Relationship Id="rId19" Type="http://schemas.openxmlformats.org/officeDocument/2006/relationships/image" Target="media/image8.wmf"/><Relationship Id="rId189" Type="http://schemas.openxmlformats.org/officeDocument/2006/relationships/oleObject" Target="embeddings/oleObject97.bin"/><Relationship Id="rId188" Type="http://schemas.openxmlformats.org/officeDocument/2006/relationships/image" Target="media/image89.wmf"/><Relationship Id="rId187" Type="http://schemas.openxmlformats.org/officeDocument/2006/relationships/oleObject" Target="embeddings/oleObject96.bin"/><Relationship Id="rId186" Type="http://schemas.openxmlformats.org/officeDocument/2006/relationships/image" Target="media/image88.wmf"/><Relationship Id="rId185" Type="http://schemas.openxmlformats.org/officeDocument/2006/relationships/oleObject" Target="embeddings/oleObject95.bin"/><Relationship Id="rId184" Type="http://schemas.openxmlformats.org/officeDocument/2006/relationships/image" Target="media/image87.wmf"/><Relationship Id="rId183" Type="http://schemas.openxmlformats.org/officeDocument/2006/relationships/oleObject" Target="embeddings/oleObject94.bin"/><Relationship Id="rId182" Type="http://schemas.openxmlformats.org/officeDocument/2006/relationships/image" Target="media/image86.wmf"/><Relationship Id="rId181" Type="http://schemas.openxmlformats.org/officeDocument/2006/relationships/oleObject" Target="embeddings/oleObject93.bin"/><Relationship Id="rId180" Type="http://schemas.openxmlformats.org/officeDocument/2006/relationships/image" Target="media/image85.wmf"/><Relationship Id="rId18" Type="http://schemas.openxmlformats.org/officeDocument/2006/relationships/oleObject" Target="embeddings/oleObject8.bin"/><Relationship Id="rId179" Type="http://schemas.openxmlformats.org/officeDocument/2006/relationships/oleObject" Target="embeddings/oleObject92.bin"/><Relationship Id="rId178" Type="http://schemas.openxmlformats.org/officeDocument/2006/relationships/image" Target="media/image84.wmf"/><Relationship Id="rId177" Type="http://schemas.openxmlformats.org/officeDocument/2006/relationships/oleObject" Target="embeddings/oleObject91.bin"/><Relationship Id="rId176" Type="http://schemas.openxmlformats.org/officeDocument/2006/relationships/image" Target="media/image83.wmf"/><Relationship Id="rId175" Type="http://schemas.openxmlformats.org/officeDocument/2006/relationships/oleObject" Target="embeddings/oleObject90.bin"/><Relationship Id="rId174" Type="http://schemas.openxmlformats.org/officeDocument/2006/relationships/image" Target="media/image82.wmf"/><Relationship Id="rId173" Type="http://schemas.openxmlformats.org/officeDocument/2006/relationships/oleObject" Target="embeddings/oleObject89.bin"/><Relationship Id="rId172" Type="http://schemas.openxmlformats.org/officeDocument/2006/relationships/image" Target="media/image81.wmf"/><Relationship Id="rId171" Type="http://schemas.openxmlformats.org/officeDocument/2006/relationships/oleObject" Target="embeddings/oleObject88.bin"/><Relationship Id="rId170" Type="http://schemas.openxmlformats.org/officeDocument/2006/relationships/image" Target="media/image80.wmf"/><Relationship Id="rId17" Type="http://schemas.openxmlformats.org/officeDocument/2006/relationships/image" Target="media/image7.wmf"/><Relationship Id="rId169" Type="http://schemas.openxmlformats.org/officeDocument/2006/relationships/oleObject" Target="embeddings/oleObject87.bin"/><Relationship Id="rId168" Type="http://schemas.openxmlformats.org/officeDocument/2006/relationships/image" Target="media/image79.wmf"/><Relationship Id="rId167" Type="http://schemas.openxmlformats.org/officeDocument/2006/relationships/oleObject" Target="embeddings/oleObject86.bin"/><Relationship Id="rId166" Type="http://schemas.openxmlformats.org/officeDocument/2006/relationships/image" Target="media/image78.wmf"/><Relationship Id="rId165" Type="http://schemas.openxmlformats.org/officeDocument/2006/relationships/oleObject" Target="embeddings/oleObject85.bin"/><Relationship Id="rId164" Type="http://schemas.openxmlformats.org/officeDocument/2006/relationships/image" Target="media/image77.wmf"/><Relationship Id="rId163" Type="http://schemas.openxmlformats.org/officeDocument/2006/relationships/oleObject" Target="embeddings/oleObject84.bin"/><Relationship Id="rId162" Type="http://schemas.openxmlformats.org/officeDocument/2006/relationships/image" Target="media/image76.wmf"/><Relationship Id="rId161" Type="http://schemas.openxmlformats.org/officeDocument/2006/relationships/oleObject" Target="embeddings/oleObject83.bin"/><Relationship Id="rId160" Type="http://schemas.openxmlformats.org/officeDocument/2006/relationships/image" Target="media/image75.wmf"/><Relationship Id="rId16" Type="http://schemas.openxmlformats.org/officeDocument/2006/relationships/oleObject" Target="embeddings/oleObject7.bin"/><Relationship Id="rId159" Type="http://schemas.openxmlformats.org/officeDocument/2006/relationships/oleObject" Target="embeddings/oleObject82.bin"/><Relationship Id="rId158" Type="http://schemas.openxmlformats.org/officeDocument/2006/relationships/oleObject" Target="embeddings/oleObject81.bin"/><Relationship Id="rId157" Type="http://schemas.openxmlformats.org/officeDocument/2006/relationships/image" Target="media/image74.wmf"/><Relationship Id="rId156" Type="http://schemas.openxmlformats.org/officeDocument/2006/relationships/oleObject" Target="embeddings/oleObject80.bin"/><Relationship Id="rId155" Type="http://schemas.openxmlformats.org/officeDocument/2006/relationships/image" Target="media/image73.wmf"/><Relationship Id="rId154" Type="http://schemas.openxmlformats.org/officeDocument/2006/relationships/oleObject" Target="embeddings/oleObject79.bin"/><Relationship Id="rId153" Type="http://schemas.openxmlformats.org/officeDocument/2006/relationships/image" Target="media/image72.wmf"/><Relationship Id="rId152" Type="http://schemas.openxmlformats.org/officeDocument/2006/relationships/oleObject" Target="embeddings/oleObject78.bin"/><Relationship Id="rId151" Type="http://schemas.openxmlformats.org/officeDocument/2006/relationships/image" Target="media/image71.wmf"/><Relationship Id="rId150" Type="http://schemas.openxmlformats.org/officeDocument/2006/relationships/oleObject" Target="embeddings/oleObject77.bin"/><Relationship Id="rId15" Type="http://schemas.openxmlformats.org/officeDocument/2006/relationships/image" Target="media/image6.wmf"/><Relationship Id="rId149" Type="http://schemas.openxmlformats.org/officeDocument/2006/relationships/image" Target="media/image70.wmf"/><Relationship Id="rId148" Type="http://schemas.openxmlformats.org/officeDocument/2006/relationships/oleObject" Target="embeddings/oleObject76.bin"/><Relationship Id="rId147" Type="http://schemas.openxmlformats.org/officeDocument/2006/relationships/image" Target="media/image69.wmf"/><Relationship Id="rId146" Type="http://schemas.openxmlformats.org/officeDocument/2006/relationships/oleObject" Target="embeddings/oleObject75.bin"/><Relationship Id="rId145" Type="http://schemas.openxmlformats.org/officeDocument/2006/relationships/image" Target="media/image68.wmf"/><Relationship Id="rId144" Type="http://schemas.openxmlformats.org/officeDocument/2006/relationships/oleObject" Target="embeddings/oleObject74.bin"/><Relationship Id="rId143" Type="http://schemas.openxmlformats.org/officeDocument/2006/relationships/image" Target="media/image67.wmf"/><Relationship Id="rId142" Type="http://schemas.openxmlformats.org/officeDocument/2006/relationships/oleObject" Target="embeddings/oleObject73.bin"/><Relationship Id="rId141" Type="http://schemas.openxmlformats.org/officeDocument/2006/relationships/image" Target="media/image66.wmf"/><Relationship Id="rId140" Type="http://schemas.openxmlformats.org/officeDocument/2006/relationships/oleObject" Target="embeddings/oleObject72.bin"/><Relationship Id="rId14" Type="http://schemas.openxmlformats.org/officeDocument/2006/relationships/oleObject" Target="embeddings/oleObject6.bin"/><Relationship Id="rId139" Type="http://schemas.openxmlformats.org/officeDocument/2006/relationships/image" Target="media/image65.wmf"/><Relationship Id="rId138" Type="http://schemas.openxmlformats.org/officeDocument/2006/relationships/oleObject" Target="embeddings/oleObject71.bin"/><Relationship Id="rId137" Type="http://schemas.openxmlformats.org/officeDocument/2006/relationships/image" Target="media/image64.wmf"/><Relationship Id="rId136" Type="http://schemas.openxmlformats.org/officeDocument/2006/relationships/oleObject" Target="embeddings/oleObject70.bin"/><Relationship Id="rId135" Type="http://schemas.openxmlformats.org/officeDocument/2006/relationships/image" Target="media/image63.wmf"/><Relationship Id="rId134" Type="http://schemas.openxmlformats.org/officeDocument/2006/relationships/oleObject" Target="embeddings/oleObject69.bin"/><Relationship Id="rId133" Type="http://schemas.openxmlformats.org/officeDocument/2006/relationships/image" Target="media/image62.wmf"/><Relationship Id="rId132" Type="http://schemas.openxmlformats.org/officeDocument/2006/relationships/oleObject" Target="embeddings/oleObject68.bin"/><Relationship Id="rId131" Type="http://schemas.openxmlformats.org/officeDocument/2006/relationships/image" Target="media/image61.wmf"/><Relationship Id="rId130" Type="http://schemas.openxmlformats.org/officeDocument/2006/relationships/oleObject" Target="embeddings/oleObject67.bin"/><Relationship Id="rId13" Type="http://schemas.openxmlformats.org/officeDocument/2006/relationships/image" Target="media/image5.wmf"/><Relationship Id="rId129" Type="http://schemas.openxmlformats.org/officeDocument/2006/relationships/image" Target="media/image60.wmf"/><Relationship Id="rId128" Type="http://schemas.openxmlformats.org/officeDocument/2006/relationships/oleObject" Target="embeddings/oleObject66.bin"/><Relationship Id="rId127" Type="http://schemas.openxmlformats.org/officeDocument/2006/relationships/image" Target="media/image59.wmf"/><Relationship Id="rId126" Type="http://schemas.openxmlformats.org/officeDocument/2006/relationships/oleObject" Target="embeddings/oleObject65.bin"/><Relationship Id="rId125" Type="http://schemas.openxmlformats.org/officeDocument/2006/relationships/image" Target="media/image58.wmf"/><Relationship Id="rId124" Type="http://schemas.openxmlformats.org/officeDocument/2006/relationships/oleObject" Target="embeddings/oleObject64.bin"/><Relationship Id="rId123" Type="http://schemas.openxmlformats.org/officeDocument/2006/relationships/image" Target="media/image57.wmf"/><Relationship Id="rId122" Type="http://schemas.openxmlformats.org/officeDocument/2006/relationships/oleObject" Target="embeddings/oleObject63.bin"/><Relationship Id="rId121" Type="http://schemas.openxmlformats.org/officeDocument/2006/relationships/image" Target="media/image56.wmf"/><Relationship Id="rId120" Type="http://schemas.openxmlformats.org/officeDocument/2006/relationships/oleObject" Target="embeddings/oleObject62.bin"/><Relationship Id="rId12" Type="http://schemas.openxmlformats.org/officeDocument/2006/relationships/oleObject" Target="embeddings/oleObject5.bin"/><Relationship Id="rId119" Type="http://schemas.openxmlformats.org/officeDocument/2006/relationships/image" Target="media/image55.wmf"/><Relationship Id="rId118" Type="http://schemas.openxmlformats.org/officeDocument/2006/relationships/oleObject" Target="embeddings/oleObject61.bin"/><Relationship Id="rId117" Type="http://schemas.openxmlformats.org/officeDocument/2006/relationships/image" Target="media/image54.wmf"/><Relationship Id="rId116" Type="http://schemas.openxmlformats.org/officeDocument/2006/relationships/oleObject" Target="embeddings/oleObject60.bin"/><Relationship Id="rId115" Type="http://schemas.openxmlformats.org/officeDocument/2006/relationships/image" Target="media/image53.wmf"/><Relationship Id="rId114" Type="http://schemas.openxmlformats.org/officeDocument/2006/relationships/oleObject" Target="embeddings/oleObject59.bin"/><Relationship Id="rId113" Type="http://schemas.openxmlformats.org/officeDocument/2006/relationships/image" Target="media/image52.wmf"/><Relationship Id="rId112" Type="http://schemas.openxmlformats.org/officeDocument/2006/relationships/oleObject" Target="embeddings/oleObject58.bin"/><Relationship Id="rId111" Type="http://schemas.openxmlformats.org/officeDocument/2006/relationships/image" Target="media/image51.wmf"/><Relationship Id="rId110" Type="http://schemas.openxmlformats.org/officeDocument/2006/relationships/oleObject" Target="embeddings/oleObject57.bin"/><Relationship Id="rId11" Type="http://schemas.openxmlformats.org/officeDocument/2006/relationships/image" Target="media/image4.wmf"/><Relationship Id="rId109" Type="http://schemas.openxmlformats.org/officeDocument/2006/relationships/image" Target="media/image50.wmf"/><Relationship Id="rId108" Type="http://schemas.openxmlformats.org/officeDocument/2006/relationships/oleObject" Target="embeddings/oleObject56.bin"/><Relationship Id="rId107" Type="http://schemas.openxmlformats.org/officeDocument/2006/relationships/image" Target="media/image49.wmf"/><Relationship Id="rId106" Type="http://schemas.openxmlformats.org/officeDocument/2006/relationships/oleObject" Target="embeddings/oleObject55.bin"/><Relationship Id="rId105" Type="http://schemas.openxmlformats.org/officeDocument/2006/relationships/image" Target="media/image48.wmf"/><Relationship Id="rId104" Type="http://schemas.openxmlformats.org/officeDocument/2006/relationships/oleObject" Target="embeddings/oleObject54.bin"/><Relationship Id="rId103" Type="http://schemas.openxmlformats.org/officeDocument/2006/relationships/image" Target="media/image47.wmf"/><Relationship Id="rId102" Type="http://schemas.openxmlformats.org/officeDocument/2006/relationships/oleObject" Target="embeddings/oleObject53.bin"/><Relationship Id="rId101" Type="http://schemas.openxmlformats.org/officeDocument/2006/relationships/image" Target="media/image46.wmf"/><Relationship Id="rId100" Type="http://schemas.openxmlformats.org/officeDocument/2006/relationships/oleObject" Target="embeddings/oleObject52.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3354</Words>
  <Characters>20042</Characters>
  <Lines>0</Lines>
  <Paragraphs>0</Paragraphs>
  <TotalTime>16</TotalTime>
  <ScaleCrop>false</ScaleCrop>
  <LinksUpToDate>false</LinksUpToDate>
  <CharactersWithSpaces>23322</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2025-06-05T08:35:00Z</dcterms:created>
  <dc:creator>邹俊豪</dc:creator>
  <cp:lastModifiedBy>°最美的時喉還是童年</cp:lastModifiedBy>
  <dcterms:modified xsi:type="dcterms:W3CDTF">2025-07-10T03:02:10Z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eyJoZGlkIjoiZjcwODhiOTE2NDI1OGVmNTNmMDczMjYwZDc3ZjI5OGIiLCJ1c2VySWQiOiIzOTA0MDg3NzAifQ==</vt:lpwstr>
  </property>
  <property fmtid="{D5CDD505-2E9C-101B-9397-08002B2CF9AE}" pid="4" name="ICV">
    <vt:lpwstr>5D5D661A0762479F96F0F21BD9EC5543_12</vt:lpwstr>
  </property>
</Properties>
</file>