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■ 소득세법 시행규칙 [별지 제83호의5서식] &lt;개정 2022. 3. 18.&gt;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700"/>
        <w:gridCol w:w="700"/>
        <w:gridCol w:w="700"/>
        <w:gridCol w:w="900"/>
        <w:gridCol w:w="900"/>
        <w:gridCol w:w="800"/>
        <w:gridCol w:w="800"/>
        <w:gridCol w:w="800"/>
        <w:gridCol w:w="800"/>
        <w:gridCol w:w="1500"/>
      </w:tblGrid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조합원입주권 또는 분양권 소유자 1세대 1주택 특례적용신고서</w:t>
            </w:r>
          </w:p>
        </w:tc>
      </w:tr>
      <w:tr>
        <w:tc>
          <w:tcPr>
            <w:tcW w:type="dxa" w:w="1700"/>
            <w:gridSpan w:val="3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소득자</w:t>
            </w:r>
          </w:p>
        </w:tc>
        <w:tc>
          <w:tcPr>
            <w:tcW w:type="dxa" w:w="14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①성명</w:t>
            </w:r>
          </w:p>
        </w:tc>
        <w:tc>
          <w:tcPr>
            <w:tcW w:type="dxa" w:w="26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김일태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②주민등록번호</w:t>
            </w:r>
          </w:p>
        </w:tc>
        <w:tc>
          <w:tcPr>
            <w:tcW w:type="dxa" w:w="23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651212-1247213</w:t>
            </w:r>
          </w:p>
        </w:tc>
      </w:tr>
      <w:tr>
        <w:tc>
          <w:tcPr>
            <w:gridSpan w:val="3"/>
            <w:vMerge w:val="continue"/>
          </w:tcPr>
          <w:p/>
        </w:tc>
        <w:tc>
          <w:tcPr>
            <w:tcW w:type="dxa" w:w="14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③주소</w:t>
            </w:r>
          </w:p>
        </w:tc>
        <w:tc>
          <w:tcPr>
            <w:tcW w:type="dxa" w:w="6500"/>
            <w:gridSpan w:val="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경기도 여주시 여흥로109번길 10 (홍문동)</w:t>
            </w:r>
          </w:p>
        </w:tc>
      </w:tr>
      <w:tr>
        <w:tc>
          <w:tcPr>
            <w:tcW w:type="dxa" w:w="10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주택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및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조합원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입주권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또는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분양권의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명세</w:t>
            </w:r>
          </w:p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주택구분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내역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④양도주택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⑤조합원입주권</w:t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⑥분양권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⑦소재지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충청북도 음성군 대소읍 성본리 156-11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(신내로214번길 17)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및 156-1 중 일부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충청북도 음성군 대소읍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성본산단5로 29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(성본리 819)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음성푸르지오센터피크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제204동 제1004호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14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⑧면적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(㎡)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토지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1,991.4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(156-11 1,172 + 156-1 중 819.4)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51.5974(대지권)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건물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199.14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84.9019(전유)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14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⑨소유자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김일태, 박옥주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(각 1/2)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김일태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주민등록번호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651212-1247213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730209-2545311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651212-1247213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소득자와 관계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본인, 배우자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본인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⑩취득일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2018.12.20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2022.08.20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(분양계약일)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⑪양도일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⑫거주기간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 년 월 일 ∼ 년 월 일)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⑬사업시행인가일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⑭관리처분 계획 인가일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⑮완성일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2025.06.02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(사용승인일)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⑯양도가액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343,969,500원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(지분 1/2, 전체 687,939,000원)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「소득세법 시행령」 제156조의2제12항 및 제156조의3제9항에 따라 신고서를 제출합니다.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10월      일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 고 인       김일태       (서명 또는 인)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세무대리인   이준호(선영회계법인)   (서명 또는 인)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(관리번호： d04144 )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이천세무서장 귀하</w:t>
            </w:r>
          </w:p>
        </w:tc>
      </w:tr>
      <w:tr>
        <w:tc>
          <w:tcPr>
            <w:tcW w:type="dxa" w:w="500"/>
            <w:gridSpan w:val="1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구비서류</w:t>
            </w:r>
          </w:p>
        </w:tc>
        <w:tc>
          <w:tcPr>
            <w:tcW w:type="dxa" w:w="4400"/>
            <w:gridSpan w:val="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신고인 제출서류</w:t>
            </w:r>
          </w:p>
        </w:tc>
        <w:tc>
          <w:tcPr>
            <w:tcW w:type="dxa" w:w="4700"/>
            <w:gridSpan w:val="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담당 공무원 확인사항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(담당 공무원의 확인에 동의하지 아니하는 경우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신고인이 직접 제출하여야 하는 서류)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tcW w:type="dxa" w:w="4400"/>
            <w:gridSpan w:val="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 조합원입주권으로 전환되기 전의 주택의 토지 및 건축물대장 등본(대체주택 취득의 경우에만 해당합니다) 또는 주택 공급계약서(분양권의 경우에만 해당합니다)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 농어촌주택 소재지의 연고자임을 확인할 수 있는 서류(농어촌주택 보유자 특례가 적용되는 경우로 한정합니다)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 어업인임을 확인할 수 있는 서류(농어촌주택 보유자 특례가 적용되는 경우로 한정합니다)</w:t>
            </w:r>
          </w:p>
        </w:tc>
        <w:tc>
          <w:tcPr>
            <w:tcW w:type="dxa" w:w="4700"/>
            <w:gridSpan w:val="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 주민등록표 등본 또는 주민등록증 사본(주민등록표에 의하여 확인할 수 없는 경우로 한정합니다)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 양도하는 주택의 토지 및 건축물대장 등본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 농어촌주택의 토지 및 건축물대장 등본(농어촌주택 보유자 특례가 적용되는 경우로 한정합니다)</w:t>
            </w:r>
          </w:p>
        </w:tc>
      </w:tr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본인은 이 건 업무처리와 관련하여 담당 공무원이「전자정부법」 제36조제1항에 따른 행정정보의 공동이용을 통하여 위의 담당 공무원 확인사항 제1호를 확인하는 것에 동의합니다.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신고인   김일태   (서명 또는 인)</w:t>
            </w:r>
          </w:p>
        </w:tc>
      </w:tr>
    </w:tbl>
    <w:p>
      <w:pPr>
        <w:spacing w:before="40"/>
        <w:jc w:val="right"/>
      </w:pPr>
      <w:r>
        <w:rPr>
          <w:rFonts w:ascii="맑은 고딕" w:cs="맑은 고딕" w:eastAsia="맑은 고딕" w:hAnsi="맑은 고딕"/>
          <w:sz w:val="14"/>
          <w:szCs w:val="14"/>
        </w:rPr>
        <w:t xml:space="preserve">210mm×297mm[백상지 80g/㎡ 또는 중질지 80g/㎡]</w:t>
      </w:r>
    </w:p>
    <w:p>
      <w:pPr>
        <w:sectPr>
          <w:pgSz w:w="11906" w:h="16838" w:orient="portrait"/>
          <w:pgMar w:top="850" w:right="850" w:bottom="680" w:left="85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맑은 고딕" w:cs="맑은 고딕" w:eastAsia="맑은 고딕" w:hAnsi="맑은 고딕"/>
          <w:sz w:val="15"/>
          <w:szCs w:val="15"/>
        </w:rPr>
        <w:t xml:space="preserve">■ 소득세법 시행규칙 [별지 제83호의5서식] &lt;개정 2022. 3. 18.&gt;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700"/>
        <w:gridCol w:w="700"/>
        <w:gridCol w:w="700"/>
        <w:gridCol w:w="900"/>
        <w:gridCol w:w="900"/>
        <w:gridCol w:w="800"/>
        <w:gridCol w:w="800"/>
        <w:gridCol w:w="800"/>
        <w:gridCol w:w="800"/>
        <w:gridCol w:w="1500"/>
      </w:tblGrid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조합원입주권 또는 분양권 소유자 1세대 1주택 특례적용신고서</w:t>
            </w:r>
          </w:p>
        </w:tc>
      </w:tr>
      <w:tr>
        <w:tc>
          <w:tcPr>
            <w:tcW w:type="dxa" w:w="1700"/>
            <w:gridSpan w:val="3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소득자</w:t>
            </w:r>
          </w:p>
        </w:tc>
        <w:tc>
          <w:tcPr>
            <w:tcW w:type="dxa" w:w="14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①성명</w:t>
            </w:r>
          </w:p>
        </w:tc>
        <w:tc>
          <w:tcPr>
            <w:tcW w:type="dxa" w:w="26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박옥주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②주민등록번호</w:t>
            </w:r>
          </w:p>
        </w:tc>
        <w:tc>
          <w:tcPr>
            <w:tcW w:type="dxa" w:w="23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730209-2545311</w:t>
            </w:r>
          </w:p>
        </w:tc>
      </w:tr>
      <w:tr>
        <w:tc>
          <w:tcPr>
            <w:gridSpan w:val="3"/>
            <w:vMerge w:val="continue"/>
          </w:tcPr>
          <w:p/>
        </w:tc>
        <w:tc>
          <w:tcPr>
            <w:tcW w:type="dxa" w:w="14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③주소</w:t>
            </w:r>
          </w:p>
        </w:tc>
        <w:tc>
          <w:tcPr>
            <w:tcW w:type="dxa" w:w="6500"/>
            <w:gridSpan w:val="7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충청북도 음성군 대소읍 신내로214번길 17</w:t>
            </w:r>
          </w:p>
        </w:tc>
      </w:tr>
      <w:tr>
        <w:tc>
          <w:tcPr>
            <w:tcW w:type="dxa" w:w="10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주택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및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조합원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입주권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또는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분양권의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명세</w:t>
            </w:r>
          </w:p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주택구분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내역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④양도주택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⑤조합원입주권</w:t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⑥분양권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⑦소재지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충청북도 음성군 대소읍 성본리 156-11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(신내로214번길 17)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및 156-1 중 일부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충청북도 음성군 대소읍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성본산단5로 29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(성본리 819)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음성푸르지오센터피크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제204동 제1004호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14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⑧면적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(㎡)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토지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1,991.4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(156-11 1,172 + 156-1 중 819.4)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51.5974(대지권)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건물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199.14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84.9019(전유)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1400"/>
            <w:gridSpan w:val="2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⑨소유자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김일태, 박옥주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(각 1/2)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김일태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주민등록번호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651212-1247213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730209-2545311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651212-1247213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gridSpan w:val="2"/>
            <w:vMerge w:val="continue"/>
          </w:tcPr>
          <w:p/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소득자와 관계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본인, 배우자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배우자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⑩취득일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2018.12.20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2022.08.20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(분양계약일)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⑪양도일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2026.08.19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⑫거주기간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 년 월 일 ∼ 년 월 일)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2023.05.17 ∼ 2026.08.19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⑬사업시행인가일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⑭관리처분 계획 인가일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⑮완성일</w:t>
            </w:r>
          </w:p>
        </w:tc>
        <w:tc>
          <w:tcPr>
            <w:tcW w:type="dxa" w:w="2500"/>
            <w:gridSpan w:val="3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2025.06.02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(사용승인일)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type="dxa" w:w="3000"/>
            <w:gridSpan w:val="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⑯양도가액</w:t>
            </w:r>
          </w:p>
        </w:tc>
        <w:tc>
          <w:tcPr>
            <w:tcW w:type="dxa" w:w="2500"/>
            <w:gridSpan w:val="3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343,969,500원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(지분 1/2, 전체 687,939,000원)</w:t>
            </w:r>
          </w:p>
        </w:tc>
        <w:tc>
          <w:tcPr>
            <w:tcW w:type="dxa" w:w="1600"/>
            <w:gridSpan w:val="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「소득세법 시행령」 제156조의2제12항 및 제156조의3제9항에 따라 신고서를 제출합니다.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10월      일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 고 인       박옥주       (서명 또는 인)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세무대리인   이준호(선영회계법인)   (서명 또는 인)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(관리번호： d04144 )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충주세무서장 귀하</w:t>
            </w:r>
          </w:p>
        </w:tc>
      </w:tr>
      <w:tr>
        <w:tc>
          <w:tcPr>
            <w:tcW w:type="dxa" w:w="500"/>
            <w:gridSpan w:val="1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구비서류</w:t>
            </w:r>
          </w:p>
        </w:tc>
        <w:tc>
          <w:tcPr>
            <w:tcW w:type="dxa" w:w="4400"/>
            <w:gridSpan w:val="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신고인 제출서류</w:t>
            </w:r>
          </w:p>
        </w:tc>
        <w:tc>
          <w:tcPr>
            <w:tcW w:type="dxa" w:w="4700"/>
            <w:gridSpan w:val="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담당 공무원 확인사항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(담당 공무원의 확인에 동의하지 아니하는 경우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신고인이 직접 제출하여야 하는 서류)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tcW w:type="dxa" w:w="4400"/>
            <w:gridSpan w:val="6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 조합원입주권으로 전환되기 전의 주택의 토지 및 건축물대장 등본(대체주택 취득의 경우에만 해당합니다) 또는 주택 공급계약서(분양권의 경우에만 해당합니다)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 농어촌주택 소재지의 연고자임을 확인할 수 있는 서류(농어촌주택 보유자 특례가 적용되는 경우로 한정합니다)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 어업인임을 확인할 수 있는 서류(농어촌주택 보유자 특례가 적용되는 경우로 한정합니다)</w:t>
            </w:r>
          </w:p>
        </w:tc>
        <w:tc>
          <w:tcPr>
            <w:tcW w:type="dxa" w:w="4700"/>
            <w:gridSpan w:val="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 주민등록표 등본 또는 주민등록증 사본(주민등록표에 의하여 확인할 수 없는 경우로 한정합니다)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 양도하는 주택의 토지 및 건축물대장 등본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 농어촌주택의 토지 및 건축물대장 등본(농어촌주택 보유자 특례가 적용되는 경우로 한정합니다)</w:t>
            </w:r>
          </w:p>
        </w:tc>
      </w:tr>
      <w:tr>
        <w:tc>
          <w:tcPr>
            <w:tcW w:type="dxa" w:w="9600"/>
            <w:gridSpan w:val="1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본인은 이 건 업무처리와 관련하여 담당 공무원이「전자정부법」 제36조제1항에 따른 행정정보의 공동이용을 통하여 위의 담당 공무원 확인사항 제1호를 확인하는 것에 동의합니다.</w:t>
            </w:r>
            <w:r>
              <w:br/>
              <w:t xml:space="preserve"/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신고인   박옥주   (서명 또는 인)</w:t>
            </w:r>
          </w:p>
        </w:tc>
      </w:tr>
    </w:tbl>
    <w:p>
      <w:pPr>
        <w:spacing w:before="40"/>
        <w:jc w:val="right"/>
      </w:pPr>
      <w:r>
        <w:rPr>
          <w:rFonts w:ascii="맑은 고딕" w:cs="맑은 고딕" w:eastAsia="맑은 고딕" w:hAnsi="맑은 고딕"/>
          <w:sz w:val="14"/>
          <w:szCs w:val="14"/>
        </w:rPr>
        <w:t xml:space="preserve">210mm×297mm[백상지 80g/㎡ 또는 중질지 80g/㎡]</w:t>
      </w:r>
    </w:p>
    <w:sectPr>
      <w:pgSz w:w="11906" w:h="16838" w:orient="portrait"/>
      <w:pgMar w:top="850" w:right="850" w:bottom="68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2026-09-30T10:50:23.267Z</dcterms:created>
  <dcterms:modified xsi:type="dcterms:W3CDTF">2026-09-30T10:50:23.268Z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