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075627D2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 xml:space="preserve">2145 </w:t>
      </w:r>
      <w:proofErr w:type="spellStart"/>
      <w:r>
        <w:rPr>
          <w:color w:val="000000" w:themeColor="text1"/>
          <w:lang w:val="en-US"/>
        </w:rPr>
        <w:t>Rheem</w:t>
      </w:r>
      <w:proofErr w:type="spellEnd"/>
      <w:r>
        <w:rPr>
          <w:color w:val="000000" w:themeColor="text1"/>
          <w:lang w:val="en-US"/>
        </w:rPr>
        <w:t xml:space="preserve"> Drive, 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11138B72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703DA5">
        <w:rPr>
          <w:color w:val="000000" w:themeColor="text1"/>
          <w:sz w:val="22"/>
          <w:szCs w:val="22"/>
          <w:lang w:val="en-US"/>
        </w:rPr>
        <w:t xml:space="preserve">Currently on a year off from school to pursue personal and professional interests. </w:t>
      </w: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7355"/>
      </w:tblGrid>
      <w:tr w:rsidR="009A6842" w:rsidRPr="00661110" w14:paraId="46BFE7AE" w14:textId="77777777" w:rsidTr="001E5CC6">
        <w:trPr>
          <w:cantSplit/>
          <w:trHeight w:val="972"/>
          <w:jc w:val="center"/>
        </w:trPr>
        <w:tc>
          <w:tcPr>
            <w:tcW w:w="2493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E167011" w:rsidR="0060441D" w:rsidRPr="00661110" w:rsidRDefault="00785924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- 2016</w:t>
            </w:r>
          </w:p>
        </w:tc>
        <w:tc>
          <w:tcPr>
            <w:tcW w:w="7355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9A6842" w:rsidRPr="00661110" w14:paraId="615DE494" w14:textId="77777777" w:rsidTr="001E5CC6">
        <w:trPr>
          <w:cantSplit/>
          <w:trHeight w:val="1049"/>
          <w:jc w:val="center"/>
        </w:trPr>
        <w:tc>
          <w:tcPr>
            <w:tcW w:w="2493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55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DA3CB3" w:rsidRPr="00661110" w14:paraId="5E398946" w14:textId="77777777" w:rsidTr="00DA3CB3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137EF482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iOS, 2016</w:t>
            </w:r>
          </w:p>
        </w:tc>
        <w:tc>
          <w:tcPr>
            <w:tcW w:w="7366" w:type="dxa"/>
          </w:tcPr>
          <w:p w14:paraId="0C095CCB" w14:textId="43D78F49" w:rsidR="001E5CC6" w:rsidRPr="001E5CC6" w:rsidRDefault="00954C6D" w:rsidP="00340D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>. Expedites exchanging contact information between people throug</w:t>
            </w:r>
            <w:bookmarkStart w:id="0" w:name="_GoBack"/>
            <w:bookmarkEnd w:id="0"/>
            <w:r w:rsidR="00C5697E">
              <w:rPr>
                <w:color w:val="000000" w:themeColor="text1"/>
                <w:lang w:val="en-US"/>
              </w:rPr>
              <w:t xml:space="preserve">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340D94">
              <w:rPr>
                <w:color w:val="000000" w:themeColor="text1"/>
                <w:lang w:val="en-US"/>
              </w:rPr>
              <w:t>weekly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7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8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</w:t>
              </w:r>
              <w:r w:rsidR="00C5697E" w:rsidRPr="00F21005">
                <w:rPr>
                  <w:rStyle w:val="Hyperlink"/>
                  <w:lang w:val="en-US"/>
                </w:rPr>
                <w:t>o</w:t>
              </w:r>
              <w:r w:rsidR="00C5697E" w:rsidRPr="00F21005">
                <w:rPr>
                  <w:rStyle w:val="Hyperlink"/>
                  <w:lang w:val="en-US"/>
                </w:rPr>
                <w:t>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Notable Tools used: AWS,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Twilio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, Firebase, </w:t>
            </w:r>
            <w:proofErr w:type="spellStart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Sendgrid</w:t>
            </w:r>
            <w:proofErr w:type="spellEnd"/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>, Batch.</w:t>
            </w:r>
          </w:p>
        </w:tc>
      </w:tr>
      <w:tr w:rsidR="00DA3CB3" w:rsidRPr="00661110" w14:paraId="1A3AE936" w14:textId="77777777" w:rsidTr="00DA3CB3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5ECD1288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iOS, 201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66" w:type="dxa"/>
          </w:tcPr>
          <w:p w14:paraId="639D07A3" w14:textId="21F9134C" w:rsidR="00C5697E" w:rsidRPr="00785924" w:rsidRDefault="00C5697E" w:rsidP="00F21005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Notable Tools used: </w:t>
            </w:r>
            <w:proofErr w:type="spellStart"/>
            <w:r w:rsidR="001E5CC6">
              <w:rPr>
                <w:color w:val="000000" w:themeColor="text1"/>
                <w:lang w:val="en-US"/>
              </w:rPr>
              <w:t>Twilio</w:t>
            </w:r>
            <w:proofErr w:type="spellEnd"/>
            <w:r w:rsidR="001E5CC6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1E5CC6">
              <w:rPr>
                <w:color w:val="000000" w:themeColor="text1"/>
                <w:lang w:val="en-US"/>
              </w:rPr>
              <w:t>MapKit</w:t>
            </w:r>
            <w:proofErr w:type="spellEnd"/>
            <w:r w:rsidR="001E5CC6">
              <w:rPr>
                <w:color w:val="000000" w:themeColor="text1"/>
                <w:lang w:val="en-US"/>
              </w:rPr>
              <w:t>, Google Maps API, Parse.</w:t>
            </w:r>
          </w:p>
        </w:tc>
      </w:tr>
      <w:tr w:rsidR="00DA3CB3" w:rsidRPr="00661110" w14:paraId="15815CE3" w14:textId="77777777" w:rsidTr="00DA3CB3">
        <w:trPr>
          <w:trHeight w:val="583"/>
          <w:jc w:val="center"/>
        </w:trPr>
        <w:tc>
          <w:tcPr>
            <w:tcW w:w="2490" w:type="dxa"/>
          </w:tcPr>
          <w:p w14:paraId="52D33469" w14:textId="77777777" w:rsidR="00DA3CB3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proofErr w:type="spellStart"/>
            <w:r>
              <w:rPr>
                <w:rStyle w:val="BoldExpanded"/>
                <w:b w:val="0"/>
                <w:color w:val="000000" w:themeColor="text1"/>
              </w:rPr>
              <w:t>DailyCheckr</w:t>
            </w:r>
            <w:proofErr w:type="spellEnd"/>
          </w:p>
          <w:p w14:paraId="36BFFE17" w14:textId="0B8E81EE" w:rsidR="00DA3CB3" w:rsidRPr="00690DAF" w:rsidRDefault="00DA3CB3" w:rsidP="00DA3CB3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Android, 2014</w:t>
            </w:r>
          </w:p>
        </w:tc>
        <w:tc>
          <w:tcPr>
            <w:tcW w:w="7366" w:type="dxa"/>
          </w:tcPr>
          <w:p w14:paraId="7E837DE3" w14:textId="178FB318" w:rsidR="00DA3CB3" w:rsidRDefault="00DA3CB3" w:rsidP="00F210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Built and shipped an Android app for personal use. Helps build productive daily habits by sending reminders of daily goals at a set time of the day. Available on the Amazon </w:t>
            </w:r>
            <w:proofErr w:type="spellStart"/>
            <w:r>
              <w:rPr>
                <w:color w:val="000000" w:themeColor="text1"/>
                <w:lang w:val="en-US"/>
              </w:rPr>
              <w:t>Appstore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r w:rsidRPr="001E5CC6">
              <w:rPr>
                <w:rFonts w:asciiTheme="minorHAnsi" w:eastAsia="Times New Roman" w:hAnsiTheme="minorHAnsi" w:cs="Arial"/>
                <w:shd w:val="clear" w:color="auto" w:fill="FFFFFF"/>
                <w:lang w:val="en-US"/>
              </w:rPr>
              <w:t>amzn.com/B00R13AEC8</w:t>
            </w:r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EAD6D54" w14:textId="77777777" w:rsidR="007C56A7" w:rsidRPr="001E5CC6" w:rsidRDefault="007C56A7" w:rsidP="007C56A7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DA3CB3" w:rsidRPr="00661110" w14:paraId="7E778CAE" w14:textId="77777777" w:rsidTr="002A292B">
        <w:trPr>
          <w:trHeight w:val="772"/>
          <w:jc w:val="center"/>
        </w:trPr>
        <w:tc>
          <w:tcPr>
            <w:tcW w:w="2478" w:type="dxa"/>
          </w:tcPr>
          <w:p w14:paraId="631C943A" w14:textId="4B5CE4FF" w:rsidR="00DA3CB3" w:rsidRDefault="00DA3CB3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Skills</w:t>
            </w:r>
          </w:p>
        </w:tc>
        <w:tc>
          <w:tcPr>
            <w:tcW w:w="7347" w:type="dxa"/>
          </w:tcPr>
          <w:p w14:paraId="079BA95E" w14:textId="77777777" w:rsidR="00DA3CB3" w:rsidRDefault="00DA3CB3" w:rsidP="004F282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Production-ready languages: </w:t>
            </w:r>
            <w:proofErr w:type="gramStart"/>
            <w:r>
              <w:rPr>
                <w:color w:val="000000" w:themeColor="text1"/>
                <w:lang w:val="en-US"/>
              </w:rPr>
              <w:t>Swift(</w:t>
            </w:r>
            <w:proofErr w:type="gramEnd"/>
            <w:r>
              <w:rPr>
                <w:color w:val="000000" w:themeColor="text1"/>
                <w:lang w:val="en-US"/>
              </w:rPr>
              <w:t xml:space="preserve">2&amp;3),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5A6F64B6" w14:textId="5E7EE34F" w:rsidR="00DA3CB3" w:rsidRDefault="00DA3CB3" w:rsidP="004F282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Production-ready tools: AWS, </w:t>
            </w:r>
            <w:proofErr w:type="spellStart"/>
            <w:r>
              <w:rPr>
                <w:color w:val="000000" w:themeColor="text1"/>
                <w:lang w:val="en-US"/>
              </w:rPr>
              <w:t>Twilio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Git</w:t>
            </w:r>
            <w:proofErr w:type="spellEnd"/>
            <w:r>
              <w:rPr>
                <w:color w:val="000000" w:themeColor="text1"/>
                <w:lang w:val="en-US"/>
              </w:rPr>
              <w:t xml:space="preserve">, Firebase, Parse, </w:t>
            </w:r>
            <w:proofErr w:type="spellStart"/>
            <w:r>
              <w:rPr>
                <w:color w:val="000000" w:themeColor="text1"/>
                <w:lang w:val="en-US"/>
              </w:rPr>
              <w:t>SendGrid</w:t>
            </w:r>
            <w:proofErr w:type="spellEnd"/>
            <w:r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lang w:val="en-US"/>
              </w:rPr>
              <w:t>MongoDB</w:t>
            </w:r>
            <w:proofErr w:type="spellEnd"/>
            <w:r>
              <w:rPr>
                <w:color w:val="000000" w:themeColor="text1"/>
                <w:lang w:val="en-US"/>
              </w:rPr>
              <w:t xml:space="preserve">, Batch, Android Studio, </w:t>
            </w:r>
            <w:proofErr w:type="spellStart"/>
            <w:r>
              <w:rPr>
                <w:color w:val="000000" w:themeColor="text1"/>
                <w:lang w:val="en-US"/>
              </w:rPr>
              <w:t>Xcode</w:t>
            </w:r>
            <w:proofErr w:type="spellEnd"/>
            <w:r>
              <w:rPr>
                <w:color w:val="000000" w:themeColor="text1"/>
                <w:lang w:val="en-US"/>
              </w:rPr>
              <w:t>, Sketch.</w:t>
            </w:r>
          </w:p>
        </w:tc>
      </w:tr>
      <w:tr w:rsidR="002A292B" w:rsidRPr="00661110" w14:paraId="653920CF" w14:textId="77777777" w:rsidTr="002A292B">
        <w:trPr>
          <w:trHeight w:val="772"/>
          <w:jc w:val="center"/>
        </w:trPr>
        <w:tc>
          <w:tcPr>
            <w:tcW w:w="2478" w:type="dxa"/>
          </w:tcPr>
          <w:p w14:paraId="7DF947DA" w14:textId="5F33D69C" w:rsidR="007C56A7" w:rsidRPr="00690DAF" w:rsidRDefault="007C56A7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5F466696" w14:textId="378B450A" w:rsidR="007C56A7" w:rsidRPr="00661110" w:rsidRDefault="00EC5508" w:rsidP="004F282A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2ADA7404" w14:textId="77777777" w:rsidR="007C56A7" w:rsidRPr="00690DAF" w:rsidRDefault="007C56A7" w:rsidP="004F282A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19A18A08" w14:textId="35FCACEA" w:rsidR="002A292B" w:rsidRPr="001F683D" w:rsidRDefault="007C56A7" w:rsidP="004933E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</w:t>
            </w:r>
            <w:r w:rsidR="002A292B">
              <w:rPr>
                <w:color w:val="000000" w:themeColor="text1"/>
                <w:lang w:val="en-US"/>
              </w:rPr>
              <w:t xml:space="preserve">federal and state approved </w:t>
            </w:r>
            <w:r>
              <w:rPr>
                <w:color w:val="000000" w:themeColor="text1"/>
                <w:lang w:val="en-US"/>
              </w:rPr>
              <w:t xml:space="preserve">non-profit musical outreach group in the bay area with over 60 active musicians dedicated to providing </w:t>
            </w:r>
            <w:r w:rsidR="004933E9">
              <w:rPr>
                <w:color w:val="000000" w:themeColor="text1"/>
                <w:lang w:val="en-US"/>
              </w:rPr>
              <w:t>entertainment</w:t>
            </w:r>
            <w:r>
              <w:rPr>
                <w:color w:val="000000" w:themeColor="text1"/>
                <w:lang w:val="en-US"/>
              </w:rPr>
              <w:t xml:space="preserve"> to those in need.</w:t>
            </w:r>
          </w:p>
        </w:tc>
      </w:tr>
      <w:tr w:rsidR="002A292B" w:rsidRPr="00661110" w14:paraId="2BCB5D84" w14:textId="77777777" w:rsidTr="002A292B">
        <w:trPr>
          <w:trHeight w:val="772"/>
          <w:jc w:val="center"/>
        </w:trPr>
        <w:tc>
          <w:tcPr>
            <w:tcW w:w="2478" w:type="dxa"/>
          </w:tcPr>
          <w:p w14:paraId="624476CC" w14:textId="12873490" w:rsidR="002A292B" w:rsidRDefault="002A292B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Hobbies</w:t>
            </w:r>
          </w:p>
        </w:tc>
        <w:tc>
          <w:tcPr>
            <w:tcW w:w="7347" w:type="dxa"/>
          </w:tcPr>
          <w:p w14:paraId="778E5E7A" w14:textId="7013EE71" w:rsidR="002A292B" w:rsidRPr="002A292B" w:rsidRDefault="002A292B" w:rsidP="002A29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San Francisco Symphony Youth Orchestra, UC Berkeley Symphony Orchestra, </w:t>
            </w:r>
            <w:r w:rsidR="001E5CC6">
              <w:rPr>
                <w:color w:val="000000" w:themeColor="text1"/>
                <w:lang w:val="en-US"/>
              </w:rPr>
              <w:t xml:space="preserve">Jazz Band, Jazz Combo, </w:t>
            </w:r>
            <w:r>
              <w:rPr>
                <w:color w:val="000000" w:themeColor="text1"/>
                <w:lang w:val="en-US"/>
              </w:rPr>
              <w:t xml:space="preserve">Music production, Composition. 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E06EF"/>
    <w:rsid w:val="004F2672"/>
    <w:rsid w:val="00540784"/>
    <w:rsid w:val="005430EF"/>
    <w:rsid w:val="00544ADE"/>
    <w:rsid w:val="00545761"/>
    <w:rsid w:val="00554E46"/>
    <w:rsid w:val="0055617B"/>
    <w:rsid w:val="005F64FB"/>
    <w:rsid w:val="0060441D"/>
    <w:rsid w:val="00650283"/>
    <w:rsid w:val="00654475"/>
    <w:rsid w:val="00661110"/>
    <w:rsid w:val="006706BE"/>
    <w:rsid w:val="00682A58"/>
    <w:rsid w:val="00690DAF"/>
    <w:rsid w:val="006B391C"/>
    <w:rsid w:val="006B6579"/>
    <w:rsid w:val="006C753F"/>
    <w:rsid w:val="006E3969"/>
    <w:rsid w:val="00703DA5"/>
    <w:rsid w:val="007140F4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4D63"/>
    <w:rsid w:val="00D1201D"/>
    <w:rsid w:val="00D21B55"/>
    <w:rsid w:val="00D615DC"/>
    <w:rsid w:val="00DA3CB3"/>
    <w:rsid w:val="00DB6941"/>
    <w:rsid w:val="00DC1CA8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64139"/>
    <w:rsid w:val="00F81E52"/>
    <w:rsid w:val="00FA06D5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getcontactapp.com" TargetMode="External"/><Relationship Id="rId8" Type="http://schemas.openxmlformats.org/officeDocument/2006/relationships/hyperlink" Target="https://youtu.be/gQFNfwTYao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338C01-A023-5F4D-994A-90B28CCB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4</cp:revision>
  <cp:lastPrinted>2016-10-01T15:19:00Z</cp:lastPrinted>
  <dcterms:created xsi:type="dcterms:W3CDTF">2016-10-01T15:19:00Z</dcterms:created>
  <dcterms:modified xsi:type="dcterms:W3CDTF">2016-10-12T03:54:00Z</dcterms:modified>
</cp:coreProperties>
</file>