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GraphMemory Agent(construction &amp; retrieval)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一、系统维护的三类状态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系统在任意时刻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维护三类状态，各自承担不同角色。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1.1 原始缓存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>：轻量归档，永不丢失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存什么：</w:t>
      </w:r>
      <w:r>
        <w:rPr>
          <w:rFonts w:eastAsia="等线" w:ascii="Arial" w:cs="Arial" w:hAnsi="Arial"/>
          <w:sz w:val="22"/>
        </w:rPr>
        <w:t xml:space="preserve"> 每条输入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都无条件进入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，不做强结构化，只做轻量切片或原文保留。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兜底功能。</w:t>
      </w:r>
      <w:r>
        <w:rPr>
          <w:rFonts w:eastAsia="等线" w:ascii="Arial" w:cs="Arial" w:hAnsi="Arial"/>
          <w:sz w:val="22"/>
        </w:rPr>
        <w:t xml:space="preserve"> 如果 Graph Memory 在 construction 阶段漏抽了某条信息，或者 Trigger 判断"不值得图化"导致跳过，原始缓存中仍然保留着完整内容，后续检索时可以 fallback 到 raw 搜索。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延迟图化。</w:t>
      </w:r>
      <w:r>
        <w:rPr>
          <w:rFonts w:eastAsia="等线" w:ascii="Arial" w:cs="Arial" w:hAnsi="Arial"/>
          <w:sz w:val="22"/>
        </w:rPr>
        <w:t xml:space="preserve"> 某条输入当时没被图化，但如果后续检索中被频繁 fallback 命中，系统可以将它重新送入 Construction → Update 流程补充进图。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设计参照：</w:t>
      </w:r>
      <w:r>
        <w:rPr>
          <w:rFonts w:eastAsia="等线" w:ascii="Arial" w:cs="Arial" w:hAnsi="Arial"/>
          <w:sz w:val="22"/>
        </w:rPr>
        <w:t xml:space="preserve"> Mem-T 的 Raw Memory。Mem-T 把原始对话单独保留，并在 retrieval 时提供 </w:t>
      </w:r>
      <w:r>
        <w:rPr>
          <w:rFonts w:eastAsia="Consolas" w:ascii="Consolas" w:cs="Consolas" w:hAnsi="Consolas"/>
          <w:sz w:val="22"/>
          <w:shd w:fill="EFF0F1"/>
        </w:rPr>
        <w:t>Search(Raw)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search_turns</w:t>
      </w:r>
      <w:r>
        <w:rPr>
          <w:rFonts w:eastAsia="等线" w:ascii="Arial" w:cs="Arial" w:hAnsi="Arial"/>
          <w:sz w:val="22"/>
        </w:rPr>
        <w:t xml:space="preserve"> 作为 fallback；消融实验中去掉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raw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导致 F1 下降，说明 raw fallback 不是可有可无的。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1.2 图记忆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=(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b w:val="true"/>
          <w:sz w:val="30"/>
        </w:rPr>
        <w:t>：长期结构化记忆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这是系统的核心长期记忆，以动态类型图的形式组织。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节点类型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只保留两类主节点：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典型实例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Entity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人、地点、组织、物品、概念等相对稳定的对象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"Jon"、"StarAI 公司"、"机器学习课程"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一次发生、状态变化、交互或 episode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"Jon 失业"、"Gina 转岗"、"团队启动 Go 重构"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设计原则：</w:t>
      </w:r>
      <w:r>
        <w:rPr>
          <w:rFonts w:eastAsia="等线" w:ascii="Arial" w:cs="Arial" w:hAnsi="Arial"/>
          <w:sz w:val="22"/>
        </w:rPr>
        <w:t xml:space="preserve"> 不把所有属性都升格为独立节点。图中的一级对象（Entity / Event）承担三个核心功能：检索锚点（anchor）、更新对象（merge / revise target）、图上跳转中转点（jump target）。属性信息优先挂在节点上，只有当某类属性在后续推理中持续充当锚点或关系连接点时，才考虑进一步结构化为独立节点。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边的设计：少量固定家族 + 开放语义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一个关键设计原则是</w:t>
      </w:r>
      <w:r>
        <w:rPr>
          <w:rFonts w:eastAsia="等线" w:ascii="Arial" w:cs="Arial" w:hAnsi="Arial"/>
          <w:b w:val="true"/>
          <w:sz w:val="22"/>
        </w:rPr>
        <w:t>避免过强 heuristic</w:t>
      </w:r>
      <w:r>
        <w:rPr>
          <w:rFonts w:eastAsia="等线" w:ascii="Arial" w:cs="Arial" w:hAnsi="Arial"/>
          <w:sz w:val="22"/>
        </w:rPr>
        <w:t>：如果边类型被预设得过细，系统很容易退化为"手工 ontology + agent 外壳"。因此不采用封闭的细粒度 relation ontology，而是：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三类粗粒度关系家族（固定）：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entity–event</w:t>
      </w:r>
      <w:r>
        <w:rPr>
          <w:rFonts w:eastAsia="等线" w:ascii="Arial" w:cs="Arial" w:hAnsi="Arial"/>
          <w:sz w:val="22"/>
        </w:rPr>
        <w:t>（如"Jon 参与了某事件"）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entity–entity</w:t>
      </w:r>
      <w:r>
        <w:rPr>
          <w:rFonts w:eastAsia="等线" w:ascii="Arial" w:cs="Arial" w:hAnsi="Arial"/>
          <w:sz w:val="22"/>
        </w:rPr>
        <w:t>（如"Jon 和 Gina 是同事"）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event–event</w:t>
      </w:r>
      <w:r>
        <w:rPr>
          <w:rFonts w:eastAsia="等线" w:ascii="Arial" w:cs="Arial" w:hAnsi="Arial"/>
          <w:sz w:val="22"/>
        </w:rPr>
        <w:t>（如"事件 A 发生在事件 B 之前"）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少量控制型标签（固定）：</w:t>
      </w:r>
      <w:r>
        <w:rPr>
          <w:rFonts w:eastAsia="等线" w:ascii="Arial" w:cs="Arial" w:hAnsi="Arial"/>
          <w:sz w:val="22"/>
        </w:rPr>
        <w:t xml:space="preserve"> 服务于系统操作（节点合并、时间跳转、冲突处理、事件链连接）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same_as</w:t>
      </w:r>
      <w:r>
        <w:rPr>
          <w:rFonts w:eastAsia="等线" w:ascii="Arial" w:cs="Arial" w:hAnsi="Arial"/>
          <w:sz w:val="22"/>
        </w:rPr>
        <w:t>：用于节点合并判断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before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after</w:t>
      </w:r>
      <w:r>
        <w:rPr>
          <w:rFonts w:eastAsia="等线" w:ascii="Arial" w:cs="Arial" w:hAnsi="Arial"/>
          <w:sz w:val="22"/>
        </w:rPr>
        <w:t>：用于时间链跳转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updates</w:t>
      </w:r>
      <w:r>
        <w:rPr>
          <w:rFonts w:eastAsia="等线" w:ascii="Arial" w:cs="Arial" w:hAnsi="Arial"/>
          <w:sz w:val="22"/>
        </w:rPr>
        <w:t>：用于标记信息更新关系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其余细粒度语义关系（开放）：</w:t>
      </w:r>
      <w:r>
        <w:rPr>
          <w:rFonts w:eastAsia="等线" w:ascii="Arial" w:cs="Arial" w:hAnsi="Arial"/>
          <w:sz w:val="22"/>
        </w:rPr>
        <w:t xml:space="preserve"> 不进入封闭枚举表，而是通过开放谓词表示。每条边存储为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family</m:t>
              </m:r>
            </m:sub>
          </m:sSub>
          <m:r>
            <w:rPr>
              <w:rFonts w:ascii="Cambria Math" w:hAnsi="Cambria Math"/>
            </w:rPr>
            <m:t>,s,v)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family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是关系家族，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是开放语义标签（文本谓词或短语）。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 xml:space="preserve">节点属性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(v)</m:t>
          </m:r>
        </m:oMath>
      </m:oMathPara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每个节点可携带若干键值对属性，例如：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canonical name（规范名称）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mention span（原文提及片段）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stamp / time interval（时间戳 / 时间区间）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event type（事件类型）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provenance（来源信息）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descriptors（状态描述）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1.3 工作缓冲区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>：当前步骤的临时工作区</w:t>
      </w:r>
      <w:r>
        <w:rPr>
          <w:rFonts w:eastAsia="等线" w:ascii="Arial" w:cs="Arial" w:hAnsi="Arial"/>
          <w:b w:val="true"/>
          <w:sz w:val="30"/>
          <w:shd w:fill="fff67a"/>
        </w:rPr>
        <w:t>(可删除)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不是长期记忆。</w:t>
      </w:r>
      <w:r>
        <w:rPr>
          <w:rFonts w:eastAsia="等线" w:ascii="Arial" w:cs="Arial" w:hAnsi="Arial"/>
          <w:sz w:val="22"/>
        </w:rPr>
        <w:t xml:space="preserve"> 只服务于当前一步的 Localize / Construct / Update。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存什么：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当前输入的 mention / trigger / time 解析结果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当前激活的候选节点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当前局部子图上的对齐信息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每处理完一条输入后，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的内容即被清空或覆盖，不进入长期状态。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二、Memory construct and update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对每条输入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，系统按以下流程执行：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1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RawArchive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2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GraphTrigger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phant>
            </m:lim>
          </m:limUpp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Localize</m:t>
              </m:r>
            </m:e>
            <m:sub>
              <m:r>
                <w:rPr>
                  <w:rFonts w:ascii="Cambria Math" w:hAnsi="Cambria Math"/>
                </w:rPr>
                <m:t>write</m:t>
              </m:r>
            </m:sub>
          </m:sSub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4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Construct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5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Update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核心设计：</w:t>
      </w:r>
      <w:r>
        <w:rPr>
          <w:rFonts w:eastAsia="等线" w:ascii="Arial" w:cs="Arial" w:hAnsi="Arial"/>
          <w:b w:val="true"/>
          <w:sz w:val="22"/>
        </w:rPr>
        <w:t>先存 raw，再决定是否图化。</w:t>
      </w:r>
      <w:r>
        <w:rPr>
          <w:rFonts w:eastAsia="等线" w:ascii="Arial" w:cs="Arial" w:hAnsi="Arial"/>
          <w:sz w:val="22"/>
        </w:rPr>
        <w:t xml:space="preserve"> Trigger 不是"存不存"的门控，而是"是否执行显式图化"的门控。即使 Trigger 判断不图化（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），原始文本仍然保留在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中，信息不会丢失。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Step 1. RawArchive：无条件保存原始输入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∪{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每条输入都先写入原始缓存，不做复杂决策，直接保留原文或轻量切片。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 Trigger 误判造成不可逆信息损失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给后续 retrieval 提供 fallback 数据源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支持"延迟图化"——某条输入当时没图化，但后续被频繁检索到时，可以补充进 graph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 2. GraphTrigger：决定是否进入图写入流程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GraphTrigger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)∈{0,1}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它判断的不是"这条输入有没有语义"，而是"这条输入是否可能引起长期图结构变化"。</w:t>
      </w:r>
      <w:r>
        <w:rPr>
          <w:rFonts w:eastAsia="等线" w:ascii="Arial" w:cs="Arial" w:hAnsi="Arial"/>
          <w:sz w:val="22"/>
        </w:rPr>
        <w:t xml:space="preserve"> 以下情况更可能触发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出现新实体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出现新事件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给已有对象带来新状态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可能与已有节点发生 merge / revise / add-edge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对未来 query 可能有长期价值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图不变（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），但 raw 仍在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中。GraphTrigger 是 </w:t>
      </w:r>
      <w:r>
        <w:rPr>
          <w:rFonts w:eastAsia="等线" w:ascii="Arial" w:cs="Arial" w:hAnsi="Arial"/>
          <w:b w:val="true"/>
          <w:sz w:val="22"/>
        </w:rPr>
        <w:t>graphization gate</w:t>
      </w:r>
      <w:r>
        <w:rPr>
          <w:rFonts w:eastAsia="等线" w:ascii="Arial" w:cs="Arial" w:hAnsi="Arial"/>
          <w:sz w:val="22"/>
        </w:rPr>
        <w:t>，不是全局过滤器。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Step 3. Localize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/>
              </m:r>
            </m:e>
            <m:sub>
              <m:r>
                <w:rPr>
                  <w:rFonts w:ascii="Cambria Math" w:hAnsi="Cambria Math"/>
                </w:rPr>
                <m:t>write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>：定位相关局部子图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，系统从全局图中取回当前输入最相关的局部子图：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Localize</m:t>
              </m:r>
            </m:e>
            <m:sub>
              <m:r>
                <w:rPr>
                  <w:rFonts w:ascii="Cambria Math" w:hAnsi="Cambria Math"/>
                </w:rPr>
                <m:t>write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)⊆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本质：不是"找全图里最相关的一切"，而是给 Construction / Update 提供一个可操作的局部编辑上下文。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实现分为三步：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 Seed Retrieval：找到入口节点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先从输入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中抽出种子线索（entity mentions、event triggers、time expressions、主题关键词），然后用这些线索在图中定位 seed nodes：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显式字符串 / alias 匹配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 summary 的向量相似度检索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时间邻近性偏置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最近活跃节点偏置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得到种子集合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={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 Neighborhood Assembly：组装候选局部子图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seed nodes 出发，沿少量控制型关系做受限邻域扩展（如 </w:t>
      </w:r>
      <w:r>
        <w:rPr>
          <w:rFonts w:eastAsia="Consolas" w:ascii="Consolas" w:cs="Consolas" w:hAnsi="Consolas"/>
          <w:sz w:val="22"/>
          <w:shd w:fill="EFF0F1"/>
        </w:rPr>
        <w:t>same_as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participant_in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before/after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updates</w:t>
      </w:r>
      <w:r>
        <w:rPr>
          <w:rFonts w:eastAsia="等线" w:ascii="Arial" w:cs="Arial" w:hAnsi="Arial"/>
          <w:sz w:val="22"/>
        </w:rPr>
        <w:t>），同时限制最大跳数、最大节点数、最大边数。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得到候选局部子图集合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={</m:t>
          </m:r>
          <m:sSubSup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,…,</m:t>
          </m:r>
          <m:sSubSup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3.3 Subgraph Scoring：选出最优局部子图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对每个候选子图打分（与当前输入的语义匹配度、mention 覆盖率、时间一致性、大小惩罚），选出最终局部子图：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H∈</m:t>
              </m:r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Score</m:t>
          </m:r>
          <m:r>
            <w:rPr>
              <w:rFonts w:ascii="Cambria Math" w:hAnsi="Cambria Math"/>
            </w:rPr>
            <m:t>(H∣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Step 4. Construction：提出候选图操作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Construction 不直接改图，而是输出一组候选图操作：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Construct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当前对话片段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+ 局部子图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+ 工作缓冲区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动作空间：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CreateEntity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提出一个新实体节点候选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出现了图中不存在的新对象，且值得长期保留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提出一个新事件节点候选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出现了新的状态变化或交互，是后续多跳检索的关键中转点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提出一条候选边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当前输入支持两个节点之间存在新关系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AttachAttr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把信息作为属性附到已有节点上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新信息是对已有节点的补充，不值得新建独立节点（防止图爆炸的关键动作）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Skip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显式跳过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虽然触发了写入流程，但没有新的、值得长期图化的结构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核心定位：Construction 不是"全量信息抽取器"，而是"选择性图化模块（selective graph induction）"。</w:t>
      </w:r>
      <w:r>
        <w:rPr>
          <w:rFonts w:eastAsia="等线" w:ascii="Arial" w:cs="Arial" w:hAnsi="Arial"/>
          <w:sz w:val="22"/>
        </w:rPr>
        <w:t xml:space="preserve"> 它要回答的问题是：当前输入中，哪些信息值得被转成长期图中的结构化单元？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Step 5. Update：执行局部图编辑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Update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Update 是写入路径中唯一真正修改长期图状态的模块。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动作空间：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MergeNode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合并两个实体节点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两个节点实际指代同一对象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MergeEvent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合并两个事件节点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两个事件实际是同一事件实例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ReviseAttr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修订已有节点属性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新信息更新了已有节点的状态（如岗位变更）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AddEdge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补充新的关系边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发现已有节点间存在新关系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DeleteEdge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删除错误或失效边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旧关系已被证伪或过时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PruneNode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删除低价值或冗余节点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某节点被合并后残留，或长期未被使用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PruneSubgraph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删除一小块冗余结构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局部图区域整体冗余或被替代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KeepSeparate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显式决定不合并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两个相似但不同的对象/事件，防止错误 merge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Update 的内部逻辑分三步：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候选—局部图对齐：</w:t>
      </w:r>
      <w:r>
        <w:rPr>
          <w:rFonts w:eastAsia="等线" w:ascii="Arial" w:cs="Arial" w:hAnsi="Arial"/>
          <w:sz w:val="22"/>
        </w:rPr>
        <w:t xml:space="preserve"> 将 Construction 提出的 candidate 与局部子图中的旧节点/旧事件进行对齐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编辑决策：</w:t>
      </w:r>
      <w:r>
        <w:rPr>
          <w:rFonts w:eastAsia="等线" w:ascii="Arial" w:cs="Arial" w:hAnsi="Arial"/>
          <w:sz w:val="22"/>
        </w:rPr>
        <w:t xml:space="preserve"> 判断是 merge、revise、add-edge、keep-separate，还是 prune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提交修改：</w:t>
      </w:r>
      <w:r>
        <w:rPr>
          <w:rFonts w:eastAsia="等线" w:ascii="Arial" w:cs="Arial" w:hAnsi="Arial"/>
          <w:sz w:val="22"/>
        </w:rPr>
        <w:t xml:space="preserve"> 只在局部子图附近改图，不做全局重构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Mem-T 的对应关系：</w:t>
      </w:r>
      <w:r>
        <w:rPr>
          <w:rFonts w:eastAsia="等线" w:ascii="Arial" w:cs="Arial" w:hAnsi="Arial"/>
          <w:sz w:val="22"/>
        </w:rPr>
        <w:t xml:space="preserve"> Mem-T 的 </w:t>
      </w:r>
      <w:r>
        <w:rPr>
          <w:rFonts w:eastAsia="Consolas" w:ascii="Consolas" w:cs="Consolas" w:hAnsi="Consolas"/>
          <w:sz w:val="22"/>
          <w:shd w:fill="EFF0F1"/>
        </w:rPr>
        <w:t>formation → evolution</w:t>
      </w:r>
      <w:r>
        <w:rPr>
          <w:rFonts w:eastAsia="等线" w:ascii="Arial" w:cs="Arial" w:hAnsi="Arial"/>
          <w:sz w:val="22"/>
        </w:rPr>
        <w:t xml:space="preserve"> 分工是"先生成 candidate，再决定 ADD / UPDATE / DELETE / IGNORE"。本方案的 </w:t>
      </w:r>
      <w:r>
        <w:rPr>
          <w:rFonts w:eastAsia="Consolas" w:ascii="Consolas" w:cs="Consolas" w:hAnsi="Consolas"/>
          <w:sz w:val="22"/>
          <w:shd w:fill="EFF0F1"/>
        </w:rPr>
        <w:t>Construction → Update</w:t>
      </w:r>
      <w:r>
        <w:rPr>
          <w:rFonts w:eastAsia="等线" w:ascii="Arial" w:cs="Arial" w:hAnsi="Arial"/>
          <w:sz w:val="22"/>
        </w:rPr>
        <w:t xml:space="preserve"> 是同一逻辑的图结构版本，将 evolution 进一步细化为显式图编辑操作。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三、Retrieval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query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到来时，系统优先走 graph retrieval；如果图上证据不足，再 fallback 到 raw archive。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6</m:t>
                  </m:r>
                </m:e>
              </m:phant>
            </m:lim>
          </m:limUpp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Localize</m:t>
              </m:r>
            </m:e>
            <m:sub>
              <m:r>
                <w:rPr>
                  <w:rFonts w:ascii="Cambria Math" w:hAnsi="Cambria Math"/>
                </w:rPr>
                <m:t>query</m:t>
              </m:r>
            </m:sub>
          </m:sSub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7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SelectAnchor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8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Jump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9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Pool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Step 10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Finish</m:t>
          </m:r>
          <m:limUpp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如需</m:t>
                  </m:r>
                </m:e>
              </m:phant>
            </m:lim>
          </m:limUpp>
          <m:r>
            <m:rPr>
              <m:nor/>
            </m:rPr>
            <w:rPr>
              <w:rFonts w:ascii="Cambria Math" w:hAnsi="Cambria Math"/>
            </w:rPr>
            <m:t>Raw Fallback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Retrieval 的目标不是"找若干相关节点"，而是在图上逐步构造一个足以支持回答的证据子图。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Step 6. Localize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/>
              </m:r>
            </m:e>
            <m:sub>
              <m:r>
                <w:rPr>
                  <w:rFonts w:ascii="Cambria Math" w:hAnsi="Cambria Math"/>
                </w:rPr>
                <m:t>query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>：找查询相关的起始区域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Localize</m:t>
              </m:r>
            </m:e>
            <m:sub>
              <m:r>
                <w:rPr>
                  <w:rFonts w:ascii="Cambria Math" w:hAnsi="Cambria Math"/>
                </w:rPr>
                <m:t>query</m:t>
              </m:r>
            </m:sub>
          </m:sSub>
          <m:r>
            <w:rPr>
              <w:rFonts w:ascii="Cambria Math" w:hAnsi="Cambria Math"/>
            </w:rPr>
            <m:t>(q,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实现方式和 write-time Localize 类似（Seed Retrieval → Neighborhood Assembly → Scoring），但目标不同：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write-time Localize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query-time Localize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找"可能被更新的局部图"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找"可能藏有答案证据的起始区域"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关注点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与当前输入共享实体/主题的节点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中提到的 entity/event、与 query 语义相关的节点、可能构成多跳答案链的局部子图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Step 7. SelectAnchor：选择初始锚点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SelectAnchor</m:t>
          </m:r>
          <m:r>
            <w:rPr>
              <w:rFonts w:ascii="Cambria Math" w:hAnsi="Cambria Math"/>
            </w:rPr>
            <m:t>(q,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Localize 结果中选择检索起始节点，通常是：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显式提到的实体节点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语义最接近的事件节点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经过 alias / </w:t>
      </w:r>
      <w:r>
        <w:rPr>
          <w:rFonts w:eastAsia="Consolas" w:ascii="Consolas" w:cs="Consolas" w:hAnsi="Consolas"/>
          <w:sz w:val="22"/>
          <w:shd w:fill="EFF0F1"/>
        </w:rPr>
        <w:t>same_as</w:t>
      </w:r>
      <w:r>
        <w:rPr>
          <w:rFonts w:eastAsia="等线" w:ascii="Arial" w:cs="Arial" w:hAnsi="Arial"/>
          <w:sz w:val="22"/>
        </w:rPr>
        <w:t xml:space="preserve"> 对齐后的规范节点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Anchor 选择决定了 retrieval 从图的哪一块起跳，是 graph retrieval 成败的第一步。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Step 8. Jump：受控图扩展（Retrieval 核心动作）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jump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Jump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,r,c,b)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：当前 frontier（当前探索前沿节点集合）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：关系家族或控制型关系（沿什么关系跳）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：约束条件（时间约束、节点类型约束、语义约束、最大 hop 限制）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>：扩展预算（一次扩多少，防止退化成 BFS）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执行后更新 frontier 和已访问集合：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Expand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,r,c,b),</m:t>
          </m:r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∪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</m:oMath>
      </m:oMathPara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Jump 中的四个决策维度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沿什么关系跳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选择关系家族或控制型标签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entity→event、event→event(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before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用什么约束跳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施加过滤条件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时间范围、节点类型、语义关键词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一次扩多少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控制扩展预算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top-3 邻居 vs. 全部邻居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是否重复访问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避免循环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跳过已在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中的节点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三类 Jump 模式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最适合的问题类型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Entity → 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从人物/地点等实体跳到相关事件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"某人发生了什么？"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Event → 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沿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before/after/updates/same_episode</w:t>
            </w:r>
            <w:r>
              <w:rPr>
                <w:rFonts w:eastAsia="等线" w:ascii="Arial" w:cs="Arial" w:hAnsi="Arial"/>
                <w:sz w:val="22"/>
              </w:rPr>
              <w:t xml:space="preserve"> 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多跳推理、时间链问题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Entity → Entity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 alias、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same_as</w:t>
            </w:r>
            <w:r>
              <w:rPr>
                <w:rFonts w:eastAsia="等线" w:ascii="Arial" w:cs="Arial" w:hAnsi="Arial"/>
                <w:sz w:val="22"/>
              </w:rPr>
              <w:t xml:space="preserve"> 或稳定关系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实体消歧、指代消解（需保守，最容易扩太开）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Jump 的本质不是"图里走一步"，而是"在控制预算下，选择哪类关系扩张最可能增加证据"。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Step 9. Pool：汇聚证据子图</w:t>
      </w:r>
      <w:r>
        <w:rPr>
          <w:rFonts w:eastAsia="等线" w:ascii="Arial" w:cs="Arial" w:hAnsi="Arial"/>
          <w:b w:val="true"/>
          <w:sz w:val="30"/>
          <w:shd w:fill="fff67a"/>
        </w:rPr>
        <w:t>（可删）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Pool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每做若干步 Jump 后，将当前访问到的节点/边压缩成一个更小的、可用于回答的结构化证据子图。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Pool 不是把所有 visited nodes 原样喂给模型</w:t>
      </w:r>
      <w:r>
        <w:rPr>
          <w:rFonts w:eastAsia="等线" w:ascii="Arial" w:cs="Arial" w:hAnsi="Arial"/>
          <w:sz w:val="22"/>
        </w:rPr>
        <w:t>，而是筛选和聚合，目标是逐步构造</w:t>
      </w:r>
      <w:r>
        <w:rPr>
          <w:rFonts w:eastAsia="等线" w:ascii="Arial" w:cs="Arial" w:hAnsi="Arial"/>
          <w:b w:val="true"/>
          <w:sz w:val="22"/>
        </w:rPr>
        <w:t>能支持回答的最小证据子图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Step 10. Finish：决定是否停止并回答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Finish</m:t>
          </m:r>
          <m:r>
            <w:rPr>
              <w:rFonts w:ascii="Cambria Math" w:hAnsi="Cambria Math"/>
            </w:rPr>
            <m:t>(q,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如果当前证据子图已足够支持答案，则停止检索并输出答案；否则继续 Jump。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和 Mem-T 的 </w:t>
      </w:r>
      <w:r>
        <w:rPr>
          <w:rFonts w:eastAsia="Consolas" w:ascii="Consolas" w:cs="Consolas" w:hAnsi="Consolas"/>
          <w:sz w:val="22"/>
          <w:shd w:fill="EFF0F1"/>
        </w:rPr>
        <w:t>Finish</w:t>
      </w:r>
      <w:r>
        <w:rPr>
          <w:rFonts w:eastAsia="等线" w:ascii="Arial" w:cs="Arial" w:hAnsi="Arial"/>
          <w:sz w:val="22"/>
        </w:rPr>
        <w:t xml:space="preserve"> 一致：</w:t>
      </w:r>
      <w:r>
        <w:rPr>
          <w:rFonts w:eastAsia="等线" w:ascii="Arial" w:cs="Arial" w:hAnsi="Arial"/>
          <w:b w:val="true"/>
          <w:sz w:val="22"/>
        </w:rPr>
        <w:t>停止动作应该是模型的显式决策，而不是"检索步数用完了"的隐式截断。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Step 11. Raw Fallback：图证据不够时回退原文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graph retrieval 后证据子图太小、关键节点缺失、或 Pool 后答案不稳定，则回退到原始缓存：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SearchRaw</m:t>
          </m:r>
          <m:r>
            <w:rPr>
              <w:rFonts w:ascii="Cambria Math" w:hAnsi="Cambria Math"/>
            </w:rPr>
            <m:t>(q,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Raw Fallback 的使用场景：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 exact quote（精确引用）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 graph 当时没图化的细节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查找被 GraphTrigger 错误跳过的内容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查找被 graph abstraction 过程丢失的上下文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延迟图化机制：</w:t>
      </w:r>
      <w:r>
        <w:rPr>
          <w:rFonts w:eastAsia="等线" w:ascii="Arial" w:cs="Arial" w:hAnsi="Arial"/>
          <w:sz w:val="22"/>
        </w:rPr>
        <w:t xml:space="preserve"> 如果某段 raw 反复被 fallback 命中，系统可以将其重新送入 Construction → Update 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DeferredConstruct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Cambria Math" w:hAnsi="Cambria Math"/>
            </w:rPr>
            <m:t>Update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没被及时图化，不代表永远不能图化。</w:t>
      </w:r>
      <w:r>
        <w:rPr>
          <w:rFonts w:eastAsia="等线" w:ascii="Arial" w:cs="Arial" w:hAnsi="Arial"/>
          <w:sz w:val="22"/>
        </w:rPr>
        <w:t xml:space="preserve"> 这让 GraphTrigger 的错误变得可恢复而非不可逆。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Insight notes（）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9504">
    <w:lvl>
      <w:numFmt w:val="bullet"/>
      <w:suff w:val="tab"/>
      <w:lvlText w:val="•"/>
      <w:rPr>
        <w:color w:val="3370ff"/>
      </w:rPr>
    </w:lvl>
  </w:abstractNum>
  <w:abstractNum w:abstractNumId="509505">
    <w:lvl>
      <w:numFmt w:val="bullet"/>
      <w:suff w:val="tab"/>
      <w:lvlText w:val="•"/>
      <w:rPr>
        <w:color w:val="3370ff"/>
      </w:rPr>
    </w:lvl>
  </w:abstractNum>
  <w:abstractNum w:abstractNumId="509506">
    <w:lvl>
      <w:numFmt w:val="bullet"/>
      <w:suff w:val="tab"/>
      <w:lvlText w:val="•"/>
      <w:rPr>
        <w:color w:val="3370ff"/>
      </w:rPr>
    </w:lvl>
  </w:abstractNum>
  <w:abstractNum w:abstractNumId="509507">
    <w:lvl>
      <w:numFmt w:val="bullet"/>
      <w:suff w:val="tab"/>
      <w:lvlText w:val="•"/>
      <w:rPr>
        <w:color w:val="3370ff"/>
      </w:rPr>
    </w:lvl>
  </w:abstractNum>
  <w:abstractNum w:abstractNumId="509508">
    <w:lvl>
      <w:numFmt w:val="bullet"/>
      <w:suff w:val="tab"/>
      <w:lvlText w:val="•"/>
      <w:rPr>
        <w:color w:val="3370ff"/>
      </w:rPr>
    </w:lvl>
  </w:abstractNum>
  <w:abstractNum w:abstractNumId="509509">
    <w:lvl>
      <w:numFmt w:val="bullet"/>
      <w:suff w:val="tab"/>
      <w:lvlText w:val="•"/>
      <w:rPr>
        <w:color w:val="3370ff"/>
      </w:rPr>
    </w:lvl>
  </w:abstractNum>
  <w:abstractNum w:abstractNumId="509510">
    <w:lvl>
      <w:numFmt w:val="bullet"/>
      <w:suff w:val="tab"/>
      <w:lvlText w:val="•"/>
      <w:rPr>
        <w:color w:val="3370ff"/>
      </w:rPr>
    </w:lvl>
  </w:abstractNum>
  <w:abstractNum w:abstractNumId="509511">
    <w:lvl>
      <w:numFmt w:val="bullet"/>
      <w:suff w:val="tab"/>
      <w:lvlText w:val="•"/>
      <w:rPr>
        <w:color w:val="3370ff"/>
      </w:rPr>
    </w:lvl>
  </w:abstractNum>
  <w:abstractNum w:abstractNumId="509512">
    <w:lvl>
      <w:numFmt w:val="bullet"/>
      <w:suff w:val="tab"/>
      <w:lvlText w:val="•"/>
      <w:rPr>
        <w:color w:val="3370ff"/>
      </w:rPr>
    </w:lvl>
  </w:abstractNum>
  <w:abstractNum w:abstractNumId="509513">
    <w:lvl>
      <w:numFmt w:val="bullet"/>
      <w:suff w:val="tab"/>
      <w:lvlText w:val="•"/>
      <w:rPr>
        <w:color w:val="3370ff"/>
      </w:rPr>
    </w:lvl>
  </w:abstractNum>
  <w:abstractNum w:abstractNumId="509514">
    <w:lvl>
      <w:numFmt w:val="bullet"/>
      <w:suff w:val="tab"/>
      <w:lvlText w:val="•"/>
      <w:rPr>
        <w:color w:val="3370ff"/>
      </w:rPr>
    </w:lvl>
  </w:abstractNum>
  <w:abstractNum w:abstractNumId="509515">
    <w:lvl>
      <w:numFmt w:val="bullet"/>
      <w:suff w:val="tab"/>
      <w:lvlText w:val="•"/>
      <w:rPr>
        <w:color w:val="3370ff"/>
      </w:rPr>
    </w:lvl>
  </w:abstractNum>
  <w:abstractNum w:abstractNumId="509516">
    <w:lvl>
      <w:numFmt w:val="bullet"/>
      <w:suff w:val="tab"/>
      <w:lvlText w:val="•"/>
      <w:rPr>
        <w:color w:val="3370ff"/>
      </w:rPr>
    </w:lvl>
  </w:abstractNum>
  <w:abstractNum w:abstractNumId="509517">
    <w:lvl>
      <w:numFmt w:val="bullet"/>
      <w:suff w:val="tab"/>
      <w:lvlText w:val="•"/>
      <w:rPr>
        <w:color w:val="3370ff"/>
      </w:rPr>
    </w:lvl>
  </w:abstractNum>
  <w:abstractNum w:abstractNumId="509518">
    <w:lvl>
      <w:numFmt w:val="bullet"/>
      <w:suff w:val="tab"/>
      <w:lvlText w:val="•"/>
      <w:rPr>
        <w:color w:val="3370ff"/>
      </w:rPr>
    </w:lvl>
  </w:abstractNum>
  <w:abstractNum w:abstractNumId="509519">
    <w:lvl>
      <w:numFmt w:val="bullet"/>
      <w:suff w:val="tab"/>
      <w:lvlText w:val="•"/>
      <w:rPr>
        <w:color w:val="3370ff"/>
      </w:rPr>
    </w:lvl>
  </w:abstractNum>
  <w:abstractNum w:abstractNumId="509520">
    <w:lvl>
      <w:numFmt w:val="bullet"/>
      <w:suff w:val="tab"/>
      <w:lvlText w:val="•"/>
      <w:rPr>
        <w:color w:val="3370ff"/>
      </w:rPr>
    </w:lvl>
  </w:abstractNum>
  <w:abstractNum w:abstractNumId="509521">
    <w:lvl>
      <w:numFmt w:val="bullet"/>
      <w:suff w:val="tab"/>
      <w:lvlText w:val="•"/>
      <w:rPr>
        <w:color w:val="3370ff"/>
      </w:rPr>
    </w:lvl>
  </w:abstractNum>
  <w:abstractNum w:abstractNumId="509522">
    <w:lvl>
      <w:numFmt w:val="bullet"/>
      <w:suff w:val="tab"/>
      <w:lvlText w:val="•"/>
      <w:rPr>
        <w:color w:val="3370ff"/>
      </w:rPr>
    </w:lvl>
  </w:abstractNum>
  <w:abstractNum w:abstractNumId="509523">
    <w:lvl>
      <w:numFmt w:val="bullet"/>
      <w:suff w:val="tab"/>
      <w:lvlText w:val="•"/>
      <w:rPr>
        <w:color w:val="3370ff"/>
      </w:rPr>
    </w:lvl>
  </w:abstractNum>
  <w:abstractNum w:abstractNumId="509524">
    <w:lvl>
      <w:numFmt w:val="bullet"/>
      <w:suff w:val="tab"/>
      <w:lvlText w:val="•"/>
      <w:rPr>
        <w:color w:val="3370ff"/>
      </w:rPr>
    </w:lvl>
  </w:abstractNum>
  <w:abstractNum w:abstractNumId="509525">
    <w:lvl>
      <w:numFmt w:val="bullet"/>
      <w:suff w:val="tab"/>
      <w:lvlText w:val="•"/>
      <w:rPr>
        <w:color w:val="3370ff"/>
      </w:rPr>
    </w:lvl>
  </w:abstractNum>
  <w:abstractNum w:abstractNumId="509526">
    <w:lvl>
      <w:numFmt w:val="bullet"/>
      <w:suff w:val="tab"/>
      <w:lvlText w:val="•"/>
      <w:rPr>
        <w:color w:val="3370ff"/>
      </w:rPr>
    </w:lvl>
  </w:abstractNum>
  <w:abstractNum w:abstractNumId="509527">
    <w:lvl>
      <w:numFmt w:val="bullet"/>
      <w:suff w:val="tab"/>
      <w:lvlText w:val="•"/>
      <w:rPr>
        <w:color w:val="3370ff"/>
      </w:rPr>
    </w:lvl>
  </w:abstractNum>
  <w:abstractNum w:abstractNumId="509528">
    <w:lvl>
      <w:numFmt w:val="bullet"/>
      <w:suff w:val="tab"/>
      <w:lvlText w:val="•"/>
      <w:rPr>
        <w:color w:val="3370ff"/>
      </w:rPr>
    </w:lvl>
  </w:abstractNum>
  <w:abstractNum w:abstractNumId="509529">
    <w:lvl>
      <w:numFmt w:val="bullet"/>
      <w:suff w:val="tab"/>
      <w:lvlText w:val="•"/>
      <w:rPr>
        <w:color w:val="3370ff"/>
      </w:rPr>
    </w:lvl>
  </w:abstractNum>
  <w:abstractNum w:abstractNumId="509530">
    <w:lvl>
      <w:numFmt w:val="bullet"/>
      <w:suff w:val="tab"/>
      <w:lvlText w:val="•"/>
      <w:rPr>
        <w:color w:val="3370ff"/>
      </w:rPr>
    </w:lvl>
  </w:abstractNum>
  <w:abstractNum w:abstractNumId="509531">
    <w:lvl>
      <w:numFmt w:val="bullet"/>
      <w:suff w:val="tab"/>
      <w:lvlText w:val="•"/>
      <w:rPr>
        <w:color w:val="3370ff"/>
      </w:rPr>
    </w:lvl>
  </w:abstractNum>
  <w:abstractNum w:abstractNumId="509532">
    <w:lvl>
      <w:numFmt w:val="bullet"/>
      <w:suff w:val="tab"/>
      <w:lvlText w:val="•"/>
      <w:rPr>
        <w:color w:val="3370ff"/>
      </w:rPr>
    </w:lvl>
  </w:abstractNum>
  <w:abstractNum w:abstractNumId="509533">
    <w:lvl>
      <w:start w:val="1"/>
      <w:numFmt w:val="decimal"/>
      <w:suff w:val="tab"/>
      <w:lvlText w:val="%1."/>
      <w:rPr>
        <w:color w:val="3370ff"/>
      </w:rPr>
    </w:lvl>
  </w:abstractNum>
  <w:abstractNum w:abstractNumId="509534">
    <w:lvl>
      <w:start w:val="2"/>
      <w:numFmt w:val="decimal"/>
      <w:suff w:val="tab"/>
      <w:lvlText w:val="%1."/>
      <w:rPr>
        <w:color w:val="3370ff"/>
      </w:rPr>
    </w:lvl>
  </w:abstractNum>
  <w:abstractNum w:abstractNumId="509535">
    <w:lvl>
      <w:start w:val="3"/>
      <w:numFmt w:val="decimal"/>
      <w:suff w:val="tab"/>
      <w:lvlText w:val="%1."/>
      <w:rPr>
        <w:color w:val="3370ff"/>
      </w:rPr>
    </w:lvl>
  </w:abstractNum>
  <w:abstractNum w:abstractNumId="509536">
    <w:lvl>
      <w:numFmt w:val="bullet"/>
      <w:suff w:val="tab"/>
      <w:lvlText w:val="•"/>
      <w:rPr>
        <w:color w:val="3370ff"/>
      </w:rPr>
    </w:lvl>
  </w:abstractNum>
  <w:abstractNum w:abstractNumId="509537">
    <w:lvl>
      <w:numFmt w:val="bullet"/>
      <w:suff w:val="tab"/>
      <w:lvlText w:val="•"/>
      <w:rPr>
        <w:color w:val="3370ff"/>
      </w:rPr>
    </w:lvl>
  </w:abstractNum>
  <w:abstractNum w:abstractNumId="509538">
    <w:lvl>
      <w:numFmt w:val="bullet"/>
      <w:suff w:val="tab"/>
      <w:lvlText w:val="•"/>
      <w:rPr>
        <w:color w:val="3370ff"/>
      </w:rPr>
    </w:lvl>
  </w:abstractNum>
  <w:abstractNum w:abstractNumId="509539">
    <w:lvl>
      <w:numFmt w:val="bullet"/>
      <w:suff w:val="tab"/>
      <w:lvlText w:val="•"/>
      <w:rPr>
        <w:color w:val="3370ff"/>
      </w:rPr>
    </w:lvl>
  </w:abstractNum>
  <w:abstractNum w:abstractNumId="509540">
    <w:lvl>
      <w:numFmt w:val="bullet"/>
      <w:suff w:val="tab"/>
      <w:lvlText w:val="•"/>
      <w:rPr>
        <w:color w:val="3370ff"/>
      </w:rPr>
    </w:lvl>
  </w:abstractNum>
  <w:abstractNum w:abstractNumId="509541">
    <w:lvl>
      <w:numFmt w:val="bullet"/>
      <w:suff w:val="tab"/>
      <w:lvlText w:val="•"/>
      <w:rPr>
        <w:color w:val="3370ff"/>
      </w:rPr>
    </w:lvl>
  </w:abstractNum>
  <w:abstractNum w:abstractNumId="509542">
    <w:lvl>
      <w:numFmt w:val="bullet"/>
      <w:suff w:val="tab"/>
      <w:lvlText w:val="•"/>
      <w:rPr>
        <w:color w:val="3370ff"/>
      </w:rPr>
    </w:lvl>
  </w:abstractNum>
  <w:num w:numId="1">
    <w:abstractNumId w:val="509504"/>
  </w:num>
  <w:num w:numId="2">
    <w:abstractNumId w:val="509505"/>
  </w:num>
  <w:num w:numId="3">
    <w:abstractNumId w:val="509506"/>
  </w:num>
  <w:num w:numId="4">
    <w:abstractNumId w:val="509507"/>
  </w:num>
  <w:num w:numId="5">
    <w:abstractNumId w:val="509508"/>
  </w:num>
  <w:num w:numId="6">
    <w:abstractNumId w:val="509509"/>
  </w:num>
  <w:num w:numId="7">
    <w:abstractNumId w:val="509510"/>
  </w:num>
  <w:num w:numId="8">
    <w:abstractNumId w:val="509511"/>
  </w:num>
  <w:num w:numId="9">
    <w:abstractNumId w:val="509512"/>
  </w:num>
  <w:num w:numId="10">
    <w:abstractNumId w:val="509513"/>
  </w:num>
  <w:num w:numId="11">
    <w:abstractNumId w:val="509514"/>
  </w:num>
  <w:num w:numId="12">
    <w:abstractNumId w:val="509515"/>
  </w:num>
  <w:num w:numId="13">
    <w:abstractNumId w:val="509516"/>
  </w:num>
  <w:num w:numId="14">
    <w:abstractNumId w:val="509517"/>
  </w:num>
  <w:num w:numId="15">
    <w:abstractNumId w:val="509518"/>
  </w:num>
  <w:num w:numId="16">
    <w:abstractNumId w:val="509519"/>
  </w:num>
  <w:num w:numId="17">
    <w:abstractNumId w:val="509520"/>
  </w:num>
  <w:num w:numId="18">
    <w:abstractNumId w:val="509521"/>
  </w:num>
  <w:num w:numId="19">
    <w:abstractNumId w:val="509522"/>
  </w:num>
  <w:num w:numId="20">
    <w:abstractNumId w:val="509523"/>
  </w:num>
  <w:num w:numId="21">
    <w:abstractNumId w:val="509524"/>
  </w:num>
  <w:num w:numId="22">
    <w:abstractNumId w:val="509525"/>
  </w:num>
  <w:num w:numId="23">
    <w:abstractNumId w:val="509526"/>
  </w:num>
  <w:num w:numId="24">
    <w:abstractNumId w:val="509527"/>
  </w:num>
  <w:num w:numId="25">
    <w:abstractNumId w:val="509528"/>
  </w:num>
  <w:num w:numId="26">
    <w:abstractNumId w:val="509529"/>
  </w:num>
  <w:num w:numId="27">
    <w:abstractNumId w:val="509530"/>
  </w:num>
  <w:num w:numId="28">
    <w:abstractNumId w:val="509531"/>
  </w:num>
  <w:num w:numId="29">
    <w:abstractNumId w:val="509532"/>
  </w:num>
  <w:num w:numId="30">
    <w:abstractNumId w:val="509533"/>
  </w:num>
  <w:num w:numId="31">
    <w:abstractNumId w:val="509534"/>
  </w:num>
  <w:num w:numId="32">
    <w:abstractNumId w:val="509535"/>
  </w:num>
  <w:num w:numId="33">
    <w:abstractNumId w:val="509536"/>
  </w:num>
  <w:num w:numId="34">
    <w:abstractNumId w:val="509537"/>
  </w:num>
  <w:num w:numId="35">
    <w:abstractNumId w:val="509538"/>
  </w:num>
  <w:num w:numId="36">
    <w:abstractNumId w:val="509539"/>
  </w:num>
  <w:num w:numId="37">
    <w:abstractNumId w:val="509540"/>
  </w:num>
  <w:num w:numId="38">
    <w:abstractNumId w:val="509541"/>
  </w:num>
  <w:num w:numId="39">
    <w:abstractNumId w:val="5095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2026-04-07T06:14:06Z</dcterms:created>
  <dc:creator>Apache POI</dc:creator>
</cp:coreProperties>
</file>