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89F14">
      <w:pPr>
        <w:rPr>
          <w:rFonts w:hint="eastAsia"/>
        </w:rPr>
      </w:pPr>
      <w:r>
        <w:rPr>
          <w:rFonts w:hint="eastAsia"/>
        </w:rPr>
        <w:t>提前录制好的音频和视频是死板的，通过代码控制每一拍的触发，我</w:t>
      </w:r>
      <w:r>
        <w:rPr>
          <w:rFonts w:hint="eastAsia"/>
          <w:lang w:val="en-US" w:eastAsia="zh-CN"/>
        </w:rPr>
        <w:t>则</w:t>
      </w:r>
      <w:r>
        <w:rPr>
          <w:rFonts w:hint="eastAsia"/>
        </w:rPr>
        <w:t>可以引入随机性（例如玻璃音效出现的 $30\%$ 概率、动态改变的音高 rate，以及每次都在随机坐标生成的图形）。这种将音乐节拍转化为屏幕上跳动的几何语言的做法，能让观者通过视觉的闪烁直观地“看”到音乐的律动层次。</w:t>
      </w:r>
    </w:p>
    <w:p w14:paraId="314C76E8">
      <w:r>
        <w:rPr>
          <w:rFonts w:hint="eastAsia"/>
          <w:lang w:val="en-US" w:eastAsia="zh-CN"/>
        </w:rPr>
        <w:t>但</w:t>
      </w:r>
      <w:r>
        <w:rPr>
          <w:rFonts w:hint="eastAsia"/>
        </w:rPr>
        <w:t>这个架构存在一个极其致命的底层物理缺陷：音频与帧率的脱节。音乐的节拍要求绝对的时间精准度（毫秒级）。但在 Processing 中，如果 draw() 循环因为图形渲染过载而发生卡顿（掉帧），frameCount 的增长速度就会变慢，导致 BPM 瞬间拖慢，整个音乐的节奏完全乱掉。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0A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2026-05-28T07:23:00Z</dcterms:created>
  <dc:creator>admin</dc:creator>
  <cp:lastModifiedBy>三角</cp:lastModifiedBy>
  <dcterms:modified xsi:type="dcterms:W3CDTF">2026-05-28T07:24:54Z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eyJoZGlkIjoiYWYxNDcwOTkwMmMxODU5MDU2OWYzZTkxYTM4YjllOTEiLCJ1c2VySWQiOiI0MTk5OTc3MDUifQ==</vt:lpwstr>
  </property>
  <property fmtid="{D5CDD505-2E9C-101B-9397-08002B2CF9AE}" pid="4" name="ICV">
    <vt:lpwstr>48DA3D4EEE6D4333AAE16AB3DD0FA589_12</vt:lpwstr>
  </property>
</Properties>
</file>