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Capacity Building Planning Worksheet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AACI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Vais</w:t>
      </w:r>
      <w:r w:rsidDel="00000000" w:rsidR="00000000" w:rsidRPr="00000000">
        <w:rPr>
          <w:rtl w:val="0"/>
        </w:rPr>
        <w:t xml:space="preserve">hnav Balaji, Mark He, Lena Li, Cindy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worksheet in class. Then submit to Canvas. Add "steps you will take" to your work plan and note adding them to your next sprint report.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your various types of users?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Individual (end-user) interested in cancer legislature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AACI in-house technical staff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Outsourced 3rd Party IT staff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each need to learn?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Navigate Site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Learn to use dashboard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Maintain environment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steps will you take to help them learn?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73763"/>
          <w:rtl w:val="0"/>
        </w:rPr>
        <w:t xml:space="preserve">ntuitive UX/cohesive design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Organized Git repo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In-person demo and documentation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will be the ongoing developer(s) for your solution?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Mark - 3rd Party IT staff members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Blue Archer - minor website updates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they need to learn?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How code was organized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Versions of the software and the libraries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steps will you take to help them learn?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Making proper documentation of how to install and update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Contact with the development team early and share the development information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the owner of the solution need to provide as infrastructure?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Site maintenance costs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Costs for third party developer maintenance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Hosting?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CraftCMS fees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Potentially other website hosting fees if we decide to pivot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Policies (use policies, job descriptions)?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Communications individuals to update the website content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Approval from president and higher level individuals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Information about current supported legislation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outside support may they occasionally need?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 of support?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Code/site maintenance on a technical scale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experience of that support?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CraftCMS, Twig, 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steps will you take to help them develop that infrastructure?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Provide design and develop documentation for long-term maintainability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Provide documented list of external resources and guides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Provide short videos of how to use the website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Provide backup plan if the website fails to function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67-373 IS Consulting Project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Rule="auto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20" w:lineRule="auto"/>
      <w:ind w:left="720" w:hanging="360"/>
    </w:pPr>
    <w:rPr/>
  </w:style>
  <w:style w:type="paragraph" w:styleId="Heading3">
    <w:name w:val="heading 3"/>
    <w:basedOn w:val="Normal"/>
    <w:next w:val="Normal"/>
    <w:pPr>
      <w:ind w:left="1080" w:hanging="360"/>
    </w:pPr>
    <w:rPr/>
  </w:style>
  <w:style w:type="paragraph" w:styleId="Heading4">
    <w:name w:val="heading 4"/>
    <w:basedOn w:val="Normal"/>
    <w:next w:val="Normal"/>
    <w:pPr>
      <w:ind w:left="1440" w:hanging="360"/>
    </w:pPr>
    <w:rPr/>
  </w:style>
  <w:style w:type="paragraph" w:styleId="Heading5">
    <w:name w:val="heading 5"/>
    <w:basedOn w:val="Normal"/>
    <w:next w:val="Normal"/>
    <w:pPr>
      <w:ind w:left="1800" w:hanging="360"/>
    </w:pPr>
    <w:rPr/>
  </w:style>
  <w:style w:type="paragraph" w:styleId="Heading6">
    <w:name w:val="heading 6"/>
    <w:basedOn w:val="Normal"/>
    <w:next w:val="Normal"/>
    <w:pPr>
      <w:ind w:left="216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6F84"/>
    <w:rPr>
      <w:rFonts w:ascii="Geneva" w:hAnsi="Geneva"/>
    </w:rPr>
  </w:style>
  <w:style w:type="paragraph" w:styleId="Heading1">
    <w:name w:val="heading 1"/>
    <w:basedOn w:val="Normal"/>
    <w:qFormat w:val="1"/>
    <w:rsid w:val="00C66F28"/>
    <w:pPr>
      <w:spacing w:before="240"/>
      <w:ind w:left="360" w:hanging="360"/>
      <w:outlineLvl w:val="0"/>
    </w:pPr>
    <w:rPr>
      <w:b w:val="1"/>
      <w:sz w:val="28"/>
    </w:rPr>
  </w:style>
  <w:style w:type="paragraph" w:styleId="Heading2">
    <w:name w:val="heading 2"/>
    <w:basedOn w:val="Normal"/>
    <w:qFormat w:val="1"/>
    <w:rsid w:val="00C76F84"/>
    <w:pPr>
      <w:spacing w:before="120"/>
      <w:ind w:left="720" w:hanging="360"/>
      <w:outlineLvl w:val="1"/>
    </w:pPr>
  </w:style>
  <w:style w:type="paragraph" w:styleId="Heading3">
    <w:name w:val="heading 3"/>
    <w:basedOn w:val="Normal"/>
    <w:qFormat w:val="1"/>
    <w:rsid w:val="00C76F84"/>
    <w:pPr>
      <w:ind w:left="1080" w:hanging="360"/>
      <w:outlineLvl w:val="2"/>
    </w:pPr>
  </w:style>
  <w:style w:type="paragraph" w:styleId="Heading4">
    <w:name w:val="heading 4"/>
    <w:basedOn w:val="Normal"/>
    <w:qFormat w:val="1"/>
    <w:rsid w:val="00C76F84"/>
    <w:pPr>
      <w:ind w:left="1440" w:hanging="360"/>
      <w:outlineLvl w:val="3"/>
    </w:pPr>
  </w:style>
  <w:style w:type="paragraph" w:styleId="Heading5">
    <w:name w:val="heading 5"/>
    <w:basedOn w:val="Normal"/>
    <w:next w:val="Normal"/>
    <w:qFormat w:val="1"/>
    <w:rsid w:val="00C76F84"/>
    <w:pPr>
      <w:ind w:left="1800" w:hanging="360"/>
      <w:outlineLvl w:val="4"/>
    </w:pPr>
  </w:style>
  <w:style w:type="paragraph" w:styleId="Heading6">
    <w:name w:val="heading 6"/>
    <w:basedOn w:val="Normal"/>
    <w:next w:val="Normal"/>
    <w:qFormat w:val="1"/>
    <w:rsid w:val="00C76F84"/>
    <w:pPr>
      <w:ind w:left="2160" w:hanging="360"/>
      <w:outlineLvl w:val="5"/>
    </w:pPr>
  </w:style>
  <w:style w:type="paragraph" w:styleId="Heading7">
    <w:name w:val="heading 7"/>
    <w:basedOn w:val="Normal"/>
    <w:next w:val="Normal"/>
    <w:qFormat w:val="1"/>
    <w:rsid w:val="00C76F84"/>
    <w:pPr>
      <w:jc w:val="center"/>
      <w:outlineLvl w:val="6"/>
    </w:pPr>
    <w:rPr>
      <w:rFonts w:ascii="Arial" w:hAnsi="Arial"/>
      <w:b w:val="1"/>
      <w:color w:val="000000"/>
    </w:rPr>
  </w:style>
  <w:style w:type="paragraph" w:styleId="Heading8">
    <w:name w:val="heading 8"/>
    <w:basedOn w:val="Normal"/>
    <w:next w:val="Normal"/>
    <w:qFormat w:val="1"/>
    <w:rsid w:val="00C76F84"/>
    <w:pPr>
      <w:keepNext w:val="1"/>
      <w:pBdr>
        <w:top w:color="auto" w:space="1" w:sz="4" w:val="single"/>
      </w:pBdr>
      <w:outlineLvl w:val="7"/>
    </w:pPr>
    <w:rPr>
      <w:i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C76F84"/>
    <w:pPr>
      <w:spacing w:before="120"/>
    </w:pPr>
  </w:style>
  <w:style w:type="paragraph" w:styleId="Footer">
    <w:name w:val="footer"/>
    <w:basedOn w:val="Normal"/>
    <w:rsid w:val="00C76F84"/>
    <w:pPr>
      <w:tabs>
        <w:tab w:val="center" w:pos="4320"/>
        <w:tab w:val="right" w:pos="8640"/>
      </w:tabs>
    </w:pPr>
    <w:rPr>
      <w:color w:val="000000"/>
    </w:rPr>
  </w:style>
  <w:style w:type="character" w:styleId="PageNumber">
    <w:name w:val="page number"/>
    <w:basedOn w:val="DefaultParagraphFont"/>
    <w:rsid w:val="00C76F84"/>
  </w:style>
  <w:style w:type="character" w:styleId="BodyTextChar" w:customStyle="1">
    <w:name w:val="Body Text Char"/>
    <w:basedOn w:val="DefaultParagraphFont"/>
    <w:link w:val="BodyText"/>
    <w:rsid w:val="00B8082F"/>
    <w:rPr>
      <w:rFonts w:ascii="Geneva" w:hAnsi="Geneva"/>
    </w:rPr>
  </w:style>
  <w:style w:type="paragraph" w:styleId="Header">
    <w:name w:val="header"/>
    <w:basedOn w:val="Normal"/>
    <w:link w:val="HeaderChar"/>
    <w:unhideWhenUsed w:val="1"/>
    <w:rsid w:val="000611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611E5"/>
    <w:rPr>
      <w:rFonts w:ascii="Geneva" w:hAnsi="Genev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fIQx5ui1XTAvkTvPpH7RuJfB0w==">AMUW2mVAAZC8jm0EVOscC/vTBJrsRET4g8Nd14hba6xeU37YULKSDO8E6fzrqiYVQyenyOS1CjHaz5vT9I0xm3RazifuPbm1kRlq6uz+dPWqhZpIJByhmIFgEDtVrRyIZJmtXkJzlU1p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2015-03-02T00:25:00Z</dcterms:created>
  <dc:creator>Joe Mertz</dc:creator>
</cp:coreProperties>
</file>