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4436" w14:textId="66A6DB58" w:rsidR="00F3198E" w:rsidRPr="00F3198E" w:rsidRDefault="006508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98E">
        <w:rPr>
          <w:rFonts w:ascii="Times New Roman" w:hAnsi="Times New Roman" w:cs="Times New Roman"/>
          <w:b/>
          <w:bCs/>
          <w:sz w:val="32"/>
          <w:szCs w:val="32"/>
        </w:rPr>
        <w:t>PSAK 18</w:t>
      </w:r>
      <w:r w:rsidR="00B536D9" w:rsidRPr="00F3198E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F3198E" w:rsidRPr="00F3198E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B536D9" w:rsidRPr="00F3198E">
        <w:rPr>
          <w:rFonts w:ascii="Times New Roman" w:hAnsi="Times New Roman" w:cs="Times New Roman"/>
          <w:b/>
          <w:bCs/>
          <w:sz w:val="32"/>
          <w:szCs w:val="32"/>
        </w:rPr>
        <w:t xml:space="preserve">ev 2010): </w:t>
      </w:r>
    </w:p>
    <w:p w14:paraId="66A60811" w14:textId="17D4E44B" w:rsidR="00450C36" w:rsidRDefault="00C6035C" w:rsidP="00F3198E">
      <w:pPr>
        <w:jc w:val="center"/>
        <w:rPr>
          <w:rFonts w:ascii="Times New Roman" w:hAnsi="Times New Roman" w:cs="Times New Roman"/>
          <w:sz w:val="32"/>
          <w:szCs w:val="32"/>
        </w:rPr>
      </w:pPr>
      <w:r w:rsidRPr="00A215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8A6B74" wp14:editId="5D46D8F3">
            <wp:simplePos x="0" y="0"/>
            <wp:positionH relativeFrom="margin">
              <wp:align>left</wp:align>
            </wp:positionH>
            <wp:positionV relativeFrom="paragraph">
              <wp:posOffset>512396</wp:posOffset>
            </wp:positionV>
            <wp:extent cx="3526155" cy="4782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98E">
        <w:rPr>
          <w:rFonts w:ascii="Times New Roman" w:hAnsi="Times New Roman" w:cs="Times New Roman"/>
          <w:sz w:val="32"/>
          <w:szCs w:val="32"/>
        </w:rPr>
        <w:t>AKUNTANSI DAN PELAPORAN (PROGRAM MANFAAT PURNAKARYA</w:t>
      </w:r>
    </w:p>
    <w:p w14:paraId="43A236E2" w14:textId="23A1F8DC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D53D9" w14:textId="77777777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D6BA2" w14:textId="77777777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72FBE" w14:textId="77777777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5AF55" w14:textId="77777777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0060B" w14:textId="77777777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F2D4C" w14:textId="77777777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76422" w14:textId="77777777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F417D" w14:textId="77777777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22507" w14:textId="0B941F85" w:rsidR="00A215BE" w:rsidRDefault="00C6035C" w:rsidP="00F3198E">
      <w:pPr>
        <w:jc w:val="both"/>
        <w:rPr>
          <w:rFonts w:ascii="Times New Roman" w:hAnsi="Times New Roman" w:cs="Times New Roman"/>
          <w:sz w:val="24"/>
          <w:szCs w:val="24"/>
        </w:rPr>
      </w:pPr>
      <w:r w:rsidRPr="00A215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A7C2C6" wp14:editId="311CE7A6">
            <wp:simplePos x="0" y="0"/>
            <wp:positionH relativeFrom="margin">
              <wp:align>right</wp:align>
            </wp:positionH>
            <wp:positionV relativeFrom="paragraph">
              <wp:posOffset>277153</wp:posOffset>
            </wp:positionV>
            <wp:extent cx="3509645" cy="2754630"/>
            <wp:effectExtent l="0" t="0" r="0" b="7620"/>
            <wp:wrapTight wrapText="bothSides">
              <wp:wrapPolygon edited="0">
                <wp:start x="0" y="0"/>
                <wp:lineTo x="0" y="21510"/>
                <wp:lineTo x="21455" y="21510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45A77" w14:textId="5FA411A0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4E35A" w14:textId="18979DF9" w:rsidR="00A215BE" w:rsidRDefault="00A215BE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3A96E" w14:textId="77777777" w:rsidR="00C6035C" w:rsidRDefault="00C6035C" w:rsidP="00F319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552D4" w14:textId="2DB19176" w:rsidR="00180BD0" w:rsidRDefault="00180BD0" w:rsidP="00F319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D3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E72D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72D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2D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12DDCE" w14:textId="77777777" w:rsidR="00E72D3B" w:rsidRDefault="00180BD0" w:rsidP="00F319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D3B"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  <w:r w:rsidRPr="00E72D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D3B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(ex: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A5851DF" w14:textId="085F24C9" w:rsidR="00180BD0" w:rsidRDefault="00180BD0" w:rsidP="00F31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5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C603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603333" w14:textId="7578EAF4" w:rsidR="00180BD0" w:rsidRDefault="00180BD0" w:rsidP="00F319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E32C5" w:rsidRPr="00EE32C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EE32C5">
        <w:rPr>
          <w:rFonts w:ascii="Times New Roman" w:hAnsi="Times New Roman" w:cs="Times New Roman"/>
          <w:b/>
          <w:bCs/>
          <w:sz w:val="24"/>
          <w:szCs w:val="24"/>
        </w:rPr>
        <w:t>.m</w:t>
      </w:r>
      <w:r w:rsidR="00EE32C5" w:rsidRPr="00EE32C5">
        <w:rPr>
          <w:rFonts w:ascii="Times New Roman" w:hAnsi="Times New Roman" w:cs="Times New Roman"/>
          <w:b/>
          <w:bCs/>
          <w:sz w:val="24"/>
          <w:szCs w:val="24"/>
        </w:rPr>
        <w:t>engatur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individual.</w:t>
      </w:r>
    </w:p>
    <w:p w14:paraId="364253A1" w14:textId="5C532706" w:rsidR="00180BD0" w:rsidRDefault="00180BD0" w:rsidP="00F319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PSAK 24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2010):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0F3A296E" w14:textId="2240CAE5" w:rsidR="005271F8" w:rsidRPr="00EE32C5" w:rsidRDefault="005271F8" w:rsidP="00F319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2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purnakarya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="00180BD0"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dibed</w:t>
      </w:r>
      <w:proofErr w:type="spellStart"/>
      <w:r w:rsidR="00180BD0" w:rsidRPr="00EE32C5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="00180BD0"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0BD0" w:rsidRPr="00EE32C5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180BD0"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="00180BD0" w:rsidRPr="00EE32C5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="00180BD0"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BAE9ADA" w14:textId="3FB0062B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80BD0" w:rsidRPr="005271F8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180BD0" w:rsidRPr="005271F8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="00180BD0" w:rsidRPr="00527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80BD0" w:rsidRPr="005271F8">
        <w:rPr>
          <w:rFonts w:ascii="Times New Roman" w:hAnsi="Times New Roman" w:cs="Times New Roman"/>
          <w:sz w:val="24"/>
          <w:szCs w:val="24"/>
        </w:rPr>
        <w:t>asti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975C8FB" w14:textId="6858CAF3" w:rsidR="005271F8" w:rsidRP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80BD0" w:rsidRPr="005271F8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180BD0" w:rsidRPr="005271F8">
        <w:rPr>
          <w:rFonts w:ascii="Times New Roman" w:hAnsi="Times New Roman" w:cs="Times New Roman"/>
          <w:sz w:val="24"/>
          <w:szCs w:val="24"/>
        </w:rPr>
        <w:t>anfaat</w:t>
      </w:r>
      <w:proofErr w:type="spellEnd"/>
      <w:r w:rsidR="00180BD0" w:rsidRPr="00527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80BD0" w:rsidRPr="005271F8">
        <w:rPr>
          <w:rFonts w:ascii="Times New Roman" w:hAnsi="Times New Roman" w:cs="Times New Roman"/>
          <w:sz w:val="24"/>
          <w:szCs w:val="24"/>
        </w:rPr>
        <w:t>asti</w:t>
      </w:r>
      <w:proofErr w:type="spellEnd"/>
      <w:r w:rsidR="00180BD0" w:rsidRPr="005271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1D97B3" w14:textId="7A8FD4D1" w:rsidR="00180BD0" w:rsidRDefault="005271F8" w:rsidP="00F319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tunduk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Kecuali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925304" w14:textId="3DBAC629" w:rsidR="005271F8" w:rsidRPr="00EE32C5" w:rsidRDefault="005271F8" w:rsidP="00F319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kesejahteraan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lain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="00EE32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0C0A51" w14:textId="2D3322A5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pesangon</w:t>
      </w:r>
      <w:proofErr w:type="spellEnd"/>
    </w:p>
    <w:p w14:paraId="1DC4E730" w14:textId="6AF3E711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ditangguhkan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E32C5">
        <w:rPr>
          <w:rFonts w:ascii="Times New Roman" w:hAnsi="Times New Roman" w:cs="Times New Roman"/>
          <w:sz w:val="24"/>
          <w:szCs w:val="24"/>
        </w:rPr>
        <w:t>deffered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 xml:space="preserve"> compensation arrangements)</w:t>
      </w:r>
    </w:p>
    <w:p w14:paraId="2A18CFC7" w14:textId="2244199C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anjang</w:t>
      </w:r>
      <w:proofErr w:type="spellEnd"/>
    </w:p>
    <w:p w14:paraId="0206F916" w14:textId="320F6500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3F3F438D" w14:textId="070BA482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E32C5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="00EE32C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15D5DEC" w14:textId="396E3EDB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</w:p>
    <w:p w14:paraId="2FC39F70" w14:textId="2388B3FC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bonus</w:t>
      </w:r>
    </w:p>
    <w:p w14:paraId="651B6F24" w14:textId="5BF41585" w:rsidR="005271F8" w:rsidRDefault="005271F8" w:rsidP="00527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14:paraId="34017E79" w14:textId="198F5B95" w:rsidR="005271F8" w:rsidRDefault="00E71D25" w:rsidP="00EE32C5">
      <w:pPr>
        <w:jc w:val="both"/>
        <w:rPr>
          <w:rFonts w:ascii="Times New Roman" w:hAnsi="Times New Roman" w:cs="Times New Roman"/>
          <w:sz w:val="24"/>
          <w:szCs w:val="24"/>
        </w:rPr>
      </w:pPr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/lumpsum)</w:t>
      </w:r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diestimasi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EE32C5" w:rsidRPr="00EE32C5">
        <w:rPr>
          <w:rFonts w:ascii="Times New Roman" w:hAnsi="Times New Roman" w:cs="Times New Roman"/>
          <w:sz w:val="24"/>
          <w:szCs w:val="24"/>
        </w:rPr>
        <w:t>.</w:t>
      </w:r>
    </w:p>
    <w:p w14:paraId="4996DC92" w14:textId="718676C9" w:rsidR="00FE36F6" w:rsidRPr="00EE32C5" w:rsidRDefault="00E71D25" w:rsidP="00FE36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="00EE32C5" w:rsidRPr="00EE32C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E36F6" w:rsidRPr="00EE32C5">
        <w:rPr>
          <w:rFonts w:ascii="Times New Roman" w:hAnsi="Times New Roman" w:cs="Times New Roman"/>
          <w:b/>
          <w:bCs/>
          <w:sz w:val="24"/>
          <w:szCs w:val="24"/>
        </w:rPr>
        <w:t>uran</w:t>
      </w:r>
      <w:proofErr w:type="spellEnd"/>
      <w:r w:rsidR="00FE36F6"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E36F6" w:rsidRPr="00EE32C5">
        <w:rPr>
          <w:rFonts w:ascii="Times New Roman" w:hAnsi="Times New Roman" w:cs="Times New Roman"/>
          <w:b/>
          <w:bCs/>
          <w:sz w:val="24"/>
          <w:szCs w:val="24"/>
        </w:rPr>
        <w:t>asti</w:t>
      </w:r>
      <w:proofErr w:type="spellEnd"/>
    </w:p>
    <w:p w14:paraId="06470E28" w14:textId="40628862" w:rsidR="00E71D25" w:rsidRPr="00FE36F6" w:rsidRDefault="00812F55" w:rsidP="00FE36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6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bedasarakan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EE32C5">
        <w:rPr>
          <w:rFonts w:ascii="Times New Roman" w:hAnsi="Times New Roman" w:cs="Times New Roman"/>
          <w:sz w:val="24"/>
          <w:szCs w:val="24"/>
        </w:rPr>
        <w:t>b</w:t>
      </w:r>
      <w:r w:rsidR="00FE36F6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FE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>.</w:t>
      </w:r>
      <w:r w:rsidR="00FE36F6" w:rsidRPr="00FE3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CD20B" w14:textId="38261C5C" w:rsidR="00FE36F6" w:rsidRPr="00EE32C5" w:rsidRDefault="00FE36F6" w:rsidP="00FE36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="00EE32C5" w:rsidRPr="00EE32C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E32C5">
        <w:rPr>
          <w:rFonts w:ascii="Times New Roman" w:hAnsi="Times New Roman" w:cs="Times New Roman"/>
          <w:b/>
          <w:bCs/>
          <w:sz w:val="24"/>
          <w:szCs w:val="24"/>
        </w:rPr>
        <w:t>anfaat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32C5" w:rsidRPr="00EE32C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E32C5">
        <w:rPr>
          <w:rFonts w:ascii="Times New Roman" w:hAnsi="Times New Roman" w:cs="Times New Roman"/>
          <w:b/>
          <w:bCs/>
          <w:sz w:val="24"/>
          <w:szCs w:val="24"/>
        </w:rPr>
        <w:t>asti</w:t>
      </w:r>
      <w:proofErr w:type="spellEnd"/>
    </w:p>
    <w:p w14:paraId="408C189F" w14:textId="6C59B75B" w:rsidR="00FE36F6" w:rsidRDefault="00812F55" w:rsidP="00FE36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formula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2C5">
        <w:rPr>
          <w:rFonts w:ascii="Times New Roman" w:hAnsi="Times New Roman" w:cs="Times New Roman"/>
          <w:sz w:val="24"/>
          <w:szCs w:val="24"/>
        </w:rPr>
        <w:t>masa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>.</w:t>
      </w:r>
    </w:p>
    <w:p w14:paraId="47161464" w14:textId="7EC1D01C" w:rsidR="00812F55" w:rsidRDefault="00812F55" w:rsidP="00812F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Pendanaan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EE32C5">
        <w:rPr>
          <w:rFonts w:ascii="Times New Roman" w:hAnsi="Times New Roman" w:cs="Times New Roman"/>
          <w:sz w:val="24"/>
          <w:szCs w:val="24"/>
        </w:rPr>
        <w:t>.</w:t>
      </w:r>
    </w:p>
    <w:p w14:paraId="5921D4A0" w14:textId="5056C08F" w:rsidR="00812F55" w:rsidRDefault="00812F55" w:rsidP="00812F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2C5"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 w:rsidRPr="00EE32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>.</w:t>
      </w:r>
    </w:p>
    <w:p w14:paraId="38A01950" w14:textId="1E66ED49" w:rsidR="00812F55" w:rsidRDefault="00812F55" w:rsidP="00812F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Aset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neto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tersedia</w:t>
      </w:r>
      <w:proofErr w:type="spellEnd"/>
      <w:r w:rsid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</w:p>
    <w:p w14:paraId="0FE64E51" w14:textId="6DA9D173" w:rsidR="00812F55" w:rsidRDefault="00812F55" w:rsidP="00812F55">
      <w:pPr>
        <w:jc w:val="both"/>
        <w:rPr>
          <w:rFonts w:ascii="Times New Roman" w:hAnsi="Times New Roman" w:cs="Times New Roman"/>
          <w:sz w:val="24"/>
          <w:szCs w:val="24"/>
        </w:rPr>
      </w:pPr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7CB8" w:rsidRPr="00987CB8">
        <w:rPr>
          <w:rFonts w:ascii="Times New Roman" w:hAnsi="Times New Roman" w:cs="Times New Roman"/>
          <w:b/>
          <w:bCs/>
          <w:sz w:val="24"/>
          <w:szCs w:val="24"/>
        </w:rPr>
        <w:t>aktuaria</w:t>
      </w:r>
      <w:proofErr w:type="spellEnd"/>
      <w:r w:rsid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diekspetasikan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>.</w:t>
      </w:r>
    </w:p>
    <w:p w14:paraId="25014E55" w14:textId="64CD0A4F" w:rsidR="00812F55" w:rsidRDefault="00812F55" w:rsidP="00812F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hak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(vested benefits):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>.</w:t>
      </w:r>
    </w:p>
    <w:p w14:paraId="50A775CE" w14:textId="77777777" w:rsidR="00987CB8" w:rsidRDefault="00812F55" w:rsidP="00F319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pembentukan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dana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terpisah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iuran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diberikan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</w:t>
      </w:r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amanat.</w:t>
      </w:r>
      <w:proofErr w:type="spellEnd"/>
    </w:p>
    <w:p w14:paraId="7B0E8F00" w14:textId="024F7F0A" w:rsidR="00180BD0" w:rsidRDefault="00C77F0D" w:rsidP="00F3198E">
      <w:pPr>
        <w:jc w:val="both"/>
        <w:rPr>
          <w:rFonts w:ascii="Times New Roman" w:hAnsi="Times New Roman" w:cs="Times New Roman"/>
          <w:sz w:val="24"/>
          <w:szCs w:val="24"/>
        </w:rPr>
      </w:pPr>
      <w:r w:rsidRPr="00987CB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campuran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CB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CB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987C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88527" w14:textId="6D8F6500" w:rsidR="00987CB8" w:rsidRDefault="00987CB8" w:rsidP="00C603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Imbalan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CB8">
        <w:rPr>
          <w:rFonts w:ascii="Times New Roman" w:hAnsi="Times New Roman" w:cs="Times New Roman"/>
          <w:b/>
          <w:bCs/>
          <w:sz w:val="24"/>
          <w:szCs w:val="24"/>
        </w:rPr>
        <w:t>paskakerja</w:t>
      </w:r>
      <w:proofErr w:type="spellEnd"/>
      <w:r w:rsidRPr="00987CB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Employer give contribution to pension fund and the benefit back again to employee.</w:t>
      </w:r>
    </w:p>
    <w:p w14:paraId="31229242" w14:textId="77777777" w:rsidR="00C6035C" w:rsidRDefault="00C6035C" w:rsidP="00C6035C">
      <w:pPr>
        <w:rPr>
          <w:rFonts w:ascii="Times New Roman" w:hAnsi="Times New Roman" w:cs="Times New Roman"/>
          <w:sz w:val="24"/>
          <w:szCs w:val="24"/>
        </w:rPr>
      </w:pPr>
    </w:p>
    <w:p w14:paraId="15646A0E" w14:textId="73D07BB0" w:rsidR="00C77F0D" w:rsidRPr="00A9212B" w:rsidRDefault="00C77F0D" w:rsidP="00F3198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212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IURAN PASTI</w:t>
      </w:r>
    </w:p>
    <w:p w14:paraId="0DDD521A" w14:textId="128F3A74" w:rsidR="00A9212B" w:rsidRDefault="00E6271C" w:rsidP="00F31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LK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A9212B" w:rsidRPr="00A9212B">
        <w:rPr>
          <w:rFonts w:ascii="Times New Roman" w:hAnsi="Times New Roman" w:cs="Times New Roman"/>
          <w:b/>
          <w:bCs/>
          <w:sz w:val="24"/>
          <w:szCs w:val="24"/>
        </w:rPr>
        <w:t>encangkup</w:t>
      </w:r>
      <w:proofErr w:type="spellEnd"/>
      <w:r w:rsidR="00A9212B">
        <w:rPr>
          <w:rFonts w:ascii="Times New Roman" w:hAnsi="Times New Roman" w:cs="Times New Roman"/>
          <w:sz w:val="24"/>
          <w:szCs w:val="24"/>
        </w:rPr>
        <w:t>:</w:t>
      </w:r>
    </w:p>
    <w:p w14:paraId="7A35B914" w14:textId="0585F0F1" w:rsidR="00A9212B" w:rsidRDefault="00A9212B" w:rsidP="00A9212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C77F0D" w:rsidRPr="00A9212B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C77F0D"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0D" w:rsidRPr="00A9212B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C77F0D"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0D" w:rsidRPr="00A9212B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="00C77F0D"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F0D" w:rsidRPr="00A9212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C77F0D"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541079">
        <w:rPr>
          <w:rFonts w:ascii="Times New Roman" w:hAnsi="Times New Roman" w:cs="Times New Roman"/>
          <w:sz w:val="24"/>
          <w:szCs w:val="24"/>
        </w:rPr>
        <w:t>.</w:t>
      </w:r>
    </w:p>
    <w:p w14:paraId="70D0CA44" w14:textId="72E39CC8" w:rsidR="00A9212B" w:rsidRDefault="00A9212B" w:rsidP="00A9212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0ECDFE" w14:textId="6D08B4F4" w:rsidR="00541079" w:rsidRDefault="00A9212B" w:rsidP="00541079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541079">
        <w:rPr>
          <w:rFonts w:ascii="Times New Roman" w:hAnsi="Times New Roman" w:cs="Times New Roman"/>
          <w:sz w:val="24"/>
          <w:szCs w:val="24"/>
        </w:rPr>
        <w:t>,</w:t>
      </w:r>
    </w:p>
    <w:p w14:paraId="432DD60F" w14:textId="0212E76F" w:rsidR="00541079" w:rsidRDefault="00A9212B" w:rsidP="00541079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07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41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541079">
        <w:rPr>
          <w:rFonts w:ascii="Times New Roman" w:hAnsi="Times New Roman" w:cs="Times New Roman"/>
          <w:sz w:val="24"/>
          <w:szCs w:val="24"/>
        </w:rPr>
        <w:t>,</w:t>
      </w:r>
    </w:p>
    <w:p w14:paraId="48EF9FC1" w14:textId="2A454B4B" w:rsidR="00541079" w:rsidRDefault="00A9212B" w:rsidP="00541079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07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41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41079">
        <w:rPr>
          <w:rFonts w:ascii="Times New Roman" w:hAnsi="Times New Roman" w:cs="Times New Roman"/>
          <w:sz w:val="24"/>
          <w:szCs w:val="24"/>
        </w:rPr>
        <w:t>,</w:t>
      </w:r>
    </w:p>
    <w:p w14:paraId="51389940" w14:textId="3F66380B" w:rsidR="00A9212B" w:rsidRPr="00541079" w:rsidRDefault="00A9212B" w:rsidP="00541079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1079">
        <w:rPr>
          <w:rFonts w:ascii="Times New Roman" w:hAnsi="Times New Roman" w:cs="Times New Roman"/>
          <w:sz w:val="24"/>
          <w:szCs w:val="24"/>
        </w:rPr>
        <w:t xml:space="preserve">Hal lain yang </w:t>
      </w:r>
      <w:proofErr w:type="spellStart"/>
      <w:r w:rsidRPr="00541079">
        <w:rPr>
          <w:rFonts w:ascii="Times New Roman" w:hAnsi="Times New Roman" w:cs="Times New Roman"/>
          <w:sz w:val="24"/>
          <w:szCs w:val="24"/>
        </w:rPr>
        <w:t>disyaratkan</w:t>
      </w:r>
      <w:proofErr w:type="spellEnd"/>
      <w:r w:rsidRPr="00541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1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54107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4107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41079">
        <w:rPr>
          <w:rFonts w:ascii="Times New Roman" w:hAnsi="Times New Roman" w:cs="Times New Roman"/>
          <w:sz w:val="24"/>
          <w:szCs w:val="24"/>
        </w:rPr>
        <w:t xml:space="preserve"> program</w:t>
      </w:r>
      <w:r w:rsidR="00541079">
        <w:rPr>
          <w:rFonts w:ascii="Times New Roman" w:hAnsi="Times New Roman" w:cs="Times New Roman"/>
          <w:sz w:val="24"/>
          <w:szCs w:val="24"/>
        </w:rPr>
        <w:t>.</w:t>
      </w:r>
    </w:p>
    <w:p w14:paraId="0CA30DE1" w14:textId="171E2DDB" w:rsidR="00C77F0D" w:rsidRDefault="00A9212B" w:rsidP="00F319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umlah</w:t>
      </w:r>
      <w:proofErr w:type="spellEnd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ditentukan</w:t>
      </w:r>
      <w:proofErr w:type="spellEnd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B9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48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65CD8D" w14:textId="7C44D74A" w:rsidR="00B9348E" w:rsidRDefault="00B9348E" w:rsidP="00F319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pelaporan</w:t>
      </w:r>
      <w:proofErr w:type="spellEnd"/>
      <w:r w:rsidR="00A9212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periodi</w:t>
      </w:r>
      <w:r w:rsidR="00A9212B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6DD5B7" w14:textId="77777777" w:rsidR="00A9212B" w:rsidRDefault="00B9348E" w:rsidP="00A921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signifikan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dampak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9212B" w:rsidRPr="00A9212B">
        <w:rPr>
          <w:rFonts w:ascii="Times New Roman" w:hAnsi="Times New Roman" w:cs="Times New Roman"/>
          <w:sz w:val="24"/>
          <w:szCs w:val="24"/>
        </w:rPr>
        <w:t>;</w:t>
      </w:r>
    </w:p>
    <w:p w14:paraId="281C1123" w14:textId="052EB205" w:rsidR="00A9212B" w:rsidRDefault="00B9348E" w:rsidP="00A921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A9212B">
        <w:rPr>
          <w:rFonts w:ascii="Times New Roman" w:hAnsi="Times New Roman" w:cs="Times New Roman"/>
          <w:sz w:val="24"/>
          <w:szCs w:val="24"/>
        </w:rPr>
        <w:t>;</w:t>
      </w:r>
    </w:p>
    <w:p w14:paraId="2575BB1E" w14:textId="6B702DED" w:rsidR="00B9348E" w:rsidRDefault="00B9348E" w:rsidP="00A921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12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9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kebijakan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="00A9212B" w:rsidRPr="00A9212B">
        <w:rPr>
          <w:rFonts w:ascii="Times New Roman" w:hAnsi="Times New Roman" w:cs="Times New Roman"/>
          <w:sz w:val="24"/>
          <w:szCs w:val="24"/>
        </w:rPr>
        <w:t>.</w:t>
      </w:r>
    </w:p>
    <w:p w14:paraId="499EBB35" w14:textId="77777777" w:rsidR="00A9212B" w:rsidRPr="00A9212B" w:rsidRDefault="00A9212B" w:rsidP="00A921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120D36" w14:textId="6B3B0CAD" w:rsidR="00B9348E" w:rsidRPr="00A9212B" w:rsidRDefault="00B9348E" w:rsidP="00B9348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212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MANFAAT PASTI</w:t>
      </w:r>
    </w:p>
    <w:p w14:paraId="025BB806" w14:textId="7AE4553A" w:rsidR="00541079" w:rsidRPr="00A9212B" w:rsidRDefault="00A9212B" w:rsidP="00B934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212B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aporan</w:t>
      </w:r>
      <w:proofErr w:type="spellEnd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pasti</w:t>
      </w:r>
      <w:proofErr w:type="spellEnd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terdiri</w:t>
      </w:r>
      <w:proofErr w:type="spellEnd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348E" w:rsidRPr="00A9212B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A9212B">
        <w:rPr>
          <w:rFonts w:ascii="Times New Roman" w:hAnsi="Times New Roman" w:cs="Times New Roman"/>
          <w:b/>
          <w:bCs/>
          <w:sz w:val="24"/>
          <w:szCs w:val="24"/>
        </w:rPr>
        <w:t xml:space="preserve"> (par 16):</w:t>
      </w:r>
    </w:p>
    <w:p w14:paraId="4C836EF4" w14:textId="3C93A85D" w:rsidR="00B9348E" w:rsidRDefault="00B9348E" w:rsidP="00B934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627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1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C050FD" w14:textId="7C656BC6" w:rsidR="00B9348E" w:rsidRDefault="00B9348E" w:rsidP="00541079">
      <w:pPr>
        <w:pStyle w:val="ListParagraph"/>
        <w:numPr>
          <w:ilvl w:val="0"/>
          <w:numId w:val="4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9E479E6" w14:textId="50970A7D" w:rsidR="00B9348E" w:rsidRDefault="00B9348E" w:rsidP="00541079">
      <w:pPr>
        <w:pStyle w:val="ListParagraph"/>
        <w:numPr>
          <w:ilvl w:val="0"/>
          <w:numId w:val="4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(vested benefits),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(non-vested benefits)</w:t>
      </w:r>
      <w:r w:rsidR="00E6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1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 xml:space="preserve"> lap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2B0168" w14:textId="15E7280F" w:rsidR="00541079" w:rsidRDefault="00B9348E" w:rsidP="00541079">
      <w:pPr>
        <w:pStyle w:val="ListParagraph"/>
        <w:numPr>
          <w:ilvl w:val="0"/>
          <w:numId w:val="4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</w:t>
      </w:r>
      <w:r w:rsidR="00541079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541079">
        <w:rPr>
          <w:rFonts w:ascii="Times New Roman" w:hAnsi="Times New Roman" w:cs="Times New Roman"/>
          <w:sz w:val="24"/>
          <w:szCs w:val="24"/>
        </w:rPr>
        <w:t>;</w:t>
      </w:r>
    </w:p>
    <w:p w14:paraId="5FF8863D" w14:textId="5C42B43D" w:rsidR="00541079" w:rsidRPr="00541079" w:rsidRDefault="00541079" w:rsidP="00541079">
      <w:pPr>
        <w:pStyle w:val="ListParagraph"/>
        <w:ind w:left="1440"/>
        <w:jc w:val="both"/>
        <w:rPr>
          <w:rFonts w:ascii="Times New Roman" w:hAnsi="Times New Roman" w:cs="Times New Roman"/>
          <w:color w:val="FFFFFF" w:themeColor="background1"/>
          <w:sz w:val="10"/>
          <w:szCs w:val="10"/>
        </w:rPr>
      </w:pPr>
      <w:r w:rsidRPr="00541079">
        <w:rPr>
          <w:rFonts w:ascii="Times New Roman" w:hAnsi="Times New Roman" w:cs="Times New Roman"/>
          <w:color w:val="FFFFFF" w:themeColor="background1"/>
          <w:sz w:val="10"/>
          <w:szCs w:val="10"/>
        </w:rPr>
        <w:t>.</w:t>
      </w:r>
    </w:p>
    <w:p w14:paraId="578653BD" w14:textId="6AAA87EF" w:rsidR="00B9348E" w:rsidRDefault="00B9348E" w:rsidP="00541079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</w:t>
      </w:r>
      <w:r w:rsidR="00E6271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3ADA3F" w14:textId="5A8CA353" w:rsidR="00B9348E" w:rsidRDefault="00B9348E" w:rsidP="00541079">
      <w:pPr>
        <w:pStyle w:val="ListParagraph"/>
        <w:numPr>
          <w:ilvl w:val="0"/>
          <w:numId w:val="5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60627D18" w14:textId="4F80C687" w:rsidR="00B9348E" w:rsidRDefault="00B9348E" w:rsidP="00541079">
      <w:pPr>
        <w:pStyle w:val="ListParagraph"/>
        <w:numPr>
          <w:ilvl w:val="0"/>
          <w:numId w:val="5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  <w:r w:rsidR="00541079">
        <w:rPr>
          <w:rFonts w:ascii="Times New Roman" w:hAnsi="Times New Roman" w:cs="Times New Roman"/>
          <w:sz w:val="24"/>
          <w:szCs w:val="24"/>
        </w:rPr>
        <w:t>.</w:t>
      </w:r>
    </w:p>
    <w:p w14:paraId="393A9877" w14:textId="34C57DCC" w:rsidR="00541079" w:rsidRDefault="00541079" w:rsidP="00B9348E">
      <w:pPr>
        <w:jc w:val="both"/>
        <w:rPr>
          <w:rFonts w:ascii="Times New Roman" w:hAnsi="Times New Roman" w:cs="Times New Roman"/>
          <w:sz w:val="24"/>
          <w:szCs w:val="24"/>
        </w:rPr>
      </w:pPr>
      <w:r w:rsidRPr="005410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Jika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aktuaria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belum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disajikan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pelaporan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diungkapkan</w:t>
      </w:r>
      <w:proofErr w:type="spellEnd"/>
    </w:p>
    <w:p w14:paraId="03E232C4" w14:textId="4B047422" w:rsidR="009C1EF9" w:rsidRDefault="00541079" w:rsidP="00B934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>aporan</w:t>
      </w:r>
      <w:proofErr w:type="spellEnd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>menjelaskan</w:t>
      </w:r>
      <w:proofErr w:type="spellEnd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>.</w:t>
      </w:r>
    </w:p>
    <w:p w14:paraId="4A522C20" w14:textId="7B15A57E" w:rsidR="00541079" w:rsidRDefault="00541079" w:rsidP="00B93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proyeksi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51D839" w14:textId="5546EEA4" w:rsidR="009C1EF9" w:rsidRDefault="00541079" w:rsidP="00B934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>ergantung</w:t>
      </w:r>
      <w:proofErr w:type="spellEnd"/>
      <w:r w:rsidR="009C1EF9" w:rsidRPr="00541079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C1EF9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9C1EF9">
        <w:rPr>
          <w:rFonts w:ascii="Times New Roman" w:hAnsi="Times New Roman" w:cs="Times New Roman"/>
          <w:sz w:val="24"/>
          <w:szCs w:val="24"/>
        </w:rPr>
        <w:t>.</w:t>
      </w:r>
    </w:p>
    <w:p w14:paraId="44D05A6D" w14:textId="3E1449B7" w:rsidR="009C1EF9" w:rsidRDefault="009C1EF9" w:rsidP="009C1E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079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541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41079">
        <w:rPr>
          <w:rFonts w:ascii="Times New Roman" w:hAnsi="Times New Roman" w:cs="Times New Roman"/>
          <w:b/>
          <w:bCs/>
          <w:sz w:val="24"/>
          <w:szCs w:val="24"/>
        </w:rPr>
        <w:t>pelaporan</w:t>
      </w:r>
      <w:proofErr w:type="spellEnd"/>
      <w:r w:rsidR="00541079" w:rsidRPr="0054107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periodi</w:t>
      </w:r>
      <w:r w:rsidR="00541079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27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627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1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2181A5" w14:textId="18AADDAE" w:rsidR="009C1EF9" w:rsidRDefault="009C1EF9" w:rsidP="009C1E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dampak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E0714DB" w14:textId="2073F059" w:rsidR="009C1EF9" w:rsidRDefault="009C1EF9" w:rsidP="009C1E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6271C">
        <w:rPr>
          <w:rFonts w:ascii="Times New Roman" w:hAnsi="Times New Roman" w:cs="Times New Roman"/>
          <w:sz w:val="24"/>
          <w:szCs w:val="24"/>
        </w:rPr>
        <w:t>; dan</w:t>
      </w:r>
    </w:p>
    <w:p w14:paraId="4AA072BB" w14:textId="443D90E4" w:rsidR="009C1EF9" w:rsidRDefault="009C1EF9" w:rsidP="009C1E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terisah</w:t>
      </w:r>
      <w:proofErr w:type="spellEnd"/>
    </w:p>
    <w:p w14:paraId="08EC50ED" w14:textId="2B5CD3CA" w:rsidR="009C1EF9" w:rsidRPr="009C1EF9" w:rsidRDefault="009C1EF9" w:rsidP="009C1E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kebijakan</w:t>
      </w:r>
      <w:proofErr w:type="spellEnd"/>
      <w:r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71C">
        <w:rPr>
          <w:rFonts w:ascii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="00E6271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B06078" w14:textId="1BC240DF" w:rsidR="009C1EF9" w:rsidRPr="004C4A83" w:rsidRDefault="00E6271C" w:rsidP="00B934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LK Program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Pasti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3F5E7E" w14:textId="7758751B" w:rsidR="00E6271C" w:rsidRDefault="00E6271C" w:rsidP="00E627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</w:p>
    <w:p w14:paraId="220C6566" w14:textId="00A3B0AC" w:rsidR="00E6271C" w:rsidRDefault="00E6271C" w:rsidP="00E627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</w:p>
    <w:p w14:paraId="22BD7188" w14:textId="0E3D5DCB" w:rsidR="00E6271C" w:rsidRDefault="00E6271C" w:rsidP="00E6271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surplus/</w:t>
      </w:r>
      <w:proofErr w:type="spellStart"/>
      <w:r>
        <w:rPr>
          <w:rFonts w:ascii="Times New Roman" w:hAnsi="Times New Roman" w:cs="Times New Roman"/>
          <w:sz w:val="24"/>
          <w:szCs w:val="24"/>
        </w:rPr>
        <w:t>defisit</w:t>
      </w:r>
      <w:proofErr w:type="spellEnd"/>
    </w:p>
    <w:p w14:paraId="29F96CE1" w14:textId="4069F648" w:rsidR="00E6271C" w:rsidRDefault="00E6271C" w:rsidP="00E6271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surplus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defisit</w:t>
      </w:r>
      <w:proofErr w:type="spellEnd"/>
    </w:p>
    <w:p w14:paraId="3C1A0CB6" w14:textId="5EE84991" w:rsidR="00E6271C" w:rsidRDefault="00E6271C" w:rsidP="00E6271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10514706" w14:textId="63C6C14D" w:rsidR="00E6271C" w:rsidRDefault="00E6271C" w:rsidP="00E6271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</w:p>
    <w:p w14:paraId="5AF28B00" w14:textId="433C76F1" w:rsidR="00E6271C" w:rsidRDefault="00E6271C" w:rsidP="00E627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ABC270" w14:textId="77FECD33" w:rsidR="00E6271C" w:rsidRDefault="00E6271C" w:rsidP="00E6271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</w:p>
    <w:p w14:paraId="05130BC0" w14:textId="73A472D1" w:rsidR="00E6271C" w:rsidRDefault="00E6271C" w:rsidP="00E6271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pendanaan</w:t>
      </w:r>
      <w:proofErr w:type="spellEnd"/>
    </w:p>
    <w:p w14:paraId="06D5AE92" w14:textId="509E4F6B" w:rsidR="00E6271C" w:rsidRDefault="00E6271C" w:rsidP="00E6271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</w:p>
    <w:p w14:paraId="55AA5B75" w14:textId="0D379120" w:rsidR="00E6271C" w:rsidRDefault="00E6271C" w:rsidP="00B934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disyaratkan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pengungkapan</w:t>
      </w:r>
      <w:proofErr w:type="spellEnd"/>
    </w:p>
    <w:p w14:paraId="27C724D6" w14:textId="77777777" w:rsidR="004C4A83" w:rsidRPr="004C4A83" w:rsidRDefault="004C4A83" w:rsidP="004C4A8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D21BE9" w14:textId="520AB4D0" w:rsidR="009C1EF9" w:rsidRPr="00E6271C" w:rsidRDefault="009C1EF9" w:rsidP="00B9348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271C">
        <w:rPr>
          <w:rFonts w:ascii="Times New Roman" w:hAnsi="Times New Roman" w:cs="Times New Roman"/>
          <w:b/>
          <w:bCs/>
          <w:sz w:val="24"/>
          <w:szCs w:val="24"/>
          <w:u w:val="single"/>
        </w:rPr>
        <w:t>NILAI KINI AKTUARIA ATAS MANFAAT PURNAKARYA TERJANJI</w:t>
      </w:r>
    </w:p>
    <w:p w14:paraId="7FC77A2F" w14:textId="1EB7AEC1" w:rsidR="009C1EF9" w:rsidRDefault="00E6271C" w:rsidP="00B9348E">
      <w:pPr>
        <w:jc w:val="both"/>
        <w:rPr>
          <w:rFonts w:ascii="Times New Roman" w:hAnsi="Times New Roman" w:cs="Times New Roman"/>
          <w:sz w:val="24"/>
          <w:szCs w:val="24"/>
        </w:rPr>
      </w:pPr>
      <w:r w:rsidRPr="00E6271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proofErr w:type="spellStart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>purnakarya</w:t>
      </w:r>
      <w:proofErr w:type="spellEnd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>dihitung</w:t>
      </w:r>
      <w:proofErr w:type="spellEnd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>dilaporkan</w:t>
      </w:r>
      <w:proofErr w:type="spellEnd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E6271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samapi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1B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3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B7D78A" w14:textId="34C67C16" w:rsidR="007E613B" w:rsidRDefault="007E613B" w:rsidP="00B9348E">
      <w:pPr>
        <w:jc w:val="both"/>
        <w:rPr>
          <w:rFonts w:ascii="Times New Roman" w:hAnsi="Times New Roman" w:cs="Times New Roman"/>
          <w:sz w:val="24"/>
          <w:szCs w:val="24"/>
        </w:rPr>
      </w:pPr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aktuaria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aktuaria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80B7B6" w14:textId="0E7C5106" w:rsidR="009C1EF9" w:rsidRPr="007E613B" w:rsidRDefault="007E613B" w:rsidP="00B934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lasan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menerapkan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2DA7C0" w14:textId="513B9501" w:rsidR="001B5F32" w:rsidRDefault="001B5F32" w:rsidP="001B5F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7E613B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 w:rsidR="007E613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ktif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1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>melibatkan</w:t>
      </w:r>
      <w:proofErr w:type="spellEnd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>sedikit</w:t>
      </w:r>
      <w:proofErr w:type="spellEnd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>asumsi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>;</w:t>
      </w:r>
    </w:p>
    <w:p w14:paraId="34F57522" w14:textId="0B836C7D" w:rsidR="001B5F32" w:rsidRDefault="001B5F32" w:rsidP="001B5F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 xml:space="preserve"> </w:t>
      </w:r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>kenaikan</w:t>
      </w:r>
      <w:proofErr w:type="spellEnd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13B" w:rsidRPr="007E613B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>; dan</w:t>
      </w:r>
    </w:p>
    <w:p w14:paraId="54A37709" w14:textId="523CFF29" w:rsidR="001B5F32" w:rsidRDefault="001B5F32" w:rsidP="001B5F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>.</w:t>
      </w:r>
    </w:p>
    <w:p w14:paraId="05943CC8" w14:textId="62F73195" w:rsidR="001B5F32" w:rsidRPr="007E613B" w:rsidRDefault="007E613B" w:rsidP="001B5F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lasan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menerapkan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="001B5F32" w:rsidRPr="007E61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169B6" w14:textId="6406B442" w:rsidR="001B5F32" w:rsidRDefault="001B5F32" w:rsidP="001B5F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kelangsungan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asumsi-asumsi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>;</w:t>
      </w:r>
    </w:p>
    <w:p w14:paraId="2831DC01" w14:textId="7847E23C" w:rsidR="001B5F32" w:rsidRDefault="001B5F32" w:rsidP="001B5F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</w:t>
      </w:r>
      <w:r w:rsidR="007E613B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mendekati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>; dan</w:t>
      </w:r>
    </w:p>
    <w:p w14:paraId="35F2F95A" w14:textId="02E34625" w:rsidR="001B5F32" w:rsidRDefault="001B5F32" w:rsidP="001B5F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memasukan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13B">
        <w:rPr>
          <w:rFonts w:ascii="Times New Roman" w:hAnsi="Times New Roman" w:cs="Times New Roman"/>
          <w:sz w:val="24"/>
          <w:szCs w:val="24"/>
        </w:rPr>
        <w:t>s</w:t>
      </w:r>
      <w:r w:rsidR="00C66AE9">
        <w:rPr>
          <w:rFonts w:ascii="Times New Roman" w:hAnsi="Times New Roman" w:cs="Times New Roman"/>
          <w:sz w:val="24"/>
          <w:szCs w:val="24"/>
        </w:rPr>
        <w:t>ebagian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mengakibatka</w:t>
      </w:r>
      <w:r w:rsidR="00C66AE9" w:rsidRPr="007E613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66AE9" w:rsidRPr="007E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13B" w:rsidRPr="007E613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7E613B" w:rsidRPr="007E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 w:rsidRPr="007E613B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 w:rsidRPr="007E613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E613B">
        <w:rPr>
          <w:rFonts w:ascii="Times New Roman" w:hAnsi="Times New Roman" w:cs="Times New Roman"/>
          <w:sz w:val="24"/>
          <w:szCs w:val="24"/>
        </w:rPr>
        <w:t>.</w:t>
      </w:r>
    </w:p>
    <w:p w14:paraId="4D1AD39D" w14:textId="64731804" w:rsidR="007E613B" w:rsidRDefault="007E613B" w:rsidP="00C66AE9">
      <w:pPr>
        <w:jc w:val="both"/>
        <w:rPr>
          <w:rFonts w:ascii="Times New Roman" w:hAnsi="Times New Roman" w:cs="Times New Roman"/>
          <w:sz w:val="24"/>
          <w:szCs w:val="24"/>
        </w:rPr>
      </w:pPr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aktuaria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bedasarkan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7E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613B"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menunjukkan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kewajiban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diterima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pelaporan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6D4D76" w14:textId="572B5300" w:rsidR="007E613B" w:rsidRDefault="007E613B" w:rsidP="00C66AE9">
      <w:pPr>
        <w:jc w:val="both"/>
        <w:rPr>
          <w:rFonts w:ascii="Times New Roman" w:hAnsi="Times New Roman" w:cs="Times New Roman"/>
          <w:sz w:val="24"/>
          <w:szCs w:val="24"/>
        </w:rPr>
      </w:pPr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aktuaria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bedasrkan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A4769B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</w:t>
      </w:r>
      <w:r w:rsidR="00A4769B">
        <w:rPr>
          <w:rFonts w:ascii="Times New Roman" w:hAnsi="Times New Roman" w:cs="Times New Roman"/>
          <w:sz w:val="24"/>
          <w:szCs w:val="24"/>
        </w:rPr>
        <w:t>ukkan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 w:rsidRPr="00A4769B">
        <w:rPr>
          <w:rFonts w:ascii="Times New Roman" w:hAnsi="Times New Roman" w:cs="Times New Roman"/>
          <w:b/>
          <w:bCs/>
          <w:sz w:val="24"/>
          <w:szCs w:val="24"/>
        </w:rPr>
        <w:t>kewajiban</w:t>
      </w:r>
      <w:proofErr w:type="spellEnd"/>
      <w:r w:rsidR="00A4769B"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4769B" w:rsidRPr="00A4769B">
        <w:rPr>
          <w:rFonts w:ascii="Times New Roman" w:hAnsi="Times New Roman" w:cs="Times New Roman"/>
          <w:b/>
          <w:bCs/>
          <w:sz w:val="24"/>
          <w:szCs w:val="24"/>
        </w:rPr>
        <w:t>potensial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9B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A4769B">
        <w:rPr>
          <w:rFonts w:ascii="Times New Roman" w:hAnsi="Times New Roman" w:cs="Times New Roman"/>
          <w:sz w:val="24"/>
          <w:szCs w:val="24"/>
        </w:rPr>
        <w:t>.</w:t>
      </w:r>
    </w:p>
    <w:p w14:paraId="0BE0DA95" w14:textId="26F66969" w:rsidR="00C66AE9" w:rsidRDefault="00A4769B" w:rsidP="00C66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769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>enjelasan</w:t>
      </w:r>
      <w:proofErr w:type="spellEnd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>memadai</w:t>
      </w:r>
      <w:proofErr w:type="spellEnd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juga </w:t>
      </w:r>
      <w:proofErr w:type="spellStart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6AE9" w:rsidRPr="00A4769B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kecukupan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C6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9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C11B49" w14:textId="09408296" w:rsidR="00C66AE9" w:rsidRDefault="00C66AE9" w:rsidP="00C66A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E576A" w14:textId="3AF5F3EA" w:rsidR="00C66AE9" w:rsidRPr="00A4769B" w:rsidRDefault="00C66AE9" w:rsidP="00C66A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769B">
        <w:rPr>
          <w:rFonts w:ascii="Times New Roman" w:hAnsi="Times New Roman" w:cs="Times New Roman"/>
          <w:b/>
          <w:bCs/>
          <w:sz w:val="24"/>
          <w:szCs w:val="24"/>
          <w:u w:val="single"/>
        </w:rPr>
        <w:t>ISI LAPORAN KEUANGAN</w:t>
      </w:r>
    </w:p>
    <w:p w14:paraId="6A5B7239" w14:textId="64C379F2" w:rsidR="006E0FED" w:rsidRDefault="006E0FED" w:rsidP="00C66A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FORMAT 1</w:t>
      </w:r>
      <w:r w:rsidR="00C603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7BDDB7" w14:textId="34915186" w:rsidR="00A4769B" w:rsidRDefault="00A4769B" w:rsidP="00A476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F14770" w14:textId="0E134C18" w:rsidR="00A4769B" w:rsidRDefault="00A4769B" w:rsidP="00A4769B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C93E29">
        <w:rPr>
          <w:rFonts w:ascii="Times New Roman" w:hAnsi="Times New Roman" w:cs="Times New Roman"/>
          <w:sz w:val="24"/>
          <w:szCs w:val="24"/>
        </w:rPr>
        <w:t>.</w:t>
      </w:r>
    </w:p>
    <w:p w14:paraId="59CCE3D5" w14:textId="155AF35D" w:rsidR="00A4769B" w:rsidRDefault="00A4769B" w:rsidP="00A4769B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 w:rsidR="00C93E29">
        <w:rPr>
          <w:rFonts w:ascii="Times New Roman" w:hAnsi="Times New Roman" w:cs="Times New Roman"/>
          <w:sz w:val="24"/>
          <w:szCs w:val="24"/>
        </w:rPr>
        <w:t>.</w:t>
      </w:r>
    </w:p>
    <w:p w14:paraId="04BCF842" w14:textId="5B38833A" w:rsidR="00A4769B" w:rsidRDefault="00A4769B" w:rsidP="00A4769B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surplus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0F3FA8" w14:textId="6EC8F29E" w:rsidR="00A4769B" w:rsidRDefault="00A4769B" w:rsidP="00A476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A416934" w14:textId="13EDDF31" w:rsidR="006E0FED" w:rsidRPr="006E0FED" w:rsidRDefault="006E0FED" w:rsidP="00A476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98048A" w14:textId="00E177F4" w:rsidR="006E0FED" w:rsidRDefault="006E0FED" w:rsidP="006E0F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FED">
        <w:rPr>
          <w:rFonts w:ascii="Times New Roman" w:hAnsi="Times New Roman" w:cs="Times New Roman"/>
          <w:b/>
          <w:bCs/>
          <w:sz w:val="24"/>
          <w:szCs w:val="24"/>
        </w:rPr>
        <w:t>FORMAT 2</w:t>
      </w:r>
      <w:r w:rsidR="00C603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008241" w14:textId="77777777" w:rsidR="006E0FED" w:rsidRDefault="006E0FED" w:rsidP="006E0F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1ACCB3" w14:textId="5D36E491" w:rsidR="006E0FED" w:rsidRDefault="006E0FED" w:rsidP="006E0FED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C93E29">
        <w:rPr>
          <w:rFonts w:ascii="Times New Roman" w:hAnsi="Times New Roman" w:cs="Times New Roman"/>
          <w:sz w:val="24"/>
          <w:szCs w:val="24"/>
        </w:rPr>
        <w:t>.</w:t>
      </w:r>
    </w:p>
    <w:p w14:paraId="770168CD" w14:textId="732C4D0C" w:rsidR="006E0FED" w:rsidRDefault="006E0FED" w:rsidP="006E0FED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C93E29">
        <w:rPr>
          <w:rFonts w:ascii="Times New Roman" w:hAnsi="Times New Roman" w:cs="Times New Roman"/>
          <w:sz w:val="24"/>
          <w:szCs w:val="24"/>
        </w:rPr>
        <w:t>.</w:t>
      </w:r>
    </w:p>
    <w:p w14:paraId="7D860880" w14:textId="541A0084" w:rsidR="006E0FED" w:rsidRDefault="006E0FED" w:rsidP="006E0F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4F201" w14:textId="77777777" w:rsidR="006E0FED" w:rsidRPr="006E0FED" w:rsidRDefault="006E0FED" w:rsidP="006E0F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559F74" w14:textId="1110C38D" w:rsidR="006E0FED" w:rsidRPr="006E0FED" w:rsidRDefault="006E0FED" w:rsidP="006E0F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FED">
        <w:rPr>
          <w:rFonts w:ascii="Times New Roman" w:hAnsi="Times New Roman" w:cs="Times New Roman"/>
          <w:b/>
          <w:bCs/>
          <w:sz w:val="24"/>
          <w:szCs w:val="24"/>
        </w:rPr>
        <w:t>ARGUMENTASI FORMAT 1 &amp; 2:</w:t>
      </w:r>
    </w:p>
    <w:p w14:paraId="4B2AA5EE" w14:textId="1CA6123C" w:rsidR="006E0FED" w:rsidRDefault="006E0FED" w:rsidP="006E0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88BC0E" w14:textId="3A4BC6B1" w:rsidR="006E0FED" w:rsidRDefault="006E0FED" w:rsidP="006E0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lapkeu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D205B7" w14:textId="2230D29E" w:rsidR="006E0FED" w:rsidRDefault="006E0FED" w:rsidP="006E0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0CAD46" w14:textId="183025B4" w:rsidR="006E0FED" w:rsidRPr="006E0FED" w:rsidRDefault="006E0FED" w:rsidP="00C6035C">
      <w:pPr>
        <w:tabs>
          <w:tab w:val="left" w:pos="219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FED">
        <w:rPr>
          <w:rFonts w:ascii="Times New Roman" w:hAnsi="Times New Roman" w:cs="Times New Roman"/>
          <w:b/>
          <w:bCs/>
          <w:sz w:val="24"/>
          <w:szCs w:val="24"/>
        </w:rPr>
        <w:t>FORMAT 3</w:t>
      </w:r>
      <w:r w:rsidR="00C603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23D695" w14:textId="0BAE5D5A" w:rsidR="006E0FED" w:rsidRDefault="006E0FED" w:rsidP="006E0F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3FF187" w14:textId="0594BBC0" w:rsidR="006E0FED" w:rsidRDefault="006E0FED" w:rsidP="006E0FED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C93E29">
        <w:rPr>
          <w:rFonts w:ascii="Times New Roman" w:hAnsi="Times New Roman" w:cs="Times New Roman"/>
          <w:sz w:val="24"/>
          <w:szCs w:val="24"/>
        </w:rPr>
        <w:t>.</w:t>
      </w:r>
    </w:p>
    <w:p w14:paraId="224D7CEC" w14:textId="35F367ED" w:rsidR="006E0FED" w:rsidRDefault="006E0FED" w:rsidP="006E0FED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C93E29">
        <w:rPr>
          <w:rFonts w:ascii="Times New Roman" w:hAnsi="Times New Roman" w:cs="Times New Roman"/>
          <w:sz w:val="24"/>
          <w:szCs w:val="24"/>
        </w:rPr>
        <w:t>.</w:t>
      </w:r>
    </w:p>
    <w:p w14:paraId="78AE0217" w14:textId="2D6F5909" w:rsidR="006E0FED" w:rsidRDefault="006E0FED" w:rsidP="006E0F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B777A0" w14:textId="0A232224" w:rsidR="006E0FED" w:rsidRPr="00C93E29" w:rsidRDefault="00C93E29" w:rsidP="00C93E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E29">
        <w:rPr>
          <w:rFonts w:ascii="Times New Roman" w:hAnsi="Times New Roman" w:cs="Times New Roman"/>
          <w:b/>
          <w:bCs/>
          <w:sz w:val="24"/>
          <w:szCs w:val="24"/>
        </w:rPr>
        <w:t>ARGUMENTASI FORMAT 3</w:t>
      </w:r>
      <w:r w:rsidR="00C603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BED60B" w14:textId="6634E959" w:rsidR="00A215BE" w:rsidRDefault="00C93E29" w:rsidP="00C93E29">
      <w:pPr>
        <w:pStyle w:val="ListParagraph"/>
        <w:numPr>
          <w:ilvl w:val="0"/>
          <w:numId w:val="1"/>
        </w:numPr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227C5D44" w14:textId="4CC093F4" w:rsidR="00C93E29" w:rsidRDefault="00C93E29" w:rsidP="00C93E29">
      <w:pPr>
        <w:pStyle w:val="ListParagraph"/>
        <w:numPr>
          <w:ilvl w:val="0"/>
          <w:numId w:val="1"/>
        </w:numPr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</w:p>
    <w:p w14:paraId="12F8E257" w14:textId="417BC3AF" w:rsidR="00C93E29" w:rsidRDefault="00C93E29" w:rsidP="00C93E29">
      <w:pPr>
        <w:pStyle w:val="ListParagraph"/>
        <w:numPr>
          <w:ilvl w:val="0"/>
          <w:numId w:val="1"/>
        </w:numPr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071EEC" w14:textId="1695B861" w:rsidR="00C93E29" w:rsidRDefault="00C93E29" w:rsidP="00C93E29">
      <w:pPr>
        <w:pStyle w:val="ListParagraph"/>
        <w:numPr>
          <w:ilvl w:val="0"/>
          <w:numId w:val="1"/>
        </w:numPr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CF12B2" w14:textId="77777777" w:rsidR="00C6035C" w:rsidRPr="00C6035C" w:rsidRDefault="00C6035C" w:rsidP="00C6035C">
      <w:pPr>
        <w:pStyle w:val="ListParagraph"/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C7B4F4" w14:textId="7E6C4FE1" w:rsidR="00A215BE" w:rsidRPr="00CB5B3F" w:rsidRDefault="00C93E29" w:rsidP="00A215BE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5B3F">
        <w:rPr>
          <w:rFonts w:ascii="Times New Roman" w:hAnsi="Times New Roman" w:cs="Times New Roman"/>
          <w:b/>
          <w:bCs/>
          <w:sz w:val="24"/>
          <w:szCs w:val="24"/>
          <w:u w:val="single"/>
        </w:rPr>
        <w:t>PENILAIAN ASET PROGRAM PURNAKARYA</w:t>
      </w:r>
    </w:p>
    <w:p w14:paraId="44FEF335" w14:textId="7077E051" w:rsidR="00A215BE" w:rsidRPr="00C93E29" w:rsidRDefault="00A215BE" w:rsidP="00A215BE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pasar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pengungkapan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wajar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0E884E" w14:textId="02EC459C" w:rsidR="00C6035C" w:rsidRDefault="00C93E29" w:rsidP="00C93E29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3E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E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E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pasar</w:t>
      </w:r>
      <w:r w:rsidRPr="00C93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3E29">
        <w:rPr>
          <w:rFonts w:ascii="Times New Roman" w:hAnsi="Times New Roman" w:cs="Times New Roman"/>
          <w:sz w:val="24"/>
          <w:szCs w:val="24"/>
        </w:rPr>
        <w:t xml:space="preserve"> yang </w:t>
      </w:r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paling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Surat-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jatuh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temponya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jatuh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tempo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asumsi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Pr="00C9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29"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3731F7" w14:textId="77777777" w:rsidR="00C6035C" w:rsidRDefault="00C6035C" w:rsidP="00C93E29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F7AA5" w14:textId="2B8AF0B7" w:rsidR="00A215BE" w:rsidRPr="00CB5B3F" w:rsidRDefault="00A215BE" w:rsidP="00A215BE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5B3F">
        <w:rPr>
          <w:rFonts w:ascii="Times New Roman" w:hAnsi="Times New Roman" w:cs="Times New Roman"/>
          <w:b/>
          <w:bCs/>
          <w:sz w:val="24"/>
          <w:szCs w:val="24"/>
          <w:u w:val="single"/>
        </w:rPr>
        <w:t>PENGUNGKAPAN</w:t>
      </w:r>
    </w:p>
    <w:p w14:paraId="68999A40" w14:textId="7D2E0F0A" w:rsidR="00A215BE" w:rsidRPr="00CB5B3F" w:rsidRDefault="00CB5B3F" w:rsidP="00A215BE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5B3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aporan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purnakarya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pasti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iuran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pasti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664659" w14:textId="2282A456" w:rsidR="00A215BE" w:rsidRDefault="00A215BE" w:rsidP="00A215BE">
      <w:pPr>
        <w:pStyle w:val="ListParagraph"/>
        <w:numPr>
          <w:ilvl w:val="0"/>
          <w:numId w:val="7"/>
        </w:numPr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3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3F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="00CB5B3F">
        <w:rPr>
          <w:rFonts w:ascii="Times New Roman" w:hAnsi="Times New Roman" w:cs="Times New Roman"/>
          <w:sz w:val="24"/>
          <w:szCs w:val="24"/>
        </w:rPr>
        <w:t>;</w:t>
      </w:r>
    </w:p>
    <w:p w14:paraId="29DE03F9" w14:textId="1227D94A" w:rsidR="00A215BE" w:rsidRDefault="00A215BE" w:rsidP="00A215BE">
      <w:pPr>
        <w:pStyle w:val="ListParagraph"/>
        <w:numPr>
          <w:ilvl w:val="0"/>
          <w:numId w:val="7"/>
        </w:numPr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CB5B3F">
        <w:rPr>
          <w:rFonts w:ascii="Times New Roman" w:hAnsi="Times New Roman" w:cs="Times New Roman"/>
          <w:sz w:val="24"/>
          <w:szCs w:val="24"/>
        </w:rPr>
        <w:t>; dan</w:t>
      </w:r>
    </w:p>
    <w:p w14:paraId="389CE81D" w14:textId="7F011AF8" w:rsidR="00A215BE" w:rsidRDefault="00A215BE" w:rsidP="00A215BE">
      <w:pPr>
        <w:pStyle w:val="ListParagraph"/>
        <w:numPr>
          <w:ilvl w:val="0"/>
          <w:numId w:val="7"/>
        </w:numPr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1A2C97" w14:textId="6573130F" w:rsidR="00A215BE" w:rsidRPr="004C4A83" w:rsidRDefault="00CB5B3F" w:rsidP="004C4A83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aset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neto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tersedia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mengungkapkan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31802" w14:textId="77777777" w:rsidR="00CB5B3F" w:rsidRDefault="00CB5B3F" w:rsidP="004C4A83">
      <w:pPr>
        <w:pStyle w:val="ListParagraph"/>
        <w:numPr>
          <w:ilvl w:val="0"/>
          <w:numId w:val="14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EE250B" w14:textId="77777777" w:rsidR="00CB5B3F" w:rsidRDefault="00CB5B3F" w:rsidP="004C4A83">
      <w:pPr>
        <w:pStyle w:val="ListParagraph"/>
        <w:numPr>
          <w:ilvl w:val="0"/>
          <w:numId w:val="14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CB5B3F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>;</w:t>
      </w:r>
    </w:p>
    <w:p w14:paraId="18A06DCA" w14:textId="77777777" w:rsidR="00CB5B3F" w:rsidRDefault="00CB5B3F" w:rsidP="004C4A83">
      <w:pPr>
        <w:pStyle w:val="ListParagraph"/>
        <w:numPr>
          <w:ilvl w:val="0"/>
          <w:numId w:val="14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B3F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5%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5%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>;</w:t>
      </w:r>
    </w:p>
    <w:p w14:paraId="59FB4539" w14:textId="77777777" w:rsidR="00CB5B3F" w:rsidRDefault="00CB5B3F" w:rsidP="004C4A83">
      <w:pPr>
        <w:pStyle w:val="ListParagraph"/>
        <w:numPr>
          <w:ilvl w:val="0"/>
          <w:numId w:val="14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B3F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>; dan</w:t>
      </w:r>
    </w:p>
    <w:p w14:paraId="36F5AAF5" w14:textId="7446C4DD" w:rsidR="00CB5B3F" w:rsidRPr="00CB5B3F" w:rsidRDefault="00CB5B3F" w:rsidP="004C4A83">
      <w:pPr>
        <w:pStyle w:val="ListParagraph"/>
        <w:numPr>
          <w:ilvl w:val="0"/>
          <w:numId w:val="14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B3F">
        <w:rPr>
          <w:rFonts w:ascii="Times New Roman" w:hAnsi="Times New Roman" w:cs="Times New Roman"/>
          <w:sz w:val="24"/>
          <w:szCs w:val="24"/>
        </w:rPr>
        <w:t>Liabilitas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aktuaria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B3F">
        <w:rPr>
          <w:rFonts w:ascii="Times New Roman" w:hAnsi="Times New Roman" w:cs="Times New Roman"/>
          <w:sz w:val="24"/>
          <w:szCs w:val="24"/>
        </w:rPr>
        <w:t>terjanji</w:t>
      </w:r>
      <w:proofErr w:type="spellEnd"/>
      <w:r w:rsidRPr="00CB5B3F">
        <w:rPr>
          <w:rFonts w:ascii="Times New Roman" w:hAnsi="Times New Roman" w:cs="Times New Roman"/>
          <w:sz w:val="24"/>
          <w:szCs w:val="24"/>
        </w:rPr>
        <w:t>;</w:t>
      </w:r>
    </w:p>
    <w:p w14:paraId="432903E0" w14:textId="5C954489" w:rsidR="004C4A83" w:rsidRPr="004C4A83" w:rsidRDefault="004C4A83" w:rsidP="004C4A83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aset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neto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tersedia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A83">
        <w:rPr>
          <w:rFonts w:ascii="Times New Roman" w:hAnsi="Times New Roman" w:cs="Times New Roman"/>
          <w:b/>
          <w:bCs/>
          <w:sz w:val="24"/>
          <w:szCs w:val="24"/>
        </w:rPr>
        <w:t>mengungkapkan</w:t>
      </w:r>
      <w:proofErr w:type="spellEnd"/>
      <w:r w:rsidRPr="004C4A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0223AB" w14:textId="77777777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1134"/>
        <w:jc w:val="both"/>
        <w:rPr>
          <w:rFonts w:ascii="Times New Roman" w:hAnsi="Times New Roman" w:cs="Times New Roman"/>
          <w:sz w:val="24"/>
          <w:szCs w:val="24"/>
        </w:rPr>
        <w:sectPr w:rsidR="004C4A8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FF55FB" w14:textId="293467C4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A7D8399" w14:textId="5493E7F9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E2B1E9" w14:textId="49371D3D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deviden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578D614" w14:textId="717D4203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lain-lain;</w:t>
      </w:r>
    </w:p>
    <w:p w14:paraId="6D5A5696" w14:textId="5EB3B40D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0F417F" w14:textId="201E71C6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869D2" w14:textId="2AB941CF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Beban lain-lain;</w:t>
      </w:r>
    </w:p>
    <w:p w14:paraId="5D76A8BD" w14:textId="73BF3A67" w:rsid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perlepasan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>; dan</w:t>
      </w:r>
    </w:p>
    <w:p w14:paraId="2F1F26B2" w14:textId="7C94026F" w:rsidR="004C4A83" w:rsidRPr="004C4A83" w:rsidRDefault="004C4A83" w:rsidP="004C4A83">
      <w:pPr>
        <w:pStyle w:val="ListParagraph"/>
        <w:numPr>
          <w:ilvl w:val="1"/>
          <w:numId w:val="15"/>
        </w:numPr>
        <w:tabs>
          <w:tab w:val="left" w:pos="250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  <w:sectPr w:rsidR="004C4A83" w:rsidRPr="004C4A83" w:rsidSect="004C4A8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</w:t>
      </w:r>
      <w:r w:rsidR="00C6035C">
        <w:rPr>
          <w:rFonts w:ascii="Times New Roman" w:hAnsi="Times New Roman" w:cs="Times New Roman"/>
          <w:sz w:val="24"/>
          <w:szCs w:val="24"/>
        </w:rPr>
        <w:t>n</w:t>
      </w:r>
    </w:p>
    <w:p w14:paraId="31A01CF2" w14:textId="77777777" w:rsidR="004C4A83" w:rsidRDefault="004C4A83" w:rsidP="004C4A83">
      <w:pPr>
        <w:tabs>
          <w:tab w:val="left" w:pos="250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4C4A83" w:rsidSect="004C4A8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092F71" w14:textId="134A41DB" w:rsidR="00A215BE" w:rsidRPr="00C93E29" w:rsidRDefault="00A215BE" w:rsidP="00A215BE">
      <w:pPr>
        <w:tabs>
          <w:tab w:val="left" w:pos="2503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3E29">
        <w:rPr>
          <w:rFonts w:ascii="Times New Roman" w:hAnsi="Times New Roman" w:cs="Times New Roman"/>
          <w:b/>
          <w:bCs/>
          <w:sz w:val="24"/>
          <w:szCs w:val="24"/>
          <w:u w:val="single"/>
        </w:rPr>
        <w:t>TANGGAL EFEKTIF</w:t>
      </w:r>
    </w:p>
    <w:p w14:paraId="7DBB971F" w14:textId="5915D1FB" w:rsidR="00A215BE" w:rsidRPr="00A215BE" w:rsidRDefault="00C93E29" w:rsidP="00A215BE">
      <w:pPr>
        <w:tabs>
          <w:tab w:val="left" w:pos="2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B3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erlaku</w:t>
      </w:r>
      <w:proofErr w:type="spellEnd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5BE" w:rsidRPr="00CB5B3F">
        <w:rPr>
          <w:rFonts w:ascii="Times New Roman" w:hAnsi="Times New Roman" w:cs="Times New Roman"/>
          <w:b/>
          <w:bCs/>
          <w:sz w:val="24"/>
          <w:szCs w:val="24"/>
        </w:rPr>
        <w:t>mulai</w:t>
      </w:r>
      <w:proofErr w:type="spellEnd"/>
      <w:r w:rsidR="00A215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1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5B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215B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215B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A215BE">
        <w:rPr>
          <w:rFonts w:ascii="Times New Roman" w:hAnsi="Times New Roman" w:cs="Times New Roman"/>
          <w:sz w:val="24"/>
          <w:szCs w:val="24"/>
        </w:rPr>
        <w:t xml:space="preserve"> 2012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C88E51" w14:textId="628FF253" w:rsidR="00AB3888" w:rsidRDefault="00AB3888" w:rsidP="00AB38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60E51" w14:textId="19C84D92" w:rsidR="00B536D9" w:rsidRPr="00180BD0" w:rsidRDefault="00B536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0BD0">
        <w:rPr>
          <w:rFonts w:ascii="Times New Roman" w:hAnsi="Times New Roman" w:cs="Times New Roman"/>
          <w:b/>
          <w:bCs/>
          <w:sz w:val="32"/>
          <w:szCs w:val="32"/>
        </w:rPr>
        <w:t>PSAK 24</w:t>
      </w:r>
    </w:p>
    <w:p w14:paraId="34548CFE" w14:textId="1BF0CEF5" w:rsidR="00B536D9" w:rsidRPr="00180BD0" w:rsidRDefault="00B536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0BD0">
        <w:rPr>
          <w:rFonts w:ascii="Times New Roman" w:hAnsi="Times New Roman" w:cs="Times New Roman"/>
          <w:b/>
          <w:bCs/>
          <w:sz w:val="32"/>
          <w:szCs w:val="32"/>
        </w:rPr>
        <w:t>PSAK 28 (rev 2010)</w:t>
      </w:r>
    </w:p>
    <w:p w14:paraId="468D01C3" w14:textId="2D5C7E44" w:rsidR="00B536D9" w:rsidRPr="00180BD0" w:rsidRDefault="00B536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0BD0">
        <w:rPr>
          <w:rFonts w:ascii="Times New Roman" w:hAnsi="Times New Roman" w:cs="Times New Roman"/>
          <w:b/>
          <w:bCs/>
          <w:sz w:val="32"/>
          <w:szCs w:val="32"/>
        </w:rPr>
        <w:t>PSAK 36 (rev 2010)</w:t>
      </w:r>
    </w:p>
    <w:p w14:paraId="5064BD96" w14:textId="7EB39979" w:rsidR="00B536D9" w:rsidRPr="00B536D9" w:rsidRDefault="00B536D9">
      <w:pPr>
        <w:rPr>
          <w:rFonts w:ascii="Times New Roman" w:hAnsi="Times New Roman" w:cs="Times New Roman"/>
          <w:sz w:val="32"/>
          <w:szCs w:val="32"/>
        </w:rPr>
      </w:pPr>
      <w:r w:rsidRPr="00180BD0">
        <w:rPr>
          <w:rFonts w:ascii="Times New Roman" w:hAnsi="Times New Roman" w:cs="Times New Roman"/>
          <w:b/>
          <w:bCs/>
          <w:sz w:val="32"/>
          <w:szCs w:val="32"/>
        </w:rPr>
        <w:t>PSAK 62</w:t>
      </w:r>
    </w:p>
    <w:p w14:paraId="4B13A241" w14:textId="77777777" w:rsidR="00B536D9" w:rsidRDefault="00B536D9"/>
    <w:p w14:paraId="6914CB43" w14:textId="77777777" w:rsidR="006508F8" w:rsidRDefault="006508F8"/>
    <w:sectPr w:rsidR="006508F8" w:rsidSect="004C4A8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0543" w14:textId="77777777" w:rsidR="00A67F75" w:rsidRDefault="00A67F75" w:rsidP="00C66AE9">
      <w:pPr>
        <w:spacing w:after="0" w:line="240" w:lineRule="auto"/>
      </w:pPr>
      <w:r>
        <w:separator/>
      </w:r>
    </w:p>
  </w:endnote>
  <w:endnote w:type="continuationSeparator" w:id="0">
    <w:p w14:paraId="017B7008" w14:textId="77777777" w:rsidR="00A67F75" w:rsidRDefault="00A67F75" w:rsidP="00C6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EF3E" w14:textId="77777777" w:rsidR="00A67F75" w:rsidRDefault="00A67F75" w:rsidP="00C66AE9">
      <w:pPr>
        <w:spacing w:after="0" w:line="240" w:lineRule="auto"/>
      </w:pPr>
      <w:r>
        <w:separator/>
      </w:r>
    </w:p>
  </w:footnote>
  <w:footnote w:type="continuationSeparator" w:id="0">
    <w:p w14:paraId="016D3D6D" w14:textId="77777777" w:rsidR="00A67F75" w:rsidRDefault="00A67F75" w:rsidP="00C6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A87"/>
    <w:multiLevelType w:val="hybridMultilevel"/>
    <w:tmpl w:val="039E1A2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48C"/>
    <w:multiLevelType w:val="hybridMultilevel"/>
    <w:tmpl w:val="C73CBAE2"/>
    <w:lvl w:ilvl="0" w:tplc="F2D8DA5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77C"/>
    <w:multiLevelType w:val="hybridMultilevel"/>
    <w:tmpl w:val="53F40E6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E50F4"/>
    <w:multiLevelType w:val="hybridMultilevel"/>
    <w:tmpl w:val="80D04B94"/>
    <w:lvl w:ilvl="0" w:tplc="609CC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A0375E"/>
    <w:multiLevelType w:val="hybridMultilevel"/>
    <w:tmpl w:val="91BA09C6"/>
    <w:lvl w:ilvl="0" w:tplc="38090001">
      <w:start w:val="1"/>
      <w:numFmt w:val="bullet"/>
      <w:lvlText w:val=""/>
      <w:lvlJc w:val="left"/>
      <w:pPr>
        <w:ind w:left="3174" w:hanging="72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3534" w:hanging="360"/>
      </w:pPr>
    </w:lvl>
    <w:lvl w:ilvl="2" w:tplc="3809001B" w:tentative="1">
      <w:start w:val="1"/>
      <w:numFmt w:val="lowerRoman"/>
      <w:lvlText w:val="%3."/>
      <w:lvlJc w:val="right"/>
      <w:pPr>
        <w:ind w:left="4254" w:hanging="180"/>
      </w:pPr>
    </w:lvl>
    <w:lvl w:ilvl="3" w:tplc="3809000F" w:tentative="1">
      <w:start w:val="1"/>
      <w:numFmt w:val="decimal"/>
      <w:lvlText w:val="%4."/>
      <w:lvlJc w:val="left"/>
      <w:pPr>
        <w:ind w:left="4974" w:hanging="360"/>
      </w:pPr>
    </w:lvl>
    <w:lvl w:ilvl="4" w:tplc="38090019" w:tentative="1">
      <w:start w:val="1"/>
      <w:numFmt w:val="lowerLetter"/>
      <w:lvlText w:val="%5."/>
      <w:lvlJc w:val="left"/>
      <w:pPr>
        <w:ind w:left="5694" w:hanging="360"/>
      </w:pPr>
    </w:lvl>
    <w:lvl w:ilvl="5" w:tplc="3809001B" w:tentative="1">
      <w:start w:val="1"/>
      <w:numFmt w:val="lowerRoman"/>
      <w:lvlText w:val="%6."/>
      <w:lvlJc w:val="right"/>
      <w:pPr>
        <w:ind w:left="6414" w:hanging="180"/>
      </w:pPr>
    </w:lvl>
    <w:lvl w:ilvl="6" w:tplc="3809000F" w:tentative="1">
      <w:start w:val="1"/>
      <w:numFmt w:val="decimal"/>
      <w:lvlText w:val="%7."/>
      <w:lvlJc w:val="left"/>
      <w:pPr>
        <w:ind w:left="7134" w:hanging="360"/>
      </w:pPr>
    </w:lvl>
    <w:lvl w:ilvl="7" w:tplc="38090019" w:tentative="1">
      <w:start w:val="1"/>
      <w:numFmt w:val="lowerLetter"/>
      <w:lvlText w:val="%8."/>
      <w:lvlJc w:val="left"/>
      <w:pPr>
        <w:ind w:left="7854" w:hanging="360"/>
      </w:pPr>
    </w:lvl>
    <w:lvl w:ilvl="8" w:tplc="3809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5" w15:restartNumberingAfterBreak="0">
    <w:nsid w:val="50AA5B97"/>
    <w:multiLevelType w:val="hybridMultilevel"/>
    <w:tmpl w:val="6CD6D660"/>
    <w:lvl w:ilvl="0" w:tplc="C1CEB2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809000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545CA"/>
    <w:multiLevelType w:val="hybridMultilevel"/>
    <w:tmpl w:val="2EA61A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805D4"/>
    <w:multiLevelType w:val="hybridMultilevel"/>
    <w:tmpl w:val="AC98F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339ED"/>
    <w:multiLevelType w:val="hybridMultilevel"/>
    <w:tmpl w:val="7FEAA6B6"/>
    <w:lvl w:ilvl="0" w:tplc="04E2AD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7822ED"/>
    <w:multiLevelType w:val="hybridMultilevel"/>
    <w:tmpl w:val="EB663F7E"/>
    <w:lvl w:ilvl="0" w:tplc="0CD826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C05317"/>
    <w:multiLevelType w:val="hybridMultilevel"/>
    <w:tmpl w:val="2C307112"/>
    <w:lvl w:ilvl="0" w:tplc="D2EC1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7A7F34"/>
    <w:multiLevelType w:val="hybridMultilevel"/>
    <w:tmpl w:val="406A7E12"/>
    <w:lvl w:ilvl="0" w:tplc="E174A15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60AB2"/>
    <w:multiLevelType w:val="hybridMultilevel"/>
    <w:tmpl w:val="93E6643C"/>
    <w:lvl w:ilvl="0" w:tplc="6F163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137AF4"/>
    <w:multiLevelType w:val="hybridMultilevel"/>
    <w:tmpl w:val="90BAAEC2"/>
    <w:lvl w:ilvl="0" w:tplc="D2FEFB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16CD9"/>
    <w:multiLevelType w:val="hybridMultilevel"/>
    <w:tmpl w:val="EAA42AFA"/>
    <w:lvl w:ilvl="0" w:tplc="B4BC30E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13"/>
  </w:num>
  <w:num w:numId="9">
    <w:abstractNumId w:val="10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F8"/>
    <w:rsid w:val="00180BD0"/>
    <w:rsid w:val="001B5F32"/>
    <w:rsid w:val="00450C36"/>
    <w:rsid w:val="004C4A83"/>
    <w:rsid w:val="005271F8"/>
    <w:rsid w:val="00541079"/>
    <w:rsid w:val="006508F8"/>
    <w:rsid w:val="006E0FED"/>
    <w:rsid w:val="007E613B"/>
    <w:rsid w:val="00812F55"/>
    <w:rsid w:val="00987CB8"/>
    <w:rsid w:val="009C1EF9"/>
    <w:rsid w:val="00A215BE"/>
    <w:rsid w:val="00A4769B"/>
    <w:rsid w:val="00A67F75"/>
    <w:rsid w:val="00A9212B"/>
    <w:rsid w:val="00AB3888"/>
    <w:rsid w:val="00B536D9"/>
    <w:rsid w:val="00B9348E"/>
    <w:rsid w:val="00C6035C"/>
    <w:rsid w:val="00C66AE9"/>
    <w:rsid w:val="00C77F0D"/>
    <w:rsid w:val="00C93E29"/>
    <w:rsid w:val="00CB5B3F"/>
    <w:rsid w:val="00E6271C"/>
    <w:rsid w:val="00E71D25"/>
    <w:rsid w:val="00E72D3B"/>
    <w:rsid w:val="00EE32C5"/>
    <w:rsid w:val="00F3198E"/>
    <w:rsid w:val="00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A606"/>
  <w15:chartTrackingRefBased/>
  <w15:docId w15:val="{58AEFDDE-E3EC-41B0-B582-6355B02A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E9"/>
  </w:style>
  <w:style w:type="paragraph" w:styleId="Footer">
    <w:name w:val="footer"/>
    <w:basedOn w:val="Normal"/>
    <w:link w:val="FooterChar"/>
    <w:uiPriority w:val="99"/>
    <w:unhideWhenUsed/>
    <w:rsid w:val="00C6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AAA98-75C1-4841-BB1D-D7505D1B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Angeline</dc:creator>
  <cp:keywords/>
  <dc:description/>
  <cp:lastModifiedBy>Jennifer Angeline</cp:lastModifiedBy>
  <cp:revision>1</cp:revision>
  <dcterms:created xsi:type="dcterms:W3CDTF">2022-02-28T02:52:00Z</dcterms:created>
  <dcterms:modified xsi:type="dcterms:W3CDTF">2022-02-28T08:38:00Z</dcterms:modified>
</cp:coreProperties>
</file>