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 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5 Reporte de incidentes: El operador debe de poder reportar un incidente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subir un reporte de los incidentes ocurridos. En caso de haber ocurrido un incidente como daños por mal uso de los usuarios (carreras o ciclocross), fallas técnicas. bicicletas dañadas, no entrega, demoras en la entrega (usarla más del tiempo reglamentado).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 una determinada carpa debió haber recibido una bicicleta que hubiese pasado por algún incidente. O en su defecto al final del día no recibió alguna bicicleta cuyo destino iba para la carpa de este operador.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espera la llegada de la bicicleta a su punto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día la bicicleta no llega al punto de destino.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reporta el incidente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llega al punto destino y valida sus datos.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ingresa los datos al sistema.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 el tiempo que duró el préstamo.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detecta que el tiempo límite se excede.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Reporta este incidente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pregunta por incidentes adicionales.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revisa el estado de la bicicleta.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reporta el incidente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de cada incidente detectado.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