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4EE2" w14:textId="77777777" w:rsidR="00C13278" w:rsidRPr="00D12AC8" w:rsidRDefault="00C13278" w:rsidP="00C13278">
      <w:pPr>
        <w:tabs>
          <w:tab w:val="num" w:pos="720"/>
        </w:tabs>
        <w:rPr>
          <w:sz w:val="28"/>
          <w:szCs w:val="28"/>
        </w:rPr>
      </w:pPr>
      <w:r w:rsidRPr="00D12AC8">
        <w:rPr>
          <w:sz w:val="28"/>
          <w:szCs w:val="28"/>
        </w:rPr>
        <w:t>Title: CP2403/CP3413 — Assignment Part 2 (Portfolio Analytics Edition)</w:t>
      </w:r>
    </w:p>
    <w:p w14:paraId="32D0AA99" w14:textId="478E0E09" w:rsidR="00C13278" w:rsidRPr="00D12AC8" w:rsidRDefault="00C13278" w:rsidP="00C13278">
      <w:pPr>
        <w:tabs>
          <w:tab w:val="num" w:pos="720"/>
        </w:tabs>
        <w:rPr>
          <w:sz w:val="28"/>
          <w:szCs w:val="28"/>
        </w:rPr>
      </w:pPr>
      <w:r w:rsidRPr="00D12AC8">
        <w:rPr>
          <w:sz w:val="28"/>
          <w:szCs w:val="28"/>
        </w:rPr>
        <w:t>PRACTICAL GROUP:  B</w:t>
      </w:r>
    </w:p>
    <w:p w14:paraId="0A2D8C46" w14:textId="38551461" w:rsidR="00C13278" w:rsidRPr="00D12AC8" w:rsidRDefault="00C13278" w:rsidP="00C13278">
      <w:pPr>
        <w:tabs>
          <w:tab w:val="num" w:pos="720"/>
        </w:tabs>
        <w:rPr>
          <w:sz w:val="28"/>
          <w:szCs w:val="28"/>
        </w:rPr>
      </w:pPr>
      <w:r w:rsidRPr="00D12AC8">
        <w:rPr>
          <w:sz w:val="28"/>
          <w:szCs w:val="28"/>
        </w:rPr>
        <w:t xml:space="preserve">DATE: </w:t>
      </w:r>
      <w:r w:rsidR="002C3BB8" w:rsidRPr="00D12AC8">
        <w:rPr>
          <w:sz w:val="28"/>
          <w:szCs w:val="28"/>
        </w:rPr>
        <w:t>2025</w:t>
      </w:r>
      <w:r w:rsidRPr="00D12AC8">
        <w:rPr>
          <w:sz w:val="28"/>
          <w:szCs w:val="28"/>
        </w:rPr>
        <w:t>-</w:t>
      </w:r>
      <w:r w:rsidR="002C3BB8" w:rsidRPr="00D12AC8">
        <w:rPr>
          <w:sz w:val="28"/>
          <w:szCs w:val="28"/>
        </w:rPr>
        <w:t>1</w:t>
      </w:r>
      <w:r w:rsidR="004E229D" w:rsidRPr="00D12AC8">
        <w:rPr>
          <w:sz w:val="28"/>
          <w:szCs w:val="28"/>
        </w:rPr>
        <w:t>1</w:t>
      </w:r>
      <w:r w:rsidRPr="00D12AC8">
        <w:rPr>
          <w:sz w:val="28"/>
          <w:szCs w:val="28"/>
        </w:rPr>
        <w:t>-</w:t>
      </w:r>
      <w:r w:rsidR="004E229D" w:rsidRPr="00D12AC8">
        <w:rPr>
          <w:sz w:val="28"/>
          <w:szCs w:val="28"/>
        </w:rPr>
        <w:t>16</w:t>
      </w:r>
    </w:p>
    <w:p w14:paraId="53895960" w14:textId="77777777" w:rsidR="00242DE0" w:rsidRDefault="00242DE0" w:rsidP="00242DE0">
      <w:pPr>
        <w:tabs>
          <w:tab w:val="num" w:pos="720"/>
        </w:tabs>
      </w:pPr>
    </w:p>
    <w:p w14:paraId="662E374C" w14:textId="0C4B2103" w:rsidR="00F52E53" w:rsidRDefault="00F52E53" w:rsidP="00242DE0">
      <w:pPr>
        <w:tabs>
          <w:tab w:val="num" w:pos="720"/>
        </w:tabs>
        <w:rPr>
          <w:b/>
          <w:bCs/>
        </w:rPr>
      </w:pPr>
      <w:r w:rsidRPr="00F52E53">
        <w:rPr>
          <w:b/>
          <w:bCs/>
        </w:rPr>
        <w:t>Pre</w:t>
      </w:r>
      <w:r w:rsidRPr="00F52E53">
        <w:rPr>
          <w:b/>
          <w:bCs/>
        </w:rPr>
        <w:noBreakHyphen/>
        <w:t>processing note</w:t>
      </w:r>
      <w:r w:rsidR="008E0572">
        <w:rPr>
          <w:b/>
          <w:bCs/>
        </w:rPr>
        <w:t>s</w:t>
      </w:r>
      <w:r>
        <w:rPr>
          <w:b/>
          <w:bCs/>
        </w:rPr>
        <w:t>:</w:t>
      </w:r>
    </w:p>
    <w:p w14:paraId="5759579B" w14:textId="105D66DE" w:rsidR="00F52E53" w:rsidRDefault="00064C33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>All selected assets (NVDA, AMD, INTC) and the benchmark (QQQ) were downloaded over the same 3-year period with daily frequency</w:t>
      </w:r>
      <w:r w:rsidR="00DF7D32">
        <w:t>, for it to be consistent</w:t>
      </w:r>
      <w:r w:rsidR="003015B5">
        <w:t>.</w:t>
      </w:r>
    </w:p>
    <w:p w14:paraId="2350B19C" w14:textId="63BE234F" w:rsidR="00DF7D32" w:rsidRDefault="00DF7D32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>Any missing values due to holidays were forward-filled (ffill) and then rows with remaining missing values were dropped (dropna) to avoid mis</w:t>
      </w:r>
      <w:r w:rsidR="003015B5">
        <w:t>aligned calculators of returns.</w:t>
      </w:r>
    </w:p>
    <w:p w14:paraId="36180136" w14:textId="37BEB070" w:rsidR="003015B5" w:rsidRDefault="003015B5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>Yahoo Finance sometimes returns a multi</w:t>
      </w:r>
      <w:r w:rsidR="00282FF9">
        <w:t>-</w:t>
      </w:r>
      <w:r>
        <w:t>index</w:t>
      </w:r>
      <w:r w:rsidR="00105900">
        <w:t>, the columns were flatten</w:t>
      </w:r>
      <w:r w:rsidR="00282FF9">
        <w:t>ed</w:t>
      </w:r>
      <w:r w:rsidR="00105900">
        <w:t xml:space="preserve"> to simple strings.</w:t>
      </w:r>
    </w:p>
    <w:p w14:paraId="1EDCEABB" w14:textId="07189F4A" w:rsidR="00105900" w:rsidRDefault="00105900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>The data was sorted by date.</w:t>
      </w:r>
    </w:p>
    <w:p w14:paraId="5D55BE5E" w14:textId="0D03FB77" w:rsidR="00105900" w:rsidRDefault="00105900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>Daily returns were calculated using percentage change (pct_change)</w:t>
      </w:r>
      <w:r w:rsidR="00252BC7">
        <w:t xml:space="preserve"> for each asset and benchmark and appended as new columns with the suffix _Return.</w:t>
      </w:r>
    </w:p>
    <w:p w14:paraId="6D4590BF" w14:textId="6DFDBB56" w:rsidR="00252BC7" w:rsidRDefault="00FF06B7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 xml:space="preserve">For task 2, generate a new csv file which lists date, ticker and return as columns, sorted by date for easy </w:t>
      </w:r>
      <w:r w:rsidR="007E69B2">
        <w:t>coding.</w:t>
      </w:r>
    </w:p>
    <w:p w14:paraId="7DF462F3" w14:textId="0D5F14B6" w:rsidR="007E69B2" w:rsidRPr="00F52E53" w:rsidRDefault="007E69B2" w:rsidP="00064C33">
      <w:pPr>
        <w:pStyle w:val="ListParagraph"/>
        <w:numPr>
          <w:ilvl w:val="0"/>
          <w:numId w:val="2"/>
        </w:numPr>
        <w:tabs>
          <w:tab w:val="num" w:pos="720"/>
        </w:tabs>
      </w:pPr>
      <w:r>
        <w:t xml:space="preserve">First returns will always be 0.0 </w:t>
      </w:r>
      <w:r w:rsidR="00F87573">
        <w:t>for each ticker.</w:t>
      </w:r>
    </w:p>
    <w:p w14:paraId="71176054" w14:textId="77777777" w:rsidR="00F52E53" w:rsidRDefault="00F52E53" w:rsidP="00242DE0">
      <w:pPr>
        <w:tabs>
          <w:tab w:val="num" w:pos="720"/>
        </w:tabs>
      </w:pPr>
    </w:p>
    <w:p w14:paraId="7E4A63F6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Choice &amp; rationale</w:t>
      </w:r>
    </w:p>
    <w:p w14:paraId="06E9D03A" w14:textId="1A26F8BA" w:rsidR="00B02BC2" w:rsidRDefault="00B02BC2" w:rsidP="00B02BC2">
      <w:r w:rsidRPr="00B02BC2">
        <w:rPr>
          <w:b/>
          <w:bCs/>
        </w:rPr>
        <w:t>Q1.</w:t>
      </w:r>
      <w:r w:rsidRPr="00B02BC2">
        <w:t> Which assets (1–3) did you pick and why are they economically related?</w:t>
      </w:r>
    </w:p>
    <w:p w14:paraId="564E6603" w14:textId="394704DB" w:rsidR="00B67451" w:rsidRPr="00B02BC2" w:rsidRDefault="00062D5D" w:rsidP="00B02BC2">
      <w:r>
        <w:t xml:space="preserve">We chose </w:t>
      </w:r>
      <w:r w:rsidR="009E4F2E">
        <w:t>NVDA, AMD, and INTC</w:t>
      </w:r>
      <w:r>
        <w:t>, since</w:t>
      </w:r>
      <w:r w:rsidR="00025316">
        <w:t xml:space="preserve"> </w:t>
      </w:r>
      <w:r>
        <w:t>t</w:t>
      </w:r>
      <w:r w:rsidR="00025316">
        <w:t>hose</w:t>
      </w:r>
      <w:r w:rsidR="009E4F2E">
        <w:t xml:space="preserve"> are three major </w:t>
      </w:r>
      <w:r w:rsidR="00025316">
        <w:t xml:space="preserve">well-known </w:t>
      </w:r>
      <w:r w:rsidR="009E4F2E">
        <w:t xml:space="preserve">graphic cards company </w:t>
      </w:r>
      <w:r w:rsidR="00025316">
        <w:t xml:space="preserve">that caught my interest and also strongly linked to AI, </w:t>
      </w:r>
      <w:r w:rsidR="009C1650">
        <w:t>and I am interested in their future investment as well.</w:t>
      </w:r>
    </w:p>
    <w:p w14:paraId="52E5FE49" w14:textId="77777777" w:rsidR="00B02BC2" w:rsidRDefault="00B02BC2" w:rsidP="00B02BC2">
      <w:r w:rsidRPr="00B02BC2">
        <w:rPr>
          <w:b/>
          <w:bCs/>
        </w:rPr>
        <w:t>Q2.</w:t>
      </w:r>
      <w:r w:rsidRPr="00B02BC2">
        <w:t> Which benchmark fits best and why not the alternatives listed?</w:t>
      </w:r>
    </w:p>
    <w:p w14:paraId="6C13E007" w14:textId="17E75B5F" w:rsidR="009C1650" w:rsidRPr="00B02BC2" w:rsidRDefault="00305946" w:rsidP="00B02BC2">
      <w:r>
        <w:t>After some searching, I decided to go with Nasdaq</w:t>
      </w:r>
      <w:r w:rsidR="004F0068">
        <w:t>-100</w:t>
      </w:r>
      <w:r w:rsidR="00B16157">
        <w:t xml:space="preserve"> (</w:t>
      </w:r>
      <w:r w:rsidR="004B145B">
        <w:t>QQQ</w:t>
      </w:r>
      <w:r w:rsidR="00B16157">
        <w:t>)</w:t>
      </w:r>
      <w:r w:rsidR="00F61B45">
        <w:t xml:space="preserve">, because I heard that it handles </w:t>
      </w:r>
      <w:r w:rsidR="00964997">
        <w:t>large data fairly well, and mainly targets technology companies.</w:t>
      </w:r>
    </w:p>
    <w:p w14:paraId="5C591FB8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Data hygiene</w:t>
      </w:r>
    </w:p>
    <w:p w14:paraId="30EACCAE" w14:textId="666D1C99" w:rsidR="00D0407E" w:rsidRDefault="00B02BC2" w:rsidP="00B02BC2">
      <w:r w:rsidRPr="00B02BC2">
        <w:rPr>
          <w:b/>
          <w:bCs/>
        </w:rPr>
        <w:t>Q3.</w:t>
      </w:r>
      <w:r w:rsidRPr="00B02BC2">
        <w:t> Show how you aligned dates and removed NAs when assets/benchmarks had different trading days</w:t>
      </w:r>
      <w:r w:rsidR="00D0407E">
        <w:t>.</w:t>
      </w:r>
    </w:p>
    <w:p w14:paraId="25871631" w14:textId="70F2969E" w:rsidR="00D0407E" w:rsidRPr="00D0407E" w:rsidRDefault="00D0407E" w:rsidP="00B02BC2">
      <w:r>
        <w:t xml:space="preserve">All tickers </w:t>
      </w:r>
      <w:r w:rsidR="000735D2">
        <w:t>have been merged into a single data index covering the full 3</w:t>
      </w:r>
      <w:r w:rsidR="00B333F8">
        <w:t>-</w:t>
      </w:r>
      <w:r w:rsidR="000735D2">
        <w:t>year period</w:t>
      </w:r>
      <w:r w:rsidR="00B333F8">
        <w:t xml:space="preserve">. The raw dataset contained some missing prices, </w:t>
      </w:r>
      <w:r w:rsidR="003A650F">
        <w:t>we’</w:t>
      </w:r>
      <w:r w:rsidR="00A7192C">
        <w:t xml:space="preserve">re going to forward fill the missing </w:t>
      </w:r>
      <w:r w:rsidR="00A7192C">
        <w:lastRenderedPageBreak/>
        <w:t>values by propagating the last valid price to fill short gaps</w:t>
      </w:r>
      <w:r w:rsidR="00534C62">
        <w:t xml:space="preserve">, and drop any Nas if it’s still </w:t>
      </w:r>
      <w:r w:rsidR="00F93192">
        <w:t>present in the data just in case.</w:t>
      </w:r>
    </w:p>
    <w:p w14:paraId="67DD1CB1" w14:textId="70FCE504" w:rsidR="00B02BC2" w:rsidRDefault="00B02BC2" w:rsidP="00B02BC2">
      <w:r w:rsidRPr="00B02BC2">
        <w:rPr>
          <w:b/>
          <w:bCs/>
        </w:rPr>
        <w:t>Q4.</w:t>
      </w:r>
      <w:r w:rsidRPr="00B02BC2">
        <w:t> Did you use returns/changes (not levels) for regressions? Show one row example.</w:t>
      </w:r>
    </w:p>
    <w:p w14:paraId="57EAF44F" w14:textId="60F1C89F" w:rsidR="00847CCC" w:rsidRDefault="008F4E47" w:rsidP="00B02BC2">
      <w:r>
        <w:t xml:space="preserve">Yes, </w:t>
      </w:r>
      <w:r w:rsidR="00B907C1">
        <w:t>I used daily percentage returns</w:t>
      </w:r>
      <w:r w:rsidR="003F4CF8">
        <w:t xml:space="preserve"> </w:t>
      </w:r>
      <w:r w:rsidR="00CF2348">
        <w:t xml:space="preserve">between 2 </w:t>
      </w:r>
      <w:r w:rsidR="00CC58F3">
        <w:t>available</w:t>
      </w:r>
      <w:r w:rsidR="00823EBF">
        <w:t xml:space="preserve"> value</w:t>
      </w:r>
      <w:r w:rsidR="00CC58F3">
        <w:t>s for each ticker sorted by date (mostly daily)</w:t>
      </w:r>
      <w:r w:rsidR="007127B2">
        <w:t xml:space="preserve"> </w:t>
      </w:r>
      <w:r w:rsidR="003F4CF8">
        <w:t>for regressions.</w:t>
      </w:r>
    </w:p>
    <w:p w14:paraId="38BCDE39" w14:textId="432F8623" w:rsidR="00E9734B" w:rsidRDefault="00E9734B" w:rsidP="00B02BC2">
      <w:r>
        <w:rPr>
          <w:noProof/>
        </w:rPr>
        <w:drawing>
          <wp:inline distT="0" distB="0" distL="0" distR="0" wp14:anchorId="55D22C77" wp14:editId="1C13EB1D">
            <wp:extent cx="5727700" cy="387985"/>
            <wp:effectExtent l="0" t="0" r="6350" b="0"/>
            <wp:docPr id="2023377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0DFB" w14:textId="43735169" w:rsidR="00847CCC" w:rsidRPr="00B02BC2" w:rsidRDefault="00847CCC" w:rsidP="00B02BC2">
      <w:r>
        <w:t xml:space="preserve">It could be a 1,2 or more days interval, </w:t>
      </w:r>
      <w:r w:rsidR="007127B2">
        <w:t>the first row’s return is empty since it’s the first row. After that, we ju</w:t>
      </w:r>
      <w:r w:rsidR="00823EBF">
        <w:t>st compute with the usual formula</w:t>
      </w:r>
      <w:r w:rsidR="00375843">
        <w:t xml:space="preserve"> of returns</w:t>
      </w:r>
      <w:r w:rsidR="00E9734B">
        <w:t>.</w:t>
      </w:r>
    </w:p>
    <w:p w14:paraId="28A2A6F7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Task 1 — ANOVA</w:t>
      </w:r>
    </w:p>
    <w:p w14:paraId="02EC2475" w14:textId="77777777" w:rsidR="00B02BC2" w:rsidRDefault="00B02BC2" w:rsidP="00B02BC2">
      <w:r w:rsidRPr="00B02BC2">
        <w:rPr>
          <w:b/>
          <w:bCs/>
        </w:rPr>
        <w:t>Q5.</w:t>
      </w:r>
      <w:r w:rsidRPr="00B02BC2">
        <w:t> Which factor did you choose (DoW, Regime, or Vol</w:t>
      </w:r>
      <w:r w:rsidRPr="00B02BC2">
        <w:noBreakHyphen/>
        <w:t>terciles) and why is it sensible for your asset?</w:t>
      </w:r>
    </w:p>
    <w:p w14:paraId="7B32335B" w14:textId="4C7E2D82" w:rsidR="003D5394" w:rsidRPr="00B02BC2" w:rsidRDefault="003D5394" w:rsidP="00B02BC2">
      <w:r>
        <w:t>I chose Volatility Terciles because</w:t>
      </w:r>
      <w:r w:rsidR="00F770F4">
        <w:t xml:space="preserve"> it is the most sensible and meaningful for my specific task</w:t>
      </w:r>
      <w:r w:rsidR="00735B54">
        <w:t xml:space="preserve">, I focused on tech companies and these assets are known to experience period of </w:t>
      </w:r>
      <w:r w:rsidR="00836F0F">
        <w:t>very different volatility levels depending on the market conditions.</w:t>
      </w:r>
    </w:p>
    <w:p w14:paraId="383F3DFF" w14:textId="52BB5199" w:rsidR="00B02BC2" w:rsidRDefault="00B02BC2" w:rsidP="00B02BC2">
      <w:r w:rsidRPr="00B02BC2">
        <w:rPr>
          <w:b/>
          <w:bCs/>
        </w:rPr>
        <w:t>Q6.</w:t>
      </w:r>
      <w:r w:rsidRPr="00B02BC2">
        <w:t> What does the ANOVA say and what is the single</w:t>
      </w:r>
      <w:r w:rsidRPr="00B02BC2">
        <w:noBreakHyphen/>
        <w:t>sentence “so what?”</w:t>
      </w:r>
    </w:p>
    <w:p w14:paraId="7443F363" w14:textId="10C94DB8" w:rsidR="00E23815" w:rsidRDefault="00E23815" w:rsidP="00B02BC2">
      <w:r>
        <w:t>The ANOVA shows an extremely strong and statistically significant different in NVDA’s mean returns across volatility terciles (F=</w:t>
      </w:r>
      <w:r w:rsidR="00780324">
        <w:t>590.4, p</w:t>
      </w:r>
      <w:r w:rsidR="00780324" w:rsidRPr="00780324">
        <w:t>≈</w:t>
      </w:r>
      <w:r w:rsidR="00780324">
        <w:t>0</w:t>
      </w:r>
      <w:r>
        <w:t>)</w:t>
      </w:r>
      <w:r w:rsidR="00780324">
        <w:t xml:space="preserve">, </w:t>
      </w:r>
      <w:r w:rsidR="003B5B92">
        <w:t>this means volatility level has a major effect on how NVDA</w:t>
      </w:r>
      <w:r w:rsidR="00662092">
        <w:t>’s behaves</w:t>
      </w:r>
      <w:r w:rsidR="003B5B92">
        <w:t>.</w:t>
      </w:r>
    </w:p>
    <w:p w14:paraId="311C28F0" w14:textId="53C61C45" w:rsidR="00662092" w:rsidRPr="00B02BC2" w:rsidRDefault="00662092" w:rsidP="00B02BC2">
      <w:r>
        <w:t xml:space="preserve">NVDA delivers much higher returns </w:t>
      </w:r>
      <w:r w:rsidR="001616AA">
        <w:t>during medium and high-volatility periods, meaning the stock performs best when markets are more volatile.</w:t>
      </w:r>
    </w:p>
    <w:p w14:paraId="6D3A40E5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Task 2 — Chi</w:t>
      </w:r>
      <w:r w:rsidRPr="00B02BC2">
        <w:rPr>
          <w:b/>
          <w:bCs/>
        </w:rPr>
        <w:noBreakHyphen/>
        <w:t>Square</w:t>
      </w:r>
    </w:p>
    <w:p w14:paraId="6ED87930" w14:textId="77777777" w:rsidR="00B02BC2" w:rsidRDefault="00B02BC2" w:rsidP="00B02BC2">
      <w:r w:rsidRPr="00B02BC2">
        <w:rPr>
          <w:b/>
          <w:bCs/>
        </w:rPr>
        <w:t>Q7.</w:t>
      </w:r>
      <w:r w:rsidRPr="00B02BC2">
        <w:t> Build the Up/Down vs chosen factor table. Are counts adequate in each cell?</w:t>
      </w:r>
    </w:p>
    <w:p w14:paraId="3EE4BCF9" w14:textId="27FDB904" w:rsidR="00E37BBE" w:rsidRPr="00B02BC2" w:rsidRDefault="00223A2A" w:rsidP="00B02BC2">
      <w:r>
        <w:t xml:space="preserve">As a common rule for chi-square, expected </w:t>
      </w:r>
      <w:r w:rsidR="00B64932">
        <w:t xml:space="preserve">counts in each cell should be greater than or equal to 5, and all of our cells have counts well above </w:t>
      </w:r>
      <w:r w:rsidR="00BE6640">
        <w:t>5, so it is adequate.</w:t>
      </w:r>
    </w:p>
    <w:p w14:paraId="01AE2B24" w14:textId="77777777" w:rsidR="00B02BC2" w:rsidRDefault="00B02BC2" w:rsidP="00B02BC2">
      <w:r w:rsidRPr="00B02BC2">
        <w:rPr>
          <w:b/>
          <w:bCs/>
        </w:rPr>
        <w:t>Q8.</w:t>
      </w:r>
      <w:r w:rsidRPr="00B02BC2">
        <w:t> What does χ² and the p</w:t>
      </w:r>
      <w:r w:rsidRPr="00B02BC2">
        <w:noBreakHyphen/>
        <w:t>value tell you? State your interpretation.</w:t>
      </w:r>
    </w:p>
    <w:p w14:paraId="20220A0F" w14:textId="0F913249" w:rsidR="00470D72" w:rsidRDefault="00470D72" w:rsidP="00B02BC2">
      <w:r>
        <w:t xml:space="preserve">The </w:t>
      </w:r>
      <w:r w:rsidRPr="00470D72">
        <w:t>χ²</w:t>
      </w:r>
      <w:r>
        <w:t xml:space="preserve"> value is 8.857</w:t>
      </w:r>
      <w:r w:rsidR="00C867C9">
        <w:t>, it tells us there is some difference between observed and expected counts</w:t>
      </w:r>
      <w:r w:rsidR="00B623CB">
        <w:t>, but it’s not statistically significant.</w:t>
      </w:r>
    </w:p>
    <w:p w14:paraId="2BB5C3FB" w14:textId="0E53D196" w:rsidR="00BE6640" w:rsidRDefault="00BE6640" w:rsidP="00B02BC2">
      <w:r>
        <w:t xml:space="preserve">The p-value of our test is </w:t>
      </w:r>
      <w:r w:rsidR="00CB260C" w:rsidRPr="00873AAD">
        <w:t>0.06476933071855825</w:t>
      </w:r>
      <w:r w:rsidR="00CB260C">
        <w:t>, which is greater than 0.05, than means we fail to reject the null hypothesis, Up/Down movement is independent from day of the week.</w:t>
      </w:r>
    </w:p>
    <w:p w14:paraId="11B9AB92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Task 3 — Simple regression</w:t>
      </w:r>
    </w:p>
    <w:p w14:paraId="1AF7A8F4" w14:textId="77777777" w:rsidR="00B02BC2" w:rsidRDefault="00B02BC2" w:rsidP="00B02BC2">
      <w:r w:rsidRPr="00B02BC2">
        <w:rPr>
          <w:b/>
          <w:bCs/>
        </w:rPr>
        <w:lastRenderedPageBreak/>
        <w:t>Q9.</w:t>
      </w:r>
      <w:r w:rsidRPr="00B02BC2">
        <w:t> What are α, β, and R²? Provide a one</w:t>
      </w:r>
      <w:r w:rsidRPr="00B02BC2">
        <w:noBreakHyphen/>
        <w:t>sentence PM interpretation for β and R².</w:t>
      </w:r>
    </w:p>
    <w:p w14:paraId="01B3A00C" w14:textId="6C928FC5" w:rsidR="00A43B63" w:rsidRPr="00B02BC2" w:rsidRDefault="008A17E7" w:rsidP="00B02BC2">
      <w:r w:rsidRPr="00B02BC2">
        <w:t>α</w:t>
      </w:r>
      <w:r w:rsidR="00A43B63">
        <w:t xml:space="preserve"> (alpha) is the expected return of the ticker when the benchmark return is zero</w:t>
      </w:r>
      <w:r>
        <w:t xml:space="preserve">. </w:t>
      </w:r>
      <w:r w:rsidRPr="00B02BC2">
        <w:t>β</w:t>
      </w:r>
      <w:r>
        <w:t xml:space="preserve"> (beta): </w:t>
      </w:r>
      <w:r w:rsidR="00931AAC">
        <w:t>How much the asset’s return changes with respect to movements in the benchmark return, basically the slope/gradient of the linear regression.</w:t>
      </w:r>
      <w:r w:rsidR="00AF5B00">
        <w:t xml:space="preserve"> Where as </w:t>
      </w:r>
      <w:r w:rsidR="00AF5B00" w:rsidRPr="00B02BC2">
        <w:t>R²</w:t>
      </w:r>
      <w:r w:rsidR="00AF5B00">
        <w:t xml:space="preserve"> (R-squared) is the percentage</w:t>
      </w:r>
      <w:r w:rsidR="00A27654">
        <w:t xml:space="preserve"> of the asset’s return movements can be predicted by the benchmark return.</w:t>
      </w:r>
      <w:r w:rsidR="00A27654">
        <w:br/>
      </w:r>
      <w:r w:rsidR="00A27654">
        <w:br/>
      </w:r>
      <w:r w:rsidR="003C3D6A" w:rsidRPr="003C3D6A">
        <w:t>β</w:t>
      </w:r>
      <w:r w:rsidR="003C3D6A">
        <w:t xml:space="preserve"> tells us how sensitive the ticker is to the benchmark, whereas </w:t>
      </w:r>
      <w:r w:rsidR="003C3D6A" w:rsidRPr="003C3D6A">
        <w:t>R²</w:t>
      </w:r>
      <w:r w:rsidR="003C3D6A">
        <w:t xml:space="preserve"> tells us how reliable the benchmark is at predicting the ticker’s return</w:t>
      </w:r>
      <w:r w:rsidR="00204FE1">
        <w:t xml:space="preserve"> in PM interpretations.</w:t>
      </w:r>
    </w:p>
    <w:p w14:paraId="2A1969DD" w14:textId="54743902" w:rsidR="00B02BC2" w:rsidRDefault="00B02BC2" w:rsidP="00B02BC2">
      <w:r w:rsidRPr="00B02BC2">
        <w:rPr>
          <w:b/>
          <w:bCs/>
        </w:rPr>
        <w:t>Q10.</w:t>
      </w:r>
      <w:r w:rsidRPr="00B02BC2">
        <w:t> Show one diagnostic (residual plot or normal QQ) and comment.</w:t>
      </w:r>
    </w:p>
    <w:p w14:paraId="059B6A18" w14:textId="17AD8128" w:rsidR="005E5CC3" w:rsidRDefault="0054315B" w:rsidP="00B02BC2">
      <w:r>
        <w:rPr>
          <w:noProof/>
        </w:rPr>
        <w:drawing>
          <wp:inline distT="0" distB="0" distL="0" distR="0" wp14:anchorId="76409B71" wp14:editId="5BDCBDED">
            <wp:extent cx="5081270" cy="3571240"/>
            <wp:effectExtent l="0" t="0" r="5080" b="0"/>
            <wp:docPr id="1648154649" name="Picture 3" descr="A diagram of a blue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4649" name="Picture 3" descr="A diagram of a blue d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5D1F" w14:textId="08BB656E" w:rsidR="0054315B" w:rsidRPr="00B02BC2" w:rsidRDefault="0054315B" w:rsidP="00B02BC2">
      <w:r>
        <w:t>Th</w:t>
      </w:r>
      <w:r w:rsidR="00B942BC">
        <w:t>e</w:t>
      </w:r>
      <w:r>
        <w:t xml:space="preserve"> residuals appear randomly scattered</w:t>
      </w:r>
      <w:r w:rsidR="00B942BC">
        <w:t xml:space="preserve"> around zero with no obvious pattern, which is what we want. That tells us the linear model is doing a decent job. We do see a few outliers, but they don’t form any trend, so it’s not a big </w:t>
      </w:r>
      <w:r w:rsidR="00D05D8A">
        <w:t>issue, meaning the model is not missing a strong non-linear relationship.</w:t>
      </w:r>
    </w:p>
    <w:p w14:paraId="2BFF193B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Task 4 — Multiple regression (REQUIRES 1–2 macros)</w:t>
      </w:r>
    </w:p>
    <w:p w14:paraId="7477AD05" w14:textId="77777777" w:rsidR="00B02BC2" w:rsidRDefault="00B02BC2" w:rsidP="00B02BC2">
      <w:r w:rsidRPr="00B02BC2">
        <w:rPr>
          <w:b/>
          <w:bCs/>
        </w:rPr>
        <w:t>Q11.</w:t>
      </w:r>
      <w:r w:rsidRPr="00B02BC2">
        <w:t> Which macro drivers did you choose (ΔVIX, oil return, Δ10Y, USD return) and why do they matter for your assets?</w:t>
      </w:r>
    </w:p>
    <w:p w14:paraId="01C612F0" w14:textId="58A39F99" w:rsidR="00F32F5C" w:rsidRPr="00B02BC2" w:rsidRDefault="00F32F5C" w:rsidP="00B02BC2">
      <w:r>
        <w:t>I chose IEF (Treasury yields proxy)</w:t>
      </w:r>
      <w:r w:rsidR="00D45F59">
        <w:t xml:space="preserve"> since tech stocks are extremely sensitive to interest rates because their valuations </w:t>
      </w:r>
      <w:r w:rsidR="00FC679C">
        <w:t>depend heavily on long-term cash flows</w:t>
      </w:r>
      <w:r w:rsidR="00CA229F">
        <w:t>, i</w:t>
      </w:r>
      <w:r w:rsidR="00823C1C">
        <w:t>n addition, it is widely known and academically supported.</w:t>
      </w:r>
    </w:p>
    <w:p w14:paraId="2E3588B0" w14:textId="77777777" w:rsidR="00B02BC2" w:rsidRDefault="00B02BC2" w:rsidP="00B02BC2">
      <w:r w:rsidRPr="00B02BC2">
        <w:rPr>
          <w:b/>
          <w:bCs/>
        </w:rPr>
        <w:lastRenderedPageBreak/>
        <w:t>Q12.</w:t>
      </w:r>
      <w:r w:rsidRPr="00B02BC2">
        <w:t> Compare three model variants (benchmark</w:t>
      </w:r>
      <w:r w:rsidRPr="00B02BC2">
        <w:noBreakHyphen/>
        <w:t>only vs +macro1 vs +macro1+macro2). Which wins and why (R²/Adj</w:t>
      </w:r>
      <w:r w:rsidRPr="00B02BC2">
        <w:noBreakHyphen/>
        <w:t>R²/AIC)?</w:t>
      </w:r>
    </w:p>
    <w:p w14:paraId="2053EFF6" w14:textId="0DFE8094" w:rsidR="00403306" w:rsidRDefault="00403306" w:rsidP="00B02BC2">
      <w:r>
        <w:rPr>
          <w:noProof/>
        </w:rPr>
        <w:drawing>
          <wp:inline distT="0" distB="0" distL="0" distR="0" wp14:anchorId="423B3963" wp14:editId="14F17412">
            <wp:extent cx="4305300" cy="1190625"/>
            <wp:effectExtent l="0" t="0" r="0" b="9525"/>
            <wp:docPr id="162344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D429" w14:textId="6AA9F43C" w:rsidR="00AC189D" w:rsidRPr="00B02BC2" w:rsidRDefault="00AC189D" w:rsidP="00B02BC2">
      <w:r>
        <w:t>The winner is M2 (QQQ), which presents with high explanatory power, adding IEF gives</w:t>
      </w:r>
      <w:r w:rsidR="006C6453">
        <w:t xml:space="preserve"> barely any improvement, not worth.</w:t>
      </w:r>
      <w:r>
        <w:t xml:space="preserve"> </w:t>
      </w:r>
    </w:p>
    <w:p w14:paraId="56C982C1" w14:textId="77777777" w:rsidR="00B02BC2" w:rsidRDefault="00B02BC2" w:rsidP="00B02BC2">
      <w:r w:rsidRPr="00B02BC2">
        <w:rPr>
          <w:b/>
          <w:bCs/>
        </w:rPr>
        <w:t>Q13.</w:t>
      </w:r>
      <w:r w:rsidRPr="00B02BC2">
        <w:t> What would change your conclusion (regime change, out</w:t>
      </w:r>
      <w:r w:rsidRPr="00B02BC2">
        <w:noBreakHyphen/>
        <w:t>of</w:t>
      </w:r>
      <w:r w:rsidRPr="00B02BC2">
        <w:noBreakHyphen/>
        <w:t>sample check)?</w:t>
      </w:r>
    </w:p>
    <w:p w14:paraId="7BCC3DF0" w14:textId="29837FB9" w:rsidR="00A26551" w:rsidRPr="00B02BC2" w:rsidRDefault="0075498A" w:rsidP="00B02BC2">
      <w:r>
        <w:t xml:space="preserve">Regime changes: </w:t>
      </w:r>
      <w:r w:rsidR="00847C1A">
        <w:t>sometimes the market environment shifts. For example</w:t>
      </w:r>
      <w:r w:rsidR="00282FF9">
        <w:t>,</w:t>
      </w:r>
      <w:r w:rsidR="00847C1A">
        <w:t xml:space="preserve"> if the interest rates move a lot, IEF might start having a big impact</w:t>
      </w:r>
      <w:r w:rsidR="00A26551">
        <w:t xml:space="preserve"> on our portfolio.</w:t>
      </w:r>
      <w:r w:rsidR="00A26551">
        <w:br/>
        <w:t>Out of sample testing: Right now, our model is based on past data, if we try it on a completely new period, it could behave differently.</w:t>
      </w:r>
    </w:p>
    <w:p w14:paraId="0BAA1682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Task 5 — Polynomial regression</w:t>
      </w:r>
    </w:p>
    <w:p w14:paraId="172E3E63" w14:textId="77777777" w:rsidR="00B02BC2" w:rsidRDefault="00B02BC2" w:rsidP="00B02BC2">
      <w:r w:rsidRPr="00B02BC2">
        <w:rPr>
          <w:b/>
          <w:bCs/>
        </w:rPr>
        <w:t>Q15.</w:t>
      </w:r>
      <w:r w:rsidRPr="00B02BC2">
        <w:t> Why is a quadratic term plausible for your asset/benchmark relation? Show the fitted curve.</w:t>
      </w:r>
    </w:p>
    <w:p w14:paraId="71F8BE21" w14:textId="0660919A" w:rsidR="00411C3F" w:rsidRDefault="00411C3F" w:rsidP="00B02BC2">
      <w:r>
        <w:t>A quadratic term is plausible because the impact of benchmark returns on the asset return</w:t>
      </w:r>
      <w:r w:rsidR="002463B1">
        <w:t xml:space="preserve"> is not always linear, it allows the regression to capture more reali</w:t>
      </w:r>
      <w:r w:rsidR="00C95645">
        <w:t>stic approach for the relationship between the two.</w:t>
      </w:r>
      <w:r w:rsidR="007E53A7">
        <w:br/>
        <w:t>This is fitted curve between NVDA_Return and QQQ_Return</w:t>
      </w:r>
    </w:p>
    <w:p w14:paraId="41996F83" w14:textId="3C082A69" w:rsidR="007E53A7" w:rsidRPr="00B02BC2" w:rsidRDefault="002B0025" w:rsidP="00B02BC2">
      <w:r>
        <w:rPr>
          <w:noProof/>
        </w:rPr>
        <w:lastRenderedPageBreak/>
        <w:drawing>
          <wp:inline distT="0" distB="0" distL="0" distR="0" wp14:anchorId="3076A796" wp14:editId="43C7B132">
            <wp:extent cx="5731510" cy="4426585"/>
            <wp:effectExtent l="0" t="0" r="2540" b="0"/>
            <wp:docPr id="1921930424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0424" name="Picture 1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288A" w14:textId="77777777" w:rsidR="00B02BC2" w:rsidRDefault="00B02BC2" w:rsidP="00B02BC2">
      <w:r w:rsidRPr="00B02BC2">
        <w:rPr>
          <w:b/>
          <w:bCs/>
        </w:rPr>
        <w:t>Q16.</w:t>
      </w:r>
      <w:r w:rsidRPr="00B02BC2">
        <w:t> Did the quadratic term materially improve Adj</w:t>
      </w:r>
      <w:r w:rsidRPr="00B02BC2">
        <w:noBreakHyphen/>
        <w:t>R² or AIC? Briefly justify.</w:t>
      </w:r>
    </w:p>
    <w:p w14:paraId="2E19C79A" w14:textId="19BE25B9" w:rsidR="005333F0" w:rsidRPr="00B02BC2" w:rsidRDefault="005333F0" w:rsidP="00B02BC2">
      <w:r>
        <w:t>Comparing it with our previous task, it did not materially improve the model</w:t>
      </w:r>
      <w:r w:rsidR="00A95E27">
        <w:t xml:space="preserve"> since the linear term alone captures most of the relationship, the quadratic term adds little explanatory power</w:t>
      </w:r>
      <w:r w:rsidR="00D05DE1">
        <w:t>. Visually, the quadratic equation almost forms a linear term anyway.</w:t>
      </w:r>
    </w:p>
    <w:p w14:paraId="274C2866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Task 6 — Logistic regression</w:t>
      </w:r>
    </w:p>
    <w:p w14:paraId="2FB6AAF8" w14:textId="77777777" w:rsidR="00B02BC2" w:rsidRDefault="00B02BC2" w:rsidP="00B02BC2">
      <w:r w:rsidRPr="00B02BC2">
        <w:rPr>
          <w:b/>
          <w:bCs/>
        </w:rPr>
        <w:t>Q17.</w:t>
      </w:r>
      <w:r w:rsidRPr="00B02BC2">
        <w:t> What predictors did you use and why? Report the confusion matrix and accuracy.</w:t>
      </w:r>
    </w:p>
    <w:p w14:paraId="01B74655" w14:textId="4DAAED58" w:rsidR="00620EE1" w:rsidRDefault="00846CF5" w:rsidP="00B02BC2">
      <w:r>
        <w:t>Lag1 return</w:t>
      </w:r>
      <w:r w:rsidR="002117AE">
        <w:t xml:space="preserve">, since prices often exhibit </w:t>
      </w:r>
      <w:r w:rsidR="00712282">
        <w:t>short-term momentum; yesterday’s movement may influence today’s direction, as well as QQQ_Return as the macro variable because the broad market can affect individual stock direction</w:t>
      </w:r>
      <w:r w:rsidR="00EC00A3">
        <w:t xml:space="preserve"> and tests if it help</w:t>
      </w:r>
      <w:r w:rsidR="00282FF9">
        <w:t>s</w:t>
      </w:r>
      <w:r w:rsidR="00EC00A3">
        <w:t xml:space="preserve"> predict the stock.</w:t>
      </w:r>
    </w:p>
    <w:p w14:paraId="73708DE5" w14:textId="77777777" w:rsidR="00AE7884" w:rsidRPr="00AE7884" w:rsidRDefault="00AE7884" w:rsidP="00AE7884">
      <w:r>
        <w:t>This is the confusion matrix and accuracy for NVDA case:</w:t>
      </w:r>
      <w:r>
        <w:br/>
      </w:r>
      <w:r w:rsidRPr="00AE7884">
        <w:t>Confusion matrix:</w:t>
      </w:r>
    </w:p>
    <w:p w14:paraId="4000793C" w14:textId="77777777" w:rsidR="00AE7884" w:rsidRPr="00AE7884" w:rsidRDefault="00AE7884" w:rsidP="00AE7884">
      <w:r w:rsidRPr="00AE7884">
        <w:t xml:space="preserve"> [[  1 337]</w:t>
      </w:r>
    </w:p>
    <w:p w14:paraId="6D37D420" w14:textId="77777777" w:rsidR="00AE7884" w:rsidRPr="00AE7884" w:rsidRDefault="00AE7884" w:rsidP="00AE7884">
      <w:r w:rsidRPr="00AE7884">
        <w:t xml:space="preserve"> [  0 413]]</w:t>
      </w:r>
    </w:p>
    <w:p w14:paraId="11D1CDF5" w14:textId="77777777" w:rsidR="00AE7884" w:rsidRPr="00AE7884" w:rsidRDefault="00AE7884" w:rsidP="00AE7884">
      <w:r w:rsidRPr="00AE7884">
        <w:t>Accuracy:  0.551</w:t>
      </w:r>
    </w:p>
    <w:p w14:paraId="7DA874B2" w14:textId="38D6ED12" w:rsidR="00AE7884" w:rsidRPr="00B02BC2" w:rsidRDefault="00AE7884" w:rsidP="00B02BC2"/>
    <w:p w14:paraId="0DC9C4BD" w14:textId="77777777" w:rsidR="00B02BC2" w:rsidRDefault="00B02BC2" w:rsidP="00B02BC2">
      <w:r w:rsidRPr="00B02BC2">
        <w:rPr>
          <w:b/>
          <w:bCs/>
        </w:rPr>
        <w:t>Q18.</w:t>
      </w:r>
      <w:r w:rsidRPr="00B02BC2">
        <w:t> How would misclassification risk affect a simple trading decision?</w:t>
      </w:r>
    </w:p>
    <w:p w14:paraId="17F01D18" w14:textId="1A327329" w:rsidR="00776DCF" w:rsidRPr="00B02BC2" w:rsidRDefault="00776DCF" w:rsidP="00B02BC2">
      <w:r>
        <w:t>Misclassification risk can have a direct impact on simple trading decisions. Take an example</w:t>
      </w:r>
      <w:r w:rsidR="007756B5">
        <w:t xml:space="preserve"> when our model predicts “Up” almost all</w:t>
      </w:r>
      <w:r w:rsidR="00254046">
        <w:t xml:space="preserve"> the time, you will frequently lose money when the stock actually goes down (false positives), same goes with false negatives which is the opposite way</w:t>
      </w:r>
      <w:r w:rsidR="0023535E">
        <w:t>, we need an accurate model by considering some risk management rules.</w:t>
      </w:r>
    </w:p>
    <w:p w14:paraId="108D3592" w14:textId="77777777" w:rsidR="00B02BC2" w:rsidRPr="00B02BC2" w:rsidRDefault="00B02BC2" w:rsidP="00B02BC2">
      <w:pPr>
        <w:numPr>
          <w:ilvl w:val="0"/>
          <w:numId w:val="1"/>
        </w:numPr>
      </w:pPr>
      <w:r w:rsidRPr="00B02BC2">
        <w:rPr>
          <w:b/>
          <w:bCs/>
        </w:rPr>
        <w:t>Communication</w:t>
      </w:r>
    </w:p>
    <w:p w14:paraId="144CCA47" w14:textId="77777777" w:rsidR="00B02BC2" w:rsidRDefault="00B02BC2" w:rsidP="00B02BC2">
      <w:r w:rsidRPr="00B02BC2">
        <w:rPr>
          <w:b/>
          <w:bCs/>
        </w:rPr>
        <w:t>Q14.</w:t>
      </w:r>
      <w:r w:rsidRPr="00B02BC2">
        <w:t> What’s your final manager memo (3–4 bullets) that a non</w:t>
      </w:r>
      <w:r w:rsidRPr="00B02BC2">
        <w:noBreakHyphen/>
        <w:t>technical audience can use?</w:t>
      </w:r>
    </w:p>
    <w:p w14:paraId="353475A9" w14:textId="77777777" w:rsidR="00D94F32" w:rsidRDefault="00D94F32" w:rsidP="00D94F32">
      <w:pPr>
        <w:pStyle w:val="ListParagraph"/>
        <w:numPr>
          <w:ilvl w:val="0"/>
          <w:numId w:val="3"/>
        </w:numPr>
      </w:pPr>
      <w:r>
        <w:t>The dominant driver of our portfolio’s returns is broad tech-market exposure, captured by QQQ</w:t>
      </w:r>
    </w:p>
    <w:p w14:paraId="3892AA6A" w14:textId="34C7972D" w:rsidR="00D94F32" w:rsidRDefault="00D94F32" w:rsidP="00D94F32">
      <w:pPr>
        <w:pStyle w:val="ListParagraph"/>
        <w:numPr>
          <w:ilvl w:val="0"/>
          <w:numId w:val="3"/>
        </w:numPr>
      </w:pPr>
      <w:r>
        <w:t>Adding lagged returns (Lag1, Lag2) does not meaningfully improve predictions.</w:t>
      </w:r>
    </w:p>
    <w:p w14:paraId="5B0A4CE3" w14:textId="7A3A706A" w:rsidR="00D94F32" w:rsidRPr="00B02BC2" w:rsidRDefault="00D94F32" w:rsidP="00B02BC2">
      <w:pPr>
        <w:pStyle w:val="ListParagraph"/>
        <w:numPr>
          <w:ilvl w:val="0"/>
          <w:numId w:val="3"/>
        </w:numPr>
      </w:pPr>
      <w:r>
        <w:t>Including IEF only produces minor improvement.</w:t>
      </w:r>
    </w:p>
    <w:p w14:paraId="2954DAE2" w14:textId="77777777" w:rsidR="00EA600A" w:rsidRDefault="00EA600A"/>
    <w:sectPr w:rsidR="00EA6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44F45"/>
    <w:multiLevelType w:val="multilevel"/>
    <w:tmpl w:val="844E0E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F0B33"/>
    <w:multiLevelType w:val="hybridMultilevel"/>
    <w:tmpl w:val="8C6474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3317F"/>
    <w:multiLevelType w:val="hybridMultilevel"/>
    <w:tmpl w:val="04C085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776902">
    <w:abstractNumId w:val="0"/>
  </w:num>
  <w:num w:numId="2" w16cid:durableId="580717760">
    <w:abstractNumId w:val="2"/>
  </w:num>
  <w:num w:numId="3" w16cid:durableId="127293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E5"/>
    <w:rsid w:val="00025316"/>
    <w:rsid w:val="00062D5D"/>
    <w:rsid w:val="00063DFF"/>
    <w:rsid w:val="00064C33"/>
    <w:rsid w:val="000735D2"/>
    <w:rsid w:val="00102255"/>
    <w:rsid w:val="00105900"/>
    <w:rsid w:val="0015352D"/>
    <w:rsid w:val="001616AA"/>
    <w:rsid w:val="002001A1"/>
    <w:rsid w:val="00204FE1"/>
    <w:rsid w:val="002117AE"/>
    <w:rsid w:val="00223A2A"/>
    <w:rsid w:val="0023535E"/>
    <w:rsid w:val="00242DE0"/>
    <w:rsid w:val="002463B1"/>
    <w:rsid w:val="00252BC7"/>
    <w:rsid w:val="00254046"/>
    <w:rsid w:val="00282FF9"/>
    <w:rsid w:val="002B0025"/>
    <w:rsid w:val="002C3BB8"/>
    <w:rsid w:val="003015B5"/>
    <w:rsid w:val="00305946"/>
    <w:rsid w:val="00375843"/>
    <w:rsid w:val="003A650F"/>
    <w:rsid w:val="003B5B92"/>
    <w:rsid w:val="003C3D6A"/>
    <w:rsid w:val="003D5394"/>
    <w:rsid w:val="003F4CF8"/>
    <w:rsid w:val="003F75A8"/>
    <w:rsid w:val="00403306"/>
    <w:rsid w:val="00411C3F"/>
    <w:rsid w:val="00470D72"/>
    <w:rsid w:val="004B145B"/>
    <w:rsid w:val="004E229D"/>
    <w:rsid w:val="004F0068"/>
    <w:rsid w:val="005057C6"/>
    <w:rsid w:val="005333F0"/>
    <w:rsid w:val="00534C62"/>
    <w:rsid w:val="0054315B"/>
    <w:rsid w:val="005D23E5"/>
    <w:rsid w:val="005E5CC3"/>
    <w:rsid w:val="00620EE1"/>
    <w:rsid w:val="00662092"/>
    <w:rsid w:val="00696840"/>
    <w:rsid w:val="006C6453"/>
    <w:rsid w:val="00712282"/>
    <w:rsid w:val="007127B2"/>
    <w:rsid w:val="00715377"/>
    <w:rsid w:val="00735B54"/>
    <w:rsid w:val="0075498A"/>
    <w:rsid w:val="007756B5"/>
    <w:rsid w:val="00776DCF"/>
    <w:rsid w:val="00780324"/>
    <w:rsid w:val="007D6ED7"/>
    <w:rsid w:val="007E53A7"/>
    <w:rsid w:val="007E69B2"/>
    <w:rsid w:val="00823C1C"/>
    <w:rsid w:val="00823EBF"/>
    <w:rsid w:val="00836F0F"/>
    <w:rsid w:val="00846CF5"/>
    <w:rsid w:val="00847C1A"/>
    <w:rsid w:val="00847CCC"/>
    <w:rsid w:val="008A17E7"/>
    <w:rsid w:val="008E0572"/>
    <w:rsid w:val="008F4E47"/>
    <w:rsid w:val="00926026"/>
    <w:rsid w:val="00931AAC"/>
    <w:rsid w:val="00964997"/>
    <w:rsid w:val="009C1650"/>
    <w:rsid w:val="009E4F2E"/>
    <w:rsid w:val="00A26551"/>
    <w:rsid w:val="00A27654"/>
    <w:rsid w:val="00A43B63"/>
    <w:rsid w:val="00A7192C"/>
    <w:rsid w:val="00A95E27"/>
    <w:rsid w:val="00AC189D"/>
    <w:rsid w:val="00AC7159"/>
    <w:rsid w:val="00AE7884"/>
    <w:rsid w:val="00AF5B00"/>
    <w:rsid w:val="00AF66B3"/>
    <w:rsid w:val="00B02BC2"/>
    <w:rsid w:val="00B16157"/>
    <w:rsid w:val="00B333F8"/>
    <w:rsid w:val="00B6173B"/>
    <w:rsid w:val="00B623CB"/>
    <w:rsid w:val="00B64932"/>
    <w:rsid w:val="00B67451"/>
    <w:rsid w:val="00B907C1"/>
    <w:rsid w:val="00B942BC"/>
    <w:rsid w:val="00BE6640"/>
    <w:rsid w:val="00C13278"/>
    <w:rsid w:val="00C63778"/>
    <w:rsid w:val="00C66481"/>
    <w:rsid w:val="00C867C9"/>
    <w:rsid w:val="00C95645"/>
    <w:rsid w:val="00CA229F"/>
    <w:rsid w:val="00CB260C"/>
    <w:rsid w:val="00CC58F3"/>
    <w:rsid w:val="00CE4B87"/>
    <w:rsid w:val="00CF2348"/>
    <w:rsid w:val="00D0407E"/>
    <w:rsid w:val="00D05D8A"/>
    <w:rsid w:val="00D05DE1"/>
    <w:rsid w:val="00D12AC8"/>
    <w:rsid w:val="00D45F59"/>
    <w:rsid w:val="00D91F3D"/>
    <w:rsid w:val="00D94F32"/>
    <w:rsid w:val="00D960C0"/>
    <w:rsid w:val="00DF7D32"/>
    <w:rsid w:val="00E23815"/>
    <w:rsid w:val="00E37BBE"/>
    <w:rsid w:val="00E714D7"/>
    <w:rsid w:val="00E9734B"/>
    <w:rsid w:val="00EA600A"/>
    <w:rsid w:val="00EC00A3"/>
    <w:rsid w:val="00F32F5C"/>
    <w:rsid w:val="00F52E53"/>
    <w:rsid w:val="00F61B45"/>
    <w:rsid w:val="00F770F4"/>
    <w:rsid w:val="00F87573"/>
    <w:rsid w:val="00F93192"/>
    <w:rsid w:val="00FC679C"/>
    <w:rsid w:val="00F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E43F"/>
  <w15:chartTrackingRefBased/>
  <w15:docId w15:val="{3F653683-E718-41FA-BCDF-CDEDE50E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E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8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8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119</cp:revision>
  <dcterms:created xsi:type="dcterms:W3CDTF">2025-11-15T17:10:00Z</dcterms:created>
  <dcterms:modified xsi:type="dcterms:W3CDTF">2026-07-25T16:46:00Z</dcterms:modified>
</cp:coreProperties>
</file>