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613" w:rsidRDefault="006F2613">
      <w:r w:rsidRPr="006F2613">
        <w:rPr>
          <w:noProof/>
          <w:lang w:val="fr-FR" w:eastAsia="fr-FR"/>
        </w:rPr>
        <w:drawing>
          <wp:anchor distT="0" distB="0" distL="114300" distR="114300" simplePos="0" relativeHeight="251661312" behindDoc="1" locked="0" layoutInCell="1" allowOverlap="1">
            <wp:simplePos x="0" y="0"/>
            <wp:positionH relativeFrom="column">
              <wp:posOffset>-669550</wp:posOffset>
            </wp:positionH>
            <wp:positionV relativeFrom="paragraph">
              <wp:posOffset>9434899</wp:posOffset>
            </wp:positionV>
            <wp:extent cx="7084955" cy="286275"/>
            <wp:effectExtent l="0" t="0" r="0" b="3175"/>
            <wp:wrapNone/>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906" r="3583"/>
                    <a:stretch/>
                  </pic:blipFill>
                  <pic:spPr bwMode="auto">
                    <a:xfrm>
                      <a:off x="0" y="0"/>
                      <a:ext cx="7088249" cy="28318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6F2613">
        <w:rPr>
          <w:noProof/>
          <w:lang w:val="fr-FR" w:eastAsia="fr-FR"/>
        </w:rPr>
        <w:drawing>
          <wp:anchor distT="0" distB="0" distL="114300" distR="114300" simplePos="0" relativeHeight="251659264" behindDoc="1" locked="0" layoutInCell="1" allowOverlap="1">
            <wp:simplePos x="0" y="0"/>
            <wp:positionH relativeFrom="margin">
              <wp:posOffset>-459726</wp:posOffset>
            </wp:positionH>
            <wp:positionV relativeFrom="paragraph">
              <wp:posOffset>-755070</wp:posOffset>
            </wp:positionV>
            <wp:extent cx="6730406" cy="1401203"/>
            <wp:effectExtent l="1905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44" b="809"/>
                    <a:stretch/>
                  </pic:blipFill>
                  <pic:spPr bwMode="auto">
                    <a:xfrm>
                      <a:off x="0" y="0"/>
                      <a:ext cx="6729721" cy="140016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6F2613" w:rsidRPr="006F2613" w:rsidRDefault="006F2613" w:rsidP="006F2613"/>
    <w:p w:rsidR="006F2613" w:rsidRDefault="006F2613" w:rsidP="006F2613"/>
    <w:p w:rsidR="007727F2" w:rsidRPr="007727F2" w:rsidRDefault="007727F2" w:rsidP="007727F2">
      <w:pPr>
        <w:jc w:val="center"/>
        <w:rPr>
          <w:rFonts w:ascii="Times New Roman" w:hAnsi="Times New Roman" w:cs="Times New Roman"/>
          <w:b/>
          <w:sz w:val="36"/>
          <w:szCs w:val="36"/>
        </w:rPr>
      </w:pPr>
      <w:r>
        <w:rPr>
          <w:rFonts w:ascii="Times New Roman" w:hAnsi="Times New Roman" w:cs="Times New Roman"/>
          <w:b/>
          <w:sz w:val="36"/>
          <w:szCs w:val="36"/>
        </w:rPr>
        <w:t>ARCHITECTURE DES PROGRAMME DE L’AJEC</w:t>
      </w:r>
    </w:p>
    <w:p w:rsidR="007727F2" w:rsidRPr="003021B0" w:rsidRDefault="007727F2" w:rsidP="007727F2">
      <w:pPr>
        <w:jc w:val="center"/>
        <w:rPr>
          <w:rFonts w:ascii="Times New Roman" w:hAnsi="Times New Roman" w:cs="Times New Roman"/>
          <w:b/>
          <w:sz w:val="28"/>
          <w:szCs w:val="28"/>
        </w:rPr>
      </w:pPr>
      <w:r>
        <w:rPr>
          <w:rFonts w:cs="Calibri"/>
          <w:b/>
          <w:sz w:val="28"/>
          <w:szCs w:val="28"/>
        </w:rPr>
        <w:t>''</w:t>
      </w:r>
      <w:r>
        <w:rPr>
          <w:rFonts w:ascii="Times New Roman" w:hAnsi="Times New Roman" w:cs="Times New Roman"/>
          <w:b/>
          <w:sz w:val="28"/>
          <w:szCs w:val="28"/>
        </w:rPr>
        <w:t xml:space="preserve"> CONCEPTION, INNOVATION, ENTREPRENEURIAT </w:t>
      </w:r>
      <w:r>
        <w:rPr>
          <w:rFonts w:cs="Calibri"/>
          <w:b/>
          <w:sz w:val="28"/>
          <w:szCs w:val="28"/>
        </w:rPr>
        <w:t>''</w:t>
      </w:r>
    </w:p>
    <w:p w:rsidR="007727F2" w:rsidRPr="00C03D4D" w:rsidRDefault="00C03D4D" w:rsidP="006F2613">
      <w:pPr>
        <w:rPr>
          <w:b/>
          <w:sz w:val="28"/>
          <w:szCs w:val="28"/>
        </w:rPr>
      </w:pPr>
      <w:r w:rsidRPr="00C03D4D">
        <w:rPr>
          <w:b/>
          <w:sz w:val="28"/>
          <w:szCs w:val="28"/>
        </w:rPr>
        <w:t>NB : Propriété privé de l’AJEC</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Si la plupart des Objectifs du Millénaire pour le développemen</w:t>
      </w:r>
      <w:r>
        <w:rPr>
          <w:rFonts w:ascii="Tahoma" w:hAnsi="Tahoma" w:cs="Tahoma"/>
          <w:sz w:val="23"/>
          <w:szCs w:val="23"/>
        </w:rPr>
        <w:t>t ont été fixés à l’horizon 2050</w:t>
      </w:r>
      <w:r w:rsidRPr="005B3371">
        <w:rPr>
          <w:rFonts w:ascii="Tahoma" w:hAnsi="Tahoma" w:cs="Tahoma"/>
          <w:sz w:val="23"/>
          <w:szCs w:val="23"/>
        </w:rPr>
        <w:t xml:space="preserve">, la jeunesse africaine doit jouer un rôle important pour y parvenir. La volonté des chefs d’Etats et de Gouvernements africains de dédier une journée à </w:t>
      </w:r>
      <w:r>
        <w:rPr>
          <w:rFonts w:ascii="Tahoma" w:hAnsi="Tahoma" w:cs="Tahoma"/>
          <w:sz w:val="23"/>
          <w:szCs w:val="23"/>
        </w:rPr>
        <w:t>leur</w:t>
      </w:r>
      <w:r w:rsidRPr="005B3371">
        <w:rPr>
          <w:rFonts w:ascii="Tahoma" w:hAnsi="Tahoma" w:cs="Tahoma"/>
          <w:sz w:val="23"/>
          <w:szCs w:val="23"/>
        </w:rPr>
        <w:t xml:space="preserve"> jeunesse </w:t>
      </w:r>
      <w:r>
        <w:rPr>
          <w:rFonts w:ascii="Tahoma" w:hAnsi="Tahoma" w:cs="Tahoma"/>
          <w:sz w:val="23"/>
          <w:szCs w:val="23"/>
        </w:rPr>
        <w:t>a pour objet</w:t>
      </w:r>
      <w:r w:rsidRPr="005B3371">
        <w:rPr>
          <w:rFonts w:ascii="Tahoma" w:hAnsi="Tahoma" w:cs="Tahoma"/>
          <w:sz w:val="23"/>
          <w:szCs w:val="23"/>
        </w:rPr>
        <w:t xml:space="preserve"> de mettre en évidence les potentialités de la jeunesse africaine ; de célébrer sa contribution au développement ; de renforcer la solidarité et l’implication des jeunes dans les actions de promotion de la stabilité de la paix et du développement durable.</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A cet effet,</w:t>
      </w:r>
      <w:r>
        <w:rPr>
          <w:rFonts w:ascii="Tahoma" w:hAnsi="Tahoma" w:cs="Tahoma"/>
          <w:sz w:val="23"/>
          <w:szCs w:val="23"/>
        </w:rPr>
        <w:t xml:space="preserve"> </w:t>
      </w:r>
      <w:r w:rsidRPr="005B3371">
        <w:rPr>
          <w:rFonts w:ascii="Tahoma" w:hAnsi="Tahoma" w:cs="Tahoma"/>
          <w:sz w:val="23"/>
          <w:szCs w:val="23"/>
        </w:rPr>
        <w:t xml:space="preserve">l'engagement et l'implication effectifs des jeunes pour le développement commencent par une préparation, une éducation, des compétences et une formation adéquates pour passer à l’action. </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 xml:space="preserve">Au Cameroun, les actions sont entreprises par le Gouvernement à l’effet de promouvoir non seulement l’implication des jeunes au développement socioéconomique de la Nation dans le respect de leurs devoirs civiques, mais également leur participation active à la prise de décision, conformément aux prescriptions de la Charte Africaine de la Jeunesse. </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Au plan politique, une volonté de consolider le processus démocratique et l’Etat de droit est mise en branle. Les jeunes sont fortement impliqués au processus de prise de décisions.</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 xml:space="preserve">Au plan macro-économique, tout en assainissant les mœurs, fondement d’une prospérité durable, les bases d’une croissance forte sont jetées. Plusieurs emplois se sont créés avec le début des travaux des grands projets structurants. </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 xml:space="preserve">Au plan social, le Chef de l’Etat appelle à une solidarité nationale et à une mobilisation tout azimut pour vaincre la secte islamique Boko Haram qui menace la paix et la stabilité de notre pays. </w:t>
      </w:r>
    </w:p>
    <w:p w:rsidR="008564CB" w:rsidRPr="005B3371" w:rsidRDefault="008564CB" w:rsidP="008564CB">
      <w:pPr>
        <w:ind w:firstLine="708"/>
        <w:jc w:val="both"/>
        <w:rPr>
          <w:rFonts w:ascii="Tahoma" w:hAnsi="Tahoma" w:cs="Tahoma"/>
          <w:sz w:val="23"/>
          <w:szCs w:val="23"/>
        </w:rPr>
      </w:pPr>
      <w:r w:rsidRPr="005B3371">
        <w:rPr>
          <w:rFonts w:ascii="Tahoma" w:hAnsi="Tahoma" w:cs="Tahoma"/>
          <w:sz w:val="23"/>
          <w:szCs w:val="23"/>
        </w:rPr>
        <w:t>En ce qui concerne la Jeunesse, le démarrage effectif des activités de l’Agence du Service Civique National de Participation au Développement a permis de former les Appelés pendant les vacances scolaires.</w:t>
      </w:r>
      <w:r>
        <w:rPr>
          <w:rFonts w:ascii="Tahoma" w:hAnsi="Tahoma" w:cs="Tahoma"/>
          <w:sz w:val="23"/>
          <w:szCs w:val="23"/>
        </w:rPr>
        <w:t xml:space="preserve"> </w:t>
      </w:r>
      <w:r w:rsidRPr="005B3371">
        <w:rPr>
          <w:rFonts w:ascii="Tahoma" w:hAnsi="Tahoma" w:cs="Tahoma"/>
          <w:sz w:val="23"/>
          <w:szCs w:val="23"/>
        </w:rPr>
        <w:t>En outre, avec le renouvellement des organes dirigeants du Conseil National de la Jeunesse du Cameroun, une bonne frange de la population jeune</w:t>
      </w:r>
      <w:r>
        <w:rPr>
          <w:rFonts w:ascii="Tahoma" w:hAnsi="Tahoma" w:cs="Tahoma"/>
          <w:sz w:val="23"/>
          <w:szCs w:val="23"/>
        </w:rPr>
        <w:t xml:space="preserve"> </w:t>
      </w:r>
      <w:r w:rsidRPr="005B3371">
        <w:rPr>
          <w:rFonts w:ascii="Tahoma" w:hAnsi="Tahoma" w:cs="Tahoma"/>
          <w:sz w:val="23"/>
          <w:szCs w:val="23"/>
        </w:rPr>
        <w:t xml:space="preserve">sera encadrée et accompagnée pour une meilleure implication au </w:t>
      </w:r>
      <w:r w:rsidRPr="005B3371">
        <w:rPr>
          <w:rFonts w:ascii="Tahoma" w:hAnsi="Tahoma" w:cs="Tahoma"/>
          <w:sz w:val="23"/>
          <w:szCs w:val="23"/>
        </w:rPr>
        <w:lastRenderedPageBreak/>
        <w:t>processus de développement et à l’avènement de la République Exemplaire catalyseur d’un développement durable.</w:t>
      </w:r>
    </w:p>
    <w:p w:rsidR="008564CB" w:rsidRDefault="008564CB" w:rsidP="008564CB">
      <w:pPr>
        <w:spacing w:line="360" w:lineRule="auto"/>
        <w:ind w:left="270"/>
        <w:jc w:val="both"/>
        <w:rPr>
          <w:rFonts w:ascii="Century Gothic" w:hAnsi="Century Gothic" w:cs="Times New Roman"/>
        </w:rPr>
      </w:pPr>
      <w:r w:rsidRPr="00672FAF">
        <w:rPr>
          <w:rFonts w:ascii="Century Gothic" w:hAnsi="Century Gothic" w:cs="Times New Roman"/>
        </w:rPr>
        <w:t>Au Cameroun, l’enseignement général a souvent été décrit comme étant professionnellement inadapté aux exigences du marché de l’emploi. Le gouvernement a introduit un ensemble de mesures pour corriger ce déséquilibre. Depuis la libéralisation économique, les politiques d’enseignement visent à favoriser la synergie entre éducation et formation professionnelle. Pour rendre l’économie plus compétitive, il faudrait que le système éducatif produise suffisamment des diplômés. Son objectif premier doit néanmoins demeurer la réduction des inégalités caractérisant l’enseignement et le marché du travail. Selon une étude réalisée par le ministère de l’enseignement supérieur effectuée en 2000, nous constatons que l’enseignement général comparativement à l’enseignement technique et professionnel semble offrir très peu de formations adéquates aux exigences et besoins professionnels. Globalement la formation générale est très peu valorisée par les entreprises. En effet seul 11% des formations offertes par l’enseignement général sont jugées adaptées par les responsables des entreprises. Même le baccalauréat technique est plus valorisé. C’est la formation technique et professionnelle qui, avec 90% d’approbation, fait le consensus parmi les entreprises. Les compétences prioritaires exigées par les entreprises sont : l’informatique, le management, l’économie, la comptabilité, les finances et l’audiovisuel. Le  présent programme de spécialisation permet de résoudre ces problèmes par le développement d’un nouveau mode de formation permettant d’associer l’enseignement général et l’enseignement professionnel et surtout la maîtrise des transferts des compétences d’un domaine à un autre d’où le concept Emploi-Formation-Entrepreneuriat appliqué à ce</w:t>
      </w:r>
      <w:r>
        <w:rPr>
          <w:rFonts w:ascii="Century Gothic" w:hAnsi="Century Gothic" w:cs="Times New Roman"/>
        </w:rPr>
        <w:t>s Programmes</w:t>
      </w:r>
      <w:r w:rsidRPr="00672FAF">
        <w:rPr>
          <w:rFonts w:ascii="Century Gothic" w:hAnsi="Century Gothic" w:cs="Times New Roman"/>
        </w:rPr>
        <w:t xml:space="preserve">.  </w:t>
      </w:r>
    </w:p>
    <w:p w:rsidR="008564CB" w:rsidRDefault="008564CB" w:rsidP="008564CB">
      <w:pPr>
        <w:spacing w:line="360" w:lineRule="auto"/>
        <w:ind w:left="270"/>
        <w:jc w:val="both"/>
        <w:rPr>
          <w:rFonts w:ascii="Century Gothic" w:hAnsi="Century Gothic" w:cs="Times New Roman"/>
        </w:rPr>
      </w:pPr>
      <w:r>
        <w:rPr>
          <w:rFonts w:ascii="Century Gothic" w:hAnsi="Century Gothic" w:cs="Times New Roman"/>
        </w:rPr>
        <w:t xml:space="preserve">Nous avons ainsi en </w:t>
      </w:r>
      <w:r w:rsidR="007727F2">
        <w:rPr>
          <w:rFonts w:ascii="Century Gothic" w:hAnsi="Century Gothic" w:cs="Times New Roman"/>
        </w:rPr>
        <w:t>termes</w:t>
      </w:r>
      <w:r>
        <w:rPr>
          <w:rFonts w:ascii="Century Gothic" w:hAnsi="Century Gothic" w:cs="Times New Roman"/>
        </w:rPr>
        <w:t xml:space="preserve"> de PROGRAMMES développés par l’AJEC</w:t>
      </w:r>
    </w:p>
    <w:p w:rsidR="006F2613" w:rsidRDefault="006F2613" w:rsidP="006F2613"/>
    <w:p w:rsidR="006F2613" w:rsidRDefault="006F2613" w:rsidP="00504F8D">
      <w:pPr>
        <w:pStyle w:val="Paragraphedeliste"/>
        <w:numPr>
          <w:ilvl w:val="0"/>
          <w:numId w:val="1"/>
        </w:numPr>
        <w:rPr>
          <w:rFonts w:ascii="Times New Roman" w:hAnsi="Times New Roman" w:cs="Times New Roman"/>
          <w:sz w:val="32"/>
          <w:szCs w:val="32"/>
        </w:rPr>
      </w:pPr>
      <w:r w:rsidRPr="008564CB">
        <w:rPr>
          <w:rFonts w:ascii="Times New Roman" w:hAnsi="Times New Roman" w:cs="Times New Roman"/>
          <w:sz w:val="32"/>
          <w:szCs w:val="32"/>
        </w:rPr>
        <w:t xml:space="preserve">Programme de Promotion de l’Entrepreneuriat Féminin et Implémentation des Clubs d’Entrepreneuriat dans Lycées et Collèges : </w:t>
      </w:r>
      <w:r w:rsidRPr="001063D6">
        <w:rPr>
          <w:rFonts w:ascii="Times New Roman" w:hAnsi="Times New Roman" w:cs="Times New Roman"/>
          <w:b/>
          <w:sz w:val="32"/>
          <w:szCs w:val="32"/>
        </w:rPr>
        <w:t>(PPEF-ICELC)</w:t>
      </w:r>
    </w:p>
    <w:p w:rsidR="008564CB" w:rsidRDefault="008564CB" w:rsidP="008564CB">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Programme de Renforcement des C</w:t>
      </w:r>
      <w:r w:rsidR="007727F2">
        <w:rPr>
          <w:rFonts w:ascii="Times New Roman" w:hAnsi="Times New Roman" w:cs="Times New Roman"/>
          <w:sz w:val="32"/>
          <w:szCs w:val="32"/>
        </w:rPr>
        <w:t>a</w:t>
      </w:r>
      <w:r w:rsidR="00587154">
        <w:rPr>
          <w:rFonts w:ascii="Times New Roman" w:hAnsi="Times New Roman" w:cs="Times New Roman"/>
          <w:sz w:val="32"/>
          <w:szCs w:val="32"/>
        </w:rPr>
        <w:t>pacités</w:t>
      </w:r>
      <w:r>
        <w:rPr>
          <w:rFonts w:ascii="Times New Roman" w:hAnsi="Times New Roman" w:cs="Times New Roman"/>
          <w:sz w:val="32"/>
          <w:szCs w:val="32"/>
        </w:rPr>
        <w:t xml:space="preserve"> des Enseignants </w:t>
      </w:r>
      <w:r w:rsidRPr="001063D6">
        <w:rPr>
          <w:rFonts w:ascii="Times New Roman" w:hAnsi="Times New Roman" w:cs="Times New Roman"/>
          <w:b/>
          <w:sz w:val="32"/>
          <w:szCs w:val="32"/>
        </w:rPr>
        <w:t>(PRECA</w:t>
      </w:r>
      <w:r w:rsidR="00923D71" w:rsidRPr="001063D6">
        <w:rPr>
          <w:rFonts w:ascii="Times New Roman" w:hAnsi="Times New Roman" w:cs="Times New Roman"/>
          <w:b/>
          <w:sz w:val="32"/>
          <w:szCs w:val="32"/>
        </w:rPr>
        <w:t>C</w:t>
      </w:r>
      <w:r w:rsidRPr="001063D6">
        <w:rPr>
          <w:rFonts w:ascii="Times New Roman" w:hAnsi="Times New Roman" w:cs="Times New Roman"/>
          <w:b/>
          <w:sz w:val="32"/>
          <w:szCs w:val="32"/>
        </w:rPr>
        <w:t>SIV)</w:t>
      </w:r>
    </w:p>
    <w:p w:rsidR="008564CB" w:rsidRDefault="008564CB" w:rsidP="008564CB">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Le Programme Vancaces Utiles </w:t>
      </w:r>
      <w:r w:rsidRPr="001063D6">
        <w:rPr>
          <w:rFonts w:ascii="Times New Roman" w:hAnsi="Times New Roman" w:cs="Times New Roman"/>
          <w:b/>
          <w:sz w:val="32"/>
          <w:szCs w:val="32"/>
        </w:rPr>
        <w:t>(VU)</w:t>
      </w:r>
    </w:p>
    <w:p w:rsidR="007727F2" w:rsidRDefault="007727F2" w:rsidP="008564CB">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Programmes de d’Elaboration des</w:t>
      </w:r>
      <w:r w:rsidR="00504F8D">
        <w:rPr>
          <w:rFonts w:ascii="Times New Roman" w:hAnsi="Times New Roman" w:cs="Times New Roman"/>
          <w:sz w:val="32"/>
          <w:szCs w:val="32"/>
        </w:rPr>
        <w:t xml:space="preserve"> Ouvrages</w:t>
      </w:r>
      <w:r>
        <w:rPr>
          <w:rFonts w:ascii="Times New Roman" w:hAnsi="Times New Roman" w:cs="Times New Roman"/>
          <w:sz w:val="32"/>
          <w:szCs w:val="32"/>
        </w:rPr>
        <w:t xml:space="preserve"> Scientifiques notament dans le domaine Emploi-Formation-Entrepreneuriat </w:t>
      </w:r>
      <w:r w:rsidR="00504F8D" w:rsidRPr="001063D6">
        <w:rPr>
          <w:rFonts w:ascii="Times New Roman" w:hAnsi="Times New Roman" w:cs="Times New Roman"/>
          <w:b/>
          <w:sz w:val="32"/>
          <w:szCs w:val="32"/>
        </w:rPr>
        <w:t>(PEO</w:t>
      </w:r>
      <w:r w:rsidRPr="001063D6">
        <w:rPr>
          <w:rFonts w:ascii="Times New Roman" w:hAnsi="Times New Roman" w:cs="Times New Roman"/>
          <w:b/>
          <w:sz w:val="32"/>
          <w:szCs w:val="32"/>
        </w:rPr>
        <w:t>S</w:t>
      </w:r>
      <w:r w:rsidR="00504F8D" w:rsidRPr="001063D6">
        <w:rPr>
          <w:rFonts w:ascii="Times New Roman" w:hAnsi="Times New Roman" w:cs="Times New Roman"/>
          <w:b/>
          <w:sz w:val="32"/>
          <w:szCs w:val="32"/>
        </w:rPr>
        <w:t>L</w:t>
      </w:r>
      <w:r w:rsidRPr="001063D6">
        <w:rPr>
          <w:rFonts w:ascii="Times New Roman" w:hAnsi="Times New Roman" w:cs="Times New Roman"/>
          <w:b/>
          <w:sz w:val="32"/>
          <w:szCs w:val="32"/>
        </w:rPr>
        <w:t>/EFE)</w:t>
      </w:r>
    </w:p>
    <w:p w:rsidR="00587154" w:rsidRDefault="007727F2" w:rsidP="008564CB">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Programme de Concep</w:t>
      </w:r>
      <w:r w:rsidR="00587154">
        <w:rPr>
          <w:rFonts w:ascii="Times New Roman" w:hAnsi="Times New Roman" w:cs="Times New Roman"/>
          <w:sz w:val="32"/>
          <w:szCs w:val="32"/>
        </w:rPr>
        <w:t>tion des Documentaires</w:t>
      </w:r>
      <w:r w:rsidR="00504F8D">
        <w:rPr>
          <w:rFonts w:ascii="Times New Roman" w:hAnsi="Times New Roman" w:cs="Times New Roman"/>
          <w:sz w:val="32"/>
          <w:szCs w:val="32"/>
        </w:rPr>
        <w:t>/ Revues</w:t>
      </w:r>
      <w:r w:rsidR="00587154">
        <w:rPr>
          <w:rFonts w:ascii="Times New Roman" w:hAnsi="Times New Roman" w:cs="Times New Roman"/>
          <w:sz w:val="32"/>
          <w:szCs w:val="32"/>
        </w:rPr>
        <w:t xml:space="preserve"> Scientifiques et Littéraires </w:t>
      </w:r>
      <w:r w:rsidR="00587154" w:rsidRPr="001063D6">
        <w:rPr>
          <w:rFonts w:ascii="Times New Roman" w:hAnsi="Times New Roman" w:cs="Times New Roman"/>
          <w:b/>
          <w:sz w:val="32"/>
          <w:szCs w:val="32"/>
        </w:rPr>
        <w:t>(PROCODOSL)</w:t>
      </w:r>
    </w:p>
    <w:p w:rsidR="008564CB" w:rsidRPr="008564CB" w:rsidRDefault="00587154" w:rsidP="008564CB">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Programmes d’</w:t>
      </w:r>
      <w:r w:rsidR="00504F8D">
        <w:rPr>
          <w:rFonts w:ascii="Times New Roman" w:hAnsi="Times New Roman" w:cs="Times New Roman"/>
          <w:sz w:val="32"/>
          <w:szCs w:val="32"/>
        </w:rPr>
        <w:t xml:space="preserve">Enseignement Supérieur Polyvalent Conception de Nouvelles Filières </w:t>
      </w:r>
      <w:r w:rsidR="00504F8D" w:rsidRPr="001063D6">
        <w:rPr>
          <w:rFonts w:ascii="Times New Roman" w:hAnsi="Times New Roman" w:cs="Times New Roman"/>
          <w:b/>
          <w:sz w:val="32"/>
          <w:szCs w:val="32"/>
        </w:rPr>
        <w:t>(PESP/CNF)</w:t>
      </w:r>
      <w:r w:rsidR="008564CB">
        <w:rPr>
          <w:rFonts w:ascii="Times New Roman" w:hAnsi="Times New Roman" w:cs="Times New Roman"/>
          <w:sz w:val="32"/>
          <w:szCs w:val="32"/>
        </w:rPr>
        <w:t xml:space="preserve"> </w:t>
      </w:r>
    </w:p>
    <w:p w:rsidR="008564CB" w:rsidRDefault="008564CB" w:rsidP="00817936">
      <w:pPr>
        <w:pStyle w:val="Paragraphedeliste"/>
        <w:ind w:left="1068"/>
        <w:rPr>
          <w:rFonts w:ascii="Times New Roman" w:hAnsi="Times New Roman" w:cs="Times New Roman"/>
          <w:sz w:val="32"/>
          <w:szCs w:val="32"/>
        </w:rPr>
      </w:pPr>
      <w:r w:rsidRPr="008564CB">
        <w:rPr>
          <w:rFonts w:ascii="Times New Roman" w:hAnsi="Times New Roman" w:cs="Times New Roman"/>
          <w:sz w:val="32"/>
          <w:szCs w:val="32"/>
        </w:rPr>
        <w:t xml:space="preserve">    </w:t>
      </w:r>
    </w:p>
    <w:p w:rsidR="00817936" w:rsidRDefault="001063D6" w:rsidP="00817936">
      <w:pPr>
        <w:pStyle w:val="Paragraphedeliste"/>
        <w:ind w:left="1068"/>
        <w:rPr>
          <w:rFonts w:ascii="Times New Roman" w:hAnsi="Times New Roman" w:cs="Times New Roman"/>
          <w:sz w:val="32"/>
          <w:szCs w:val="32"/>
        </w:rPr>
      </w:pPr>
      <w:r>
        <w:rPr>
          <w:rFonts w:ascii="Times New Roman" w:hAnsi="Times New Roman" w:cs="Times New Roman"/>
          <w:sz w:val="32"/>
          <w:szCs w:val="32"/>
        </w:rPr>
        <w:t xml:space="preserve">Ces Programmes doivent </w:t>
      </w:r>
      <w:r>
        <w:rPr>
          <w:rFonts w:ascii="Calibri" w:hAnsi="Calibri" w:cs="Calibri"/>
          <w:sz w:val="32"/>
          <w:szCs w:val="32"/>
        </w:rPr>
        <w:t>ê</w:t>
      </w:r>
      <w:r>
        <w:rPr>
          <w:rFonts w:ascii="Times New Roman" w:hAnsi="Times New Roman" w:cs="Times New Roman"/>
          <w:sz w:val="32"/>
          <w:szCs w:val="32"/>
        </w:rPr>
        <w:t>tre</w:t>
      </w:r>
      <w:r w:rsidR="00FB016F">
        <w:rPr>
          <w:rFonts w:ascii="Times New Roman" w:hAnsi="Times New Roman" w:cs="Times New Roman"/>
          <w:sz w:val="32"/>
          <w:szCs w:val="32"/>
        </w:rPr>
        <w:t xml:space="preserve"> présentés sommairement ainsi qu’il suit :</w:t>
      </w:r>
    </w:p>
    <w:p w:rsidR="00412FD4" w:rsidRPr="00817936" w:rsidRDefault="00412FD4" w:rsidP="00817936">
      <w:pPr>
        <w:pStyle w:val="Paragraphedeliste"/>
        <w:ind w:left="1068"/>
        <w:rPr>
          <w:rFonts w:ascii="Times New Roman" w:hAnsi="Times New Roman" w:cs="Times New Roman"/>
          <w:sz w:val="32"/>
          <w:szCs w:val="32"/>
        </w:rPr>
      </w:pPr>
    </w:p>
    <w:p w:rsidR="00817936" w:rsidRPr="001063D6" w:rsidRDefault="00817936" w:rsidP="00817936">
      <w:pPr>
        <w:pStyle w:val="Paragraphedeliste"/>
        <w:numPr>
          <w:ilvl w:val="0"/>
          <w:numId w:val="3"/>
        </w:numPr>
        <w:rPr>
          <w:rFonts w:ascii="Times New Roman" w:hAnsi="Times New Roman" w:cs="Times New Roman"/>
          <w:b/>
          <w:sz w:val="32"/>
          <w:szCs w:val="32"/>
        </w:rPr>
      </w:pPr>
      <w:r w:rsidRPr="001063D6">
        <w:rPr>
          <w:rFonts w:ascii="Times New Roman" w:hAnsi="Times New Roman" w:cs="Times New Roman"/>
          <w:b/>
          <w:sz w:val="32"/>
          <w:szCs w:val="32"/>
        </w:rPr>
        <w:t>Programme de Promotion de l’Entrepreneuriat Féminin et Implémentation des Clubs d’Entrepreneuriat dans Lycées et Collèges (PPEF-ICELC)</w:t>
      </w:r>
    </w:p>
    <w:p w:rsidR="00412FD4" w:rsidRDefault="00412FD4" w:rsidP="001063D6">
      <w:pPr>
        <w:spacing w:line="360" w:lineRule="auto"/>
        <w:ind w:left="360"/>
        <w:jc w:val="both"/>
        <w:rPr>
          <w:rFonts w:ascii="Times New Roman" w:eastAsia="Times New Roman" w:hAnsi="Times New Roman" w:cs="Times New Roman"/>
          <w:sz w:val="24"/>
          <w:szCs w:val="24"/>
        </w:rPr>
      </w:pPr>
      <w:r w:rsidRPr="00412FD4">
        <w:rPr>
          <w:rFonts w:ascii="Times New Roman" w:eastAsia="Times New Roman" w:hAnsi="Times New Roman" w:cs="Times New Roman"/>
          <w:sz w:val="24"/>
          <w:szCs w:val="24"/>
        </w:rPr>
        <w:t>Suite à la correspondance N</w:t>
      </w:r>
      <w:r w:rsidRPr="00412FD4">
        <w:rPr>
          <w:rFonts w:ascii="Times New Roman" w:eastAsia="Times New Roman" w:hAnsi="Times New Roman" w:cs="Times New Roman"/>
          <w:sz w:val="24"/>
          <w:szCs w:val="24"/>
          <w:vertAlign w:val="superscript"/>
        </w:rPr>
        <w:t>0</w:t>
      </w:r>
      <w:r w:rsidRPr="00412FD4">
        <w:rPr>
          <w:rFonts w:ascii="Times New Roman" w:eastAsia="Times New Roman" w:hAnsi="Times New Roman" w:cs="Times New Roman"/>
          <w:sz w:val="24"/>
          <w:szCs w:val="24"/>
        </w:rPr>
        <w:t xml:space="preserve"> 22/00063/L/MINPMEESA/SG/DPME/SDAPM/CSDCE du 19 janvier 2022 de S.E Monsieur le Ministre des Petites et Moyennes Entreprises, de l’Economie Sociale et de l’Artisanat marquant son accord pour l’accompagnement technique de la mise en œuvre des Clubs d’Entrepreneuriat dans les lycées et collèges, vu la promotion de l’entrepreneuriat jeune que prône son </w:t>
      </w:r>
      <w:r w:rsidRPr="00412FD4">
        <w:rPr>
          <w:rFonts w:ascii="Times New Roman" w:eastAsia="Times New Roman" w:hAnsi="Times New Roman" w:cs="Times New Roman"/>
          <w:b/>
          <w:sz w:val="24"/>
          <w:szCs w:val="24"/>
        </w:rPr>
        <w:t>EXCELLENCE MONSIEUR PAUL BIYA</w:t>
      </w:r>
      <w:r w:rsidRPr="00412FD4">
        <w:rPr>
          <w:rFonts w:ascii="Times New Roman" w:eastAsia="Times New Roman" w:hAnsi="Times New Roman" w:cs="Times New Roman"/>
          <w:sz w:val="24"/>
          <w:szCs w:val="24"/>
        </w:rPr>
        <w:t xml:space="preserve">, nous, Association des Jeunes Entrepreneurs du Cameroun (AJEC) en partenariat avec le réseau parlementaire des Députés jeunes du Cameroun avons mis sur pied le Programme </w:t>
      </w:r>
      <w:r w:rsidRPr="00412FD4">
        <w:rPr>
          <w:rFonts w:ascii="Times New Roman" w:eastAsia="Times New Roman" w:hAnsi="Times New Roman" w:cs="Times New Roman"/>
          <w:b/>
          <w:sz w:val="24"/>
          <w:szCs w:val="24"/>
        </w:rPr>
        <w:t>Promotion de l’Entrepreneuriat Féminin en Milieu Scolaire et l’implémentation des Clubs d’Entrepreneuriat afin de répondre à cette préoccupation</w:t>
      </w:r>
      <w:r w:rsidRPr="00412FD4">
        <w:rPr>
          <w:rFonts w:ascii="Times New Roman" w:eastAsia="Times New Roman" w:hAnsi="Times New Roman" w:cs="Times New Roman"/>
          <w:sz w:val="24"/>
          <w:szCs w:val="24"/>
        </w:rPr>
        <w:t xml:space="preserve">. Ce programme vise essentiellement à optimiser et à capitaliser les compétences entrepreneuriales des élèves en générales et celles de la jeune fille en particulier à travers des animations par des experts dans les Clubs d’Entrepreneuriats. Ce programme concerne beaucoup plus les animations sur </w:t>
      </w:r>
      <w:r w:rsidRPr="00412FD4">
        <w:rPr>
          <w:rFonts w:ascii="Times New Roman" w:eastAsia="Times New Roman" w:hAnsi="Times New Roman" w:cs="Times New Roman"/>
          <w:b/>
          <w:sz w:val="24"/>
          <w:szCs w:val="24"/>
        </w:rPr>
        <w:t xml:space="preserve">l’Entrepreneuriat et Leadership(AL), les Métiers dans le secteur des Energies Renouvelables(ER), l’Agriculture et Agroforesterie(A/AF), l’Agro-industrie et Industrie chimiaue (AI/IC), l’Education environnementale et Changements climatiques(E/CL), Numérique(N), Journalisme Poésie et Roman(JPR) Utilisation Responsable des réseaux sociaux, sensibilisation sur la délinquance en milieu scolaire et à la </w:t>
      </w:r>
      <w:r w:rsidRPr="00412FD4">
        <w:rPr>
          <w:rFonts w:ascii="Times New Roman" w:eastAsia="Times New Roman" w:hAnsi="Times New Roman" w:cs="Times New Roman"/>
          <w:b/>
          <w:sz w:val="24"/>
          <w:szCs w:val="24"/>
        </w:rPr>
        <w:lastRenderedPageBreak/>
        <w:t>Sensibilisation sur le Vivre Ensemble</w:t>
      </w:r>
      <w:r w:rsidRPr="00412FD4">
        <w:rPr>
          <w:rFonts w:ascii="Times New Roman" w:eastAsia="Times New Roman" w:hAnsi="Times New Roman" w:cs="Times New Roman"/>
          <w:sz w:val="24"/>
          <w:szCs w:val="24"/>
        </w:rPr>
        <w:t xml:space="preserve"> que nous pensons pérenniser dans tout le Cameroun ceci en étroite ligne avec les objectifs de la SDN30.</w:t>
      </w:r>
    </w:p>
    <w:p w:rsidR="001063D6" w:rsidRDefault="001063D6" w:rsidP="001063D6">
      <w:pPr>
        <w:spacing w:line="360" w:lineRule="auto"/>
        <w:ind w:left="360"/>
        <w:jc w:val="both"/>
        <w:rPr>
          <w:rFonts w:ascii="Times New Roman" w:eastAsia="Times New Roman" w:hAnsi="Times New Roman" w:cs="Times New Roman"/>
          <w:sz w:val="24"/>
          <w:szCs w:val="24"/>
        </w:rPr>
      </w:pPr>
    </w:p>
    <w:p w:rsidR="001063D6" w:rsidRPr="001063D6" w:rsidRDefault="001063D6" w:rsidP="001063D6">
      <w:pPr>
        <w:spacing w:line="360" w:lineRule="auto"/>
        <w:ind w:left="360"/>
        <w:jc w:val="both"/>
        <w:rPr>
          <w:rFonts w:ascii="Times New Roman" w:eastAsia="Times New Roman" w:hAnsi="Times New Roman" w:cs="Times New Roman"/>
          <w:sz w:val="24"/>
          <w:szCs w:val="24"/>
        </w:rPr>
      </w:pPr>
    </w:p>
    <w:p w:rsidR="00817936" w:rsidRPr="001063D6" w:rsidRDefault="00817936" w:rsidP="00817936">
      <w:pPr>
        <w:pStyle w:val="Paragraphedeliste"/>
        <w:numPr>
          <w:ilvl w:val="0"/>
          <w:numId w:val="3"/>
        </w:numPr>
        <w:rPr>
          <w:rFonts w:ascii="Times New Roman" w:hAnsi="Times New Roman" w:cs="Times New Roman"/>
          <w:b/>
          <w:sz w:val="32"/>
          <w:szCs w:val="32"/>
        </w:rPr>
      </w:pPr>
      <w:r w:rsidRPr="001063D6">
        <w:rPr>
          <w:rFonts w:ascii="Times New Roman" w:hAnsi="Times New Roman" w:cs="Times New Roman"/>
          <w:b/>
          <w:sz w:val="32"/>
          <w:szCs w:val="32"/>
        </w:rPr>
        <w:t>Programme de Renforcement des Capacités des Enseignants (PRECA</w:t>
      </w:r>
      <w:r w:rsidR="00923D71" w:rsidRPr="001063D6">
        <w:rPr>
          <w:rFonts w:ascii="Times New Roman" w:hAnsi="Times New Roman" w:cs="Times New Roman"/>
          <w:b/>
          <w:sz w:val="32"/>
          <w:szCs w:val="32"/>
        </w:rPr>
        <w:t>C</w:t>
      </w:r>
      <w:r w:rsidRPr="001063D6">
        <w:rPr>
          <w:rFonts w:ascii="Times New Roman" w:hAnsi="Times New Roman" w:cs="Times New Roman"/>
          <w:b/>
          <w:sz w:val="32"/>
          <w:szCs w:val="32"/>
        </w:rPr>
        <w:t>SIV)</w:t>
      </w:r>
    </w:p>
    <w:p w:rsidR="001063D6" w:rsidRDefault="00923D71" w:rsidP="001063D6">
      <w:pPr>
        <w:pStyle w:val="Paragraphedeliste"/>
        <w:ind w:left="1080"/>
        <w:rPr>
          <w:rFonts w:ascii="Britannic Bold" w:hAnsi="Britannic Bold" w:cs="Times New Roman"/>
          <w:sz w:val="28"/>
          <w:szCs w:val="28"/>
        </w:rPr>
      </w:pPr>
      <w:r>
        <w:rPr>
          <w:rFonts w:ascii="Century Gothic" w:hAnsi="Century Gothic" w:cs="Times New Roman"/>
        </w:rPr>
        <w:t>Vu la difficulté éprouvée par les enseignants à implémenter la nouvelle approche pédagogique Approche Par les Compétences/Entrées par les Situations de Vie (APC/ESV)</w:t>
      </w:r>
      <w:r w:rsidRPr="00F44FB5">
        <w:rPr>
          <w:rFonts w:ascii="Century Gothic" w:hAnsi="Century Gothic" w:cs="Times New Roman"/>
        </w:rPr>
        <w:t>, nous</w:t>
      </w:r>
      <w:r>
        <w:rPr>
          <w:rFonts w:ascii="Century Gothic" w:hAnsi="Century Gothic" w:cs="Times New Roman"/>
        </w:rPr>
        <w:t>,</w:t>
      </w:r>
      <w:r w:rsidRPr="00B00BA2">
        <w:rPr>
          <w:rFonts w:ascii="Century Gothic" w:hAnsi="Century Gothic" w:cs="Times New Roman"/>
          <w:b/>
        </w:rPr>
        <w:t>Association des Jeunes Entrepreneurs du Cameroun (AJEC)</w:t>
      </w:r>
      <w:r w:rsidRPr="00F44FB5">
        <w:rPr>
          <w:rFonts w:ascii="Century Gothic" w:hAnsi="Century Gothic" w:cs="Times New Roman"/>
        </w:rPr>
        <w:t xml:space="preserve">, </w:t>
      </w:r>
      <w:r>
        <w:rPr>
          <w:rFonts w:ascii="Century Gothic" w:hAnsi="Century Gothic" w:cs="Times New Roman"/>
          <w:b/>
        </w:rPr>
        <w:t xml:space="preserve"> à vocation pédagogique</w:t>
      </w:r>
      <w:r>
        <w:rPr>
          <w:rFonts w:ascii="Century Gothic" w:hAnsi="Century Gothic" w:cs="Times New Roman"/>
        </w:rPr>
        <w:t>,</w:t>
      </w:r>
      <w:r w:rsidRPr="00F44FB5">
        <w:rPr>
          <w:rFonts w:ascii="Century Gothic" w:hAnsi="Century Gothic" w:cs="Times New Roman"/>
        </w:rPr>
        <w:t xml:space="preserve"> en collaboration avec le</w:t>
      </w:r>
      <w:r>
        <w:rPr>
          <w:rFonts w:ascii="Century Gothic" w:hAnsi="Century Gothic" w:cs="Times New Roman"/>
        </w:rPr>
        <w:t xml:space="preserve">s </w:t>
      </w:r>
      <w:r w:rsidRPr="00422F15">
        <w:rPr>
          <w:rFonts w:ascii="Century Gothic" w:hAnsi="Century Gothic" w:cs="Times New Roman"/>
          <w:b/>
        </w:rPr>
        <w:t xml:space="preserve">inspecteurs pédagogiques </w:t>
      </w:r>
      <w:r>
        <w:rPr>
          <w:rFonts w:ascii="Century Gothic" w:hAnsi="Century Gothic" w:cs="Times New Roman"/>
          <w:b/>
        </w:rPr>
        <w:t>nationaux</w:t>
      </w:r>
      <w:r>
        <w:rPr>
          <w:rFonts w:ascii="Century Gothic" w:hAnsi="Century Gothic" w:cs="Times New Roman"/>
        </w:rPr>
        <w:t xml:space="preserve">, </w:t>
      </w:r>
      <w:r w:rsidRPr="00F44FB5">
        <w:rPr>
          <w:rFonts w:ascii="Century Gothic" w:hAnsi="Century Gothic" w:cs="Times New Roman"/>
        </w:rPr>
        <w:t xml:space="preserve">avons mis sur pied le </w:t>
      </w:r>
      <w:r w:rsidRPr="00A40D19">
        <w:rPr>
          <w:rFonts w:ascii="Century Gothic" w:hAnsi="Century Gothic" w:cs="Times New Roman"/>
          <w:b/>
        </w:rPr>
        <w:t xml:space="preserve">Programme de </w:t>
      </w:r>
      <w:r>
        <w:rPr>
          <w:rFonts w:ascii="Century Gothic" w:hAnsi="Century Gothic" w:cs="Times New Roman"/>
          <w:b/>
        </w:rPr>
        <w:t xml:space="preserve">Renforcement des Capacités des enseignants par l’Approche par les Compétences et Entrées par les Situations de Vie </w:t>
      </w:r>
      <w:r>
        <w:rPr>
          <w:rFonts w:ascii="Britannic Bold" w:hAnsi="Britannic Bold" w:cs="Times New Roman"/>
          <w:sz w:val="28"/>
          <w:szCs w:val="28"/>
        </w:rPr>
        <w:t xml:space="preserve">(PRECACSIV) </w:t>
      </w:r>
    </w:p>
    <w:p w:rsidR="001063D6" w:rsidRDefault="001063D6" w:rsidP="001063D6">
      <w:pPr>
        <w:pStyle w:val="Paragraphedeliste"/>
        <w:ind w:left="1080"/>
        <w:rPr>
          <w:rFonts w:ascii="Britannic Bold" w:hAnsi="Britannic Bold" w:cs="Times New Roman"/>
          <w:sz w:val="28"/>
          <w:szCs w:val="28"/>
        </w:rPr>
      </w:pPr>
    </w:p>
    <w:p w:rsidR="001063D6" w:rsidRDefault="001063D6" w:rsidP="001063D6">
      <w:pPr>
        <w:pStyle w:val="Paragraphedeliste"/>
        <w:ind w:left="1080"/>
        <w:rPr>
          <w:rFonts w:ascii="Britannic Bold" w:hAnsi="Britannic Bold" w:cs="Times New Roman"/>
          <w:sz w:val="28"/>
          <w:szCs w:val="28"/>
        </w:rPr>
      </w:pPr>
    </w:p>
    <w:p w:rsidR="001063D6" w:rsidRPr="001063D6" w:rsidRDefault="001063D6" w:rsidP="001063D6">
      <w:pPr>
        <w:pStyle w:val="Paragraphedeliste"/>
        <w:ind w:left="1080"/>
        <w:rPr>
          <w:rFonts w:ascii="Britannic Bold" w:hAnsi="Britannic Bold" w:cs="Times New Roman"/>
          <w:sz w:val="28"/>
          <w:szCs w:val="28"/>
        </w:rPr>
      </w:pPr>
    </w:p>
    <w:p w:rsidR="007A37D5" w:rsidRPr="001063D6" w:rsidRDefault="007A37D5" w:rsidP="007A37D5">
      <w:pPr>
        <w:pStyle w:val="Paragraphedeliste"/>
        <w:numPr>
          <w:ilvl w:val="0"/>
          <w:numId w:val="3"/>
        </w:numPr>
        <w:rPr>
          <w:rFonts w:ascii="Times New Roman" w:hAnsi="Times New Roman" w:cs="Times New Roman"/>
          <w:b/>
          <w:sz w:val="32"/>
          <w:szCs w:val="32"/>
        </w:rPr>
      </w:pPr>
      <w:r w:rsidRPr="001063D6">
        <w:rPr>
          <w:rFonts w:ascii="Times New Roman" w:hAnsi="Times New Roman" w:cs="Times New Roman"/>
          <w:b/>
          <w:sz w:val="32"/>
          <w:szCs w:val="32"/>
        </w:rPr>
        <w:t>Programme Vancaces Utiles (VU)</w:t>
      </w:r>
    </w:p>
    <w:p w:rsidR="007A37D5" w:rsidRDefault="00646828" w:rsidP="007A37D5">
      <w:pPr>
        <w:rPr>
          <w:rFonts w:ascii="Times New Roman" w:hAnsi="Times New Roman" w:cs="Times New Roman"/>
          <w:sz w:val="32"/>
          <w:szCs w:val="32"/>
        </w:rPr>
      </w:pPr>
      <w:r>
        <w:rPr>
          <w:rFonts w:ascii="Times New Roman" w:hAnsi="Times New Roman" w:cs="Times New Roman"/>
          <w:sz w:val="32"/>
          <w:szCs w:val="32"/>
        </w:rPr>
        <w:t xml:space="preserve">Afin d’optimiser et de capitaliser les vacances des élèves, il était important pour nous de créer des activités pour les occuper et d’éviter les délinquances obsercées souvant pendant ces périodes. </w:t>
      </w:r>
    </w:p>
    <w:p w:rsidR="00646828" w:rsidRDefault="00646828" w:rsidP="007A37D5">
      <w:pPr>
        <w:rPr>
          <w:rFonts w:ascii="Calibri" w:hAnsi="Calibri" w:cs="Calibri"/>
          <w:sz w:val="32"/>
          <w:szCs w:val="32"/>
        </w:rPr>
      </w:pPr>
      <w:r>
        <w:rPr>
          <w:rFonts w:ascii="Times New Roman" w:hAnsi="Times New Roman" w:cs="Times New Roman"/>
          <w:sz w:val="32"/>
          <w:szCs w:val="32"/>
        </w:rPr>
        <w:t xml:space="preserve">Les vances étant faites pour se divertir et s’épanouir, nous avons crée donc le concept </w:t>
      </w:r>
      <w:r>
        <w:rPr>
          <w:rFonts w:ascii="Calibri" w:hAnsi="Calibri" w:cs="Calibri"/>
          <w:sz w:val="32"/>
          <w:szCs w:val="32"/>
        </w:rPr>
        <w:t>''</w:t>
      </w:r>
      <w:r>
        <w:rPr>
          <w:rFonts w:ascii="Times New Roman" w:hAnsi="Times New Roman" w:cs="Times New Roman"/>
          <w:sz w:val="32"/>
          <w:szCs w:val="32"/>
        </w:rPr>
        <w:t>Vancances Utiles</w:t>
      </w:r>
      <w:r>
        <w:rPr>
          <w:rFonts w:ascii="Calibri" w:hAnsi="Calibri" w:cs="Calibri"/>
          <w:sz w:val="32"/>
          <w:szCs w:val="32"/>
        </w:rPr>
        <w:t xml:space="preserve">'' avec pour slogagant </w:t>
      </w:r>
      <w:r>
        <w:rPr>
          <w:rFonts w:ascii="Times New Roman" w:hAnsi="Times New Roman" w:cs="Times New Roman"/>
          <w:sz w:val="32"/>
          <w:szCs w:val="32"/>
        </w:rPr>
        <w:t xml:space="preserve"> </w:t>
      </w:r>
      <w:r>
        <w:rPr>
          <w:rFonts w:ascii="Calibri" w:hAnsi="Calibri" w:cs="Calibri"/>
          <w:sz w:val="32"/>
          <w:szCs w:val="32"/>
        </w:rPr>
        <w:t>''</w:t>
      </w:r>
      <w:r>
        <w:rPr>
          <w:rFonts w:ascii="Times New Roman" w:hAnsi="Times New Roman" w:cs="Times New Roman"/>
          <w:sz w:val="32"/>
          <w:szCs w:val="32"/>
        </w:rPr>
        <w:t>Apprendre en Jouant</w:t>
      </w:r>
      <w:r>
        <w:rPr>
          <w:rFonts w:ascii="Calibri" w:hAnsi="Calibri" w:cs="Calibri"/>
          <w:sz w:val="32"/>
          <w:szCs w:val="32"/>
        </w:rPr>
        <w:t xml:space="preserve">'' </w:t>
      </w:r>
    </w:p>
    <w:p w:rsidR="001063D6" w:rsidRDefault="001063D6" w:rsidP="007A37D5">
      <w:pPr>
        <w:rPr>
          <w:rFonts w:ascii="Calibri" w:hAnsi="Calibri" w:cs="Calibri"/>
          <w:sz w:val="32"/>
          <w:szCs w:val="32"/>
        </w:rPr>
      </w:pPr>
    </w:p>
    <w:p w:rsidR="001063D6" w:rsidRPr="007A37D5" w:rsidRDefault="001063D6" w:rsidP="007A37D5">
      <w:pPr>
        <w:rPr>
          <w:rFonts w:ascii="Times New Roman" w:hAnsi="Times New Roman" w:cs="Times New Roman"/>
          <w:sz w:val="32"/>
          <w:szCs w:val="32"/>
        </w:rPr>
      </w:pPr>
    </w:p>
    <w:p w:rsidR="00817936" w:rsidRPr="001063D6" w:rsidRDefault="00817936" w:rsidP="00817936">
      <w:pPr>
        <w:pStyle w:val="Paragraphedeliste"/>
        <w:numPr>
          <w:ilvl w:val="0"/>
          <w:numId w:val="3"/>
        </w:numPr>
        <w:rPr>
          <w:rFonts w:ascii="Times New Roman" w:hAnsi="Times New Roman" w:cs="Times New Roman"/>
          <w:b/>
          <w:sz w:val="32"/>
          <w:szCs w:val="32"/>
        </w:rPr>
      </w:pPr>
      <w:r w:rsidRPr="001063D6">
        <w:rPr>
          <w:rFonts w:ascii="Times New Roman" w:hAnsi="Times New Roman" w:cs="Times New Roman"/>
          <w:b/>
          <w:sz w:val="32"/>
          <w:szCs w:val="32"/>
        </w:rPr>
        <w:t xml:space="preserve">Programme </w:t>
      </w:r>
      <w:r w:rsidR="00646828" w:rsidRPr="001063D6">
        <w:rPr>
          <w:rFonts w:ascii="Times New Roman" w:hAnsi="Times New Roman" w:cs="Times New Roman"/>
          <w:b/>
          <w:sz w:val="32"/>
          <w:szCs w:val="32"/>
        </w:rPr>
        <w:t>de Conception des Documentaires et</w:t>
      </w:r>
      <w:r w:rsidRPr="001063D6">
        <w:rPr>
          <w:rFonts w:ascii="Times New Roman" w:hAnsi="Times New Roman" w:cs="Times New Roman"/>
          <w:b/>
          <w:sz w:val="32"/>
          <w:szCs w:val="32"/>
        </w:rPr>
        <w:t xml:space="preserve"> Revues Scientifiques et Littéraires (PROCODOSL)</w:t>
      </w:r>
    </w:p>
    <w:p w:rsidR="007A37D5" w:rsidRDefault="00646828" w:rsidP="007A37D5">
      <w:pPr>
        <w:pStyle w:val="Paragraphedeliste"/>
        <w:ind w:left="1080"/>
        <w:rPr>
          <w:rFonts w:ascii="Times New Roman" w:hAnsi="Times New Roman" w:cs="Times New Roman"/>
          <w:sz w:val="32"/>
          <w:szCs w:val="32"/>
        </w:rPr>
      </w:pPr>
      <w:r>
        <w:rPr>
          <w:rFonts w:ascii="Times New Roman" w:hAnsi="Times New Roman" w:cs="Times New Roman"/>
          <w:sz w:val="32"/>
          <w:szCs w:val="32"/>
        </w:rPr>
        <w:t>L’évolution numérique du monde actuel n’épargne aucun secteur d’acti</w:t>
      </w:r>
      <w:r w:rsidR="00A159B3">
        <w:rPr>
          <w:rFonts w:ascii="Times New Roman" w:hAnsi="Times New Roman" w:cs="Times New Roman"/>
          <w:sz w:val="32"/>
          <w:szCs w:val="32"/>
        </w:rPr>
        <w:t>vités.</w:t>
      </w:r>
    </w:p>
    <w:p w:rsidR="00A159B3" w:rsidRDefault="00A159B3" w:rsidP="007A37D5">
      <w:pPr>
        <w:pStyle w:val="Paragraphedeliste"/>
        <w:ind w:left="1080"/>
        <w:rPr>
          <w:rFonts w:ascii="Times New Roman" w:hAnsi="Times New Roman" w:cs="Times New Roman"/>
          <w:sz w:val="32"/>
          <w:szCs w:val="32"/>
        </w:rPr>
      </w:pPr>
      <w:r>
        <w:rPr>
          <w:rFonts w:ascii="Times New Roman" w:hAnsi="Times New Roman" w:cs="Times New Roman"/>
          <w:sz w:val="32"/>
          <w:szCs w:val="32"/>
        </w:rPr>
        <w:lastRenderedPageBreak/>
        <w:t>Il est donc question pour l’AJEC de s’arrimer à cette done. C’est donc en réalité une version numérique et animée de tous les Programmes de l’AJEC.</w:t>
      </w:r>
    </w:p>
    <w:p w:rsidR="001063D6" w:rsidRDefault="001063D6" w:rsidP="007A37D5">
      <w:pPr>
        <w:pStyle w:val="Paragraphedeliste"/>
        <w:ind w:left="1080"/>
        <w:rPr>
          <w:rFonts w:ascii="Times New Roman" w:hAnsi="Times New Roman" w:cs="Times New Roman"/>
          <w:sz w:val="32"/>
          <w:szCs w:val="32"/>
        </w:rPr>
      </w:pPr>
    </w:p>
    <w:p w:rsidR="001063D6" w:rsidRDefault="001063D6" w:rsidP="007A37D5">
      <w:pPr>
        <w:pStyle w:val="Paragraphedeliste"/>
        <w:ind w:left="1080"/>
        <w:rPr>
          <w:rFonts w:ascii="Times New Roman" w:hAnsi="Times New Roman" w:cs="Times New Roman"/>
          <w:sz w:val="32"/>
          <w:szCs w:val="32"/>
        </w:rPr>
      </w:pPr>
    </w:p>
    <w:p w:rsidR="007A37D5" w:rsidRDefault="007A37D5" w:rsidP="007A37D5">
      <w:pPr>
        <w:pStyle w:val="Paragraphedeliste"/>
        <w:ind w:left="1080"/>
        <w:rPr>
          <w:rFonts w:ascii="Times New Roman" w:hAnsi="Times New Roman" w:cs="Times New Roman"/>
          <w:sz w:val="32"/>
          <w:szCs w:val="32"/>
        </w:rPr>
      </w:pPr>
    </w:p>
    <w:p w:rsidR="007A37D5" w:rsidRDefault="007A37D5" w:rsidP="007A37D5">
      <w:pPr>
        <w:pStyle w:val="Paragraphedeliste"/>
        <w:numPr>
          <w:ilvl w:val="0"/>
          <w:numId w:val="3"/>
        </w:numPr>
        <w:rPr>
          <w:rFonts w:ascii="Times New Roman" w:hAnsi="Times New Roman" w:cs="Times New Roman"/>
          <w:sz w:val="32"/>
          <w:szCs w:val="32"/>
        </w:rPr>
      </w:pPr>
      <w:r>
        <w:rPr>
          <w:rFonts w:ascii="Times New Roman" w:hAnsi="Times New Roman" w:cs="Times New Roman"/>
          <w:sz w:val="32"/>
          <w:szCs w:val="32"/>
        </w:rPr>
        <w:t>Programmes de d’Elaboration des Ouvrages notament dans le domaine Emploi-Formation-Entrepreneuriat (PEO/EFE)</w:t>
      </w:r>
    </w:p>
    <w:p w:rsidR="007A37D5" w:rsidRDefault="007A37D5" w:rsidP="007A37D5">
      <w:pPr>
        <w:pStyle w:val="Paragraphedeliste"/>
        <w:ind w:left="1080"/>
        <w:rPr>
          <w:rFonts w:ascii="Times New Roman" w:hAnsi="Times New Roman" w:cs="Times New Roman"/>
          <w:sz w:val="32"/>
          <w:szCs w:val="32"/>
        </w:rPr>
      </w:pPr>
    </w:p>
    <w:p w:rsidR="007A37D5" w:rsidRDefault="00B227D3" w:rsidP="007A37D5">
      <w:pPr>
        <w:pStyle w:val="Paragraphedeliste"/>
        <w:ind w:left="1080"/>
        <w:rPr>
          <w:rFonts w:ascii="Times New Roman" w:hAnsi="Times New Roman" w:cs="Times New Roman"/>
          <w:sz w:val="32"/>
          <w:szCs w:val="32"/>
        </w:rPr>
      </w:pPr>
      <w:r>
        <w:rPr>
          <w:rFonts w:ascii="Times New Roman" w:hAnsi="Times New Roman" w:cs="Times New Roman"/>
          <w:sz w:val="32"/>
          <w:szCs w:val="32"/>
        </w:rPr>
        <w:t xml:space="preserve">Ref : l’Emploi et la Formation au Cameroun des auteurs : </w:t>
      </w:r>
    </w:p>
    <w:p w:rsidR="00B227D3" w:rsidRDefault="003E6E60" w:rsidP="00B227D3">
      <w:pPr>
        <w:pStyle w:val="Paragraphedeliste"/>
        <w:numPr>
          <w:ilvl w:val="0"/>
          <w:numId w:val="4"/>
        </w:numPr>
        <w:rPr>
          <w:rFonts w:ascii="Times New Roman" w:hAnsi="Times New Roman" w:cs="Times New Roman"/>
          <w:sz w:val="32"/>
          <w:szCs w:val="32"/>
        </w:rPr>
      </w:pPr>
      <w:r>
        <w:rPr>
          <w:rFonts w:ascii="Times New Roman" w:hAnsi="Times New Roman" w:cs="Times New Roman"/>
          <w:sz w:val="32"/>
          <w:szCs w:val="32"/>
        </w:rPr>
        <w:t>Rémon Fohopa, ingénieur statisticien économiste</w:t>
      </w:r>
    </w:p>
    <w:p w:rsidR="003E6E60" w:rsidRDefault="003E6E60" w:rsidP="00B227D3">
      <w:pPr>
        <w:pStyle w:val="Paragraphedeliste"/>
        <w:numPr>
          <w:ilvl w:val="0"/>
          <w:numId w:val="4"/>
        </w:numPr>
        <w:rPr>
          <w:rFonts w:ascii="Times New Roman" w:hAnsi="Times New Roman" w:cs="Times New Roman"/>
          <w:sz w:val="32"/>
          <w:szCs w:val="32"/>
        </w:rPr>
      </w:pPr>
      <w:r>
        <w:rPr>
          <w:rFonts w:ascii="Times New Roman" w:hAnsi="Times New Roman" w:cs="Times New Roman"/>
          <w:sz w:val="32"/>
          <w:szCs w:val="32"/>
        </w:rPr>
        <w:t>Olivier Garro</w:t>
      </w:r>
      <w:r w:rsidR="00C75427">
        <w:rPr>
          <w:rFonts w:ascii="Times New Roman" w:hAnsi="Times New Roman" w:cs="Times New Roman"/>
          <w:sz w:val="32"/>
          <w:szCs w:val="32"/>
        </w:rPr>
        <w:t xml:space="preserve">, </w:t>
      </w:r>
      <w:r w:rsidR="001063D6">
        <w:rPr>
          <w:rFonts w:ascii="Times New Roman" w:hAnsi="Times New Roman" w:cs="Times New Roman"/>
          <w:sz w:val="32"/>
          <w:szCs w:val="32"/>
        </w:rPr>
        <w:t>BTS</w:t>
      </w:r>
      <w:r w:rsidR="00C75427">
        <w:rPr>
          <w:rFonts w:ascii="Times New Roman" w:hAnsi="Times New Roman" w:cs="Times New Roman"/>
          <w:sz w:val="32"/>
          <w:szCs w:val="32"/>
        </w:rPr>
        <w:t xml:space="preserve"> des universités</w:t>
      </w:r>
    </w:p>
    <w:p w:rsidR="00C75427" w:rsidRDefault="00C75427" w:rsidP="00B227D3">
      <w:pPr>
        <w:pStyle w:val="Paragraphedeliste"/>
        <w:numPr>
          <w:ilvl w:val="0"/>
          <w:numId w:val="4"/>
        </w:numPr>
        <w:rPr>
          <w:rFonts w:ascii="Times New Roman" w:hAnsi="Times New Roman" w:cs="Times New Roman"/>
          <w:sz w:val="32"/>
          <w:szCs w:val="32"/>
        </w:rPr>
      </w:pPr>
      <w:r>
        <w:rPr>
          <w:rFonts w:ascii="Times New Roman" w:hAnsi="Times New Roman" w:cs="Times New Roman"/>
          <w:sz w:val="32"/>
          <w:szCs w:val="32"/>
        </w:rPr>
        <w:t>Jean-Paul Mortelette, diplomé science de l’éducation et spécialiste des problématique de formation professionnelle</w:t>
      </w:r>
    </w:p>
    <w:p w:rsidR="001063D6" w:rsidRDefault="001063D6" w:rsidP="001063D6">
      <w:pPr>
        <w:rPr>
          <w:rFonts w:ascii="Times New Roman" w:hAnsi="Times New Roman" w:cs="Times New Roman"/>
          <w:sz w:val="32"/>
          <w:szCs w:val="32"/>
        </w:rPr>
      </w:pPr>
    </w:p>
    <w:p w:rsidR="001063D6" w:rsidRPr="001063D6" w:rsidRDefault="001063D6" w:rsidP="001063D6">
      <w:pPr>
        <w:rPr>
          <w:rFonts w:ascii="Times New Roman" w:hAnsi="Times New Roman" w:cs="Times New Roman"/>
          <w:sz w:val="32"/>
          <w:szCs w:val="32"/>
        </w:rPr>
      </w:pPr>
    </w:p>
    <w:p w:rsidR="00C62C43" w:rsidRPr="001063D6" w:rsidRDefault="00817936" w:rsidP="00C62C43">
      <w:pPr>
        <w:pStyle w:val="Paragraphedeliste"/>
        <w:numPr>
          <w:ilvl w:val="0"/>
          <w:numId w:val="3"/>
        </w:numPr>
        <w:rPr>
          <w:rFonts w:ascii="Times New Roman" w:hAnsi="Times New Roman" w:cs="Times New Roman"/>
          <w:b/>
          <w:sz w:val="32"/>
          <w:szCs w:val="32"/>
        </w:rPr>
      </w:pPr>
      <w:r w:rsidRPr="001063D6">
        <w:rPr>
          <w:rFonts w:ascii="Times New Roman" w:hAnsi="Times New Roman" w:cs="Times New Roman"/>
          <w:b/>
          <w:sz w:val="32"/>
          <w:szCs w:val="32"/>
        </w:rPr>
        <w:t xml:space="preserve">Programmes d’Enseignement Supérieur Polyvalent Conception de Nouvelles Filières (PESP/CNF) </w:t>
      </w:r>
    </w:p>
    <w:p w:rsidR="00C75427" w:rsidRDefault="00C75427" w:rsidP="00C75427">
      <w:pPr>
        <w:pStyle w:val="Paragraphedeliste"/>
        <w:ind w:left="1080"/>
        <w:rPr>
          <w:rFonts w:ascii="Times New Roman" w:hAnsi="Times New Roman" w:cs="Times New Roman"/>
          <w:sz w:val="32"/>
          <w:szCs w:val="32"/>
        </w:rPr>
      </w:pPr>
    </w:p>
    <w:p w:rsid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B1F1"/>
          <w:sz w:val="24"/>
          <w:szCs w:val="24"/>
        </w:rPr>
      </w:pPr>
      <w:r>
        <w:rPr>
          <w:rFonts w:ascii="Times New Roman" w:hAnsi="Times New Roman" w:cs="Times New Roman"/>
          <w:b/>
          <w:bCs/>
          <w:color w:val="00B1F1"/>
          <w:sz w:val="24"/>
          <w:szCs w:val="24"/>
        </w:rPr>
        <w:t xml:space="preserve">INSTITUT </w:t>
      </w:r>
      <w:r w:rsidRPr="00C75427">
        <w:rPr>
          <w:rFonts w:ascii="Times New Roman" w:hAnsi="Times New Roman" w:cs="Times New Roman"/>
          <w:b/>
          <w:bCs/>
          <w:color w:val="00B1F1"/>
          <w:sz w:val="24"/>
          <w:szCs w:val="24"/>
        </w:rPr>
        <w:t>SUPERIEUR</w:t>
      </w:r>
      <w:r>
        <w:rPr>
          <w:rFonts w:ascii="Times New Roman" w:hAnsi="Times New Roman" w:cs="Times New Roman"/>
          <w:b/>
          <w:bCs/>
          <w:color w:val="00B1F1"/>
          <w:sz w:val="24"/>
          <w:szCs w:val="24"/>
        </w:rPr>
        <w:t xml:space="preserve"> D’ENSEIGNE POLYVALENT</w:t>
      </w:r>
    </w:p>
    <w:p w:rsidR="00C62C43" w:rsidRPr="00C75427" w:rsidRDefault="00C62C43" w:rsidP="00C75427">
      <w:pPr>
        <w:pStyle w:val="Paragraphedeliste"/>
        <w:autoSpaceDE w:val="0"/>
        <w:autoSpaceDN w:val="0"/>
        <w:adjustRightInd w:val="0"/>
        <w:spacing w:after="0" w:line="240" w:lineRule="auto"/>
        <w:ind w:left="1080"/>
        <w:jc w:val="center"/>
        <w:rPr>
          <w:rFonts w:ascii="Times New Roman" w:hAnsi="Times New Roman" w:cs="Times New Roman"/>
          <w:b/>
          <w:bCs/>
          <w:color w:val="00B1F1"/>
          <w:sz w:val="24"/>
          <w:szCs w:val="24"/>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r w:rsidRPr="00C75427">
        <w:rPr>
          <w:rFonts w:ascii="Times New Roman" w:hAnsi="Times New Roman" w:cs="Times New Roman"/>
          <w:b/>
          <w:bCs/>
          <w:color w:val="8064A3"/>
          <w:sz w:val="24"/>
          <w:szCs w:val="24"/>
        </w:rPr>
        <w:t>Progra</w:t>
      </w:r>
      <w:r>
        <w:rPr>
          <w:rFonts w:ascii="Times New Roman" w:hAnsi="Times New Roman" w:cs="Times New Roman"/>
          <w:b/>
          <w:bCs/>
          <w:color w:val="8064A3"/>
          <w:sz w:val="24"/>
          <w:szCs w:val="24"/>
        </w:rPr>
        <w:t xml:space="preserve">mme de formation des </w:t>
      </w:r>
      <w:r w:rsidR="001063D6">
        <w:rPr>
          <w:rFonts w:ascii="Times New Roman" w:hAnsi="Times New Roman" w:cs="Times New Roman"/>
          <w:b/>
          <w:bCs/>
          <w:color w:val="8064A3"/>
          <w:sz w:val="24"/>
          <w:szCs w:val="24"/>
        </w:rPr>
        <w:t>BTS</w:t>
      </w:r>
      <w:r>
        <w:rPr>
          <w:rFonts w:ascii="Times New Roman" w:hAnsi="Times New Roman" w:cs="Times New Roman"/>
          <w:b/>
          <w:bCs/>
          <w:color w:val="8064A3"/>
          <w:sz w:val="24"/>
          <w:szCs w:val="24"/>
        </w:rPr>
        <w:t xml:space="preserve"> </w:t>
      </w:r>
      <w:r w:rsidRPr="00C75427">
        <w:rPr>
          <w:rFonts w:ascii="Times New Roman" w:hAnsi="Times New Roman" w:cs="Times New Roman"/>
          <w:b/>
          <w:bCs/>
          <w:color w:val="8064A3"/>
          <w:sz w:val="24"/>
          <w:szCs w:val="24"/>
        </w:rPr>
        <w:t>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r w:rsidRPr="00C75427">
        <w:rPr>
          <w:rFonts w:ascii="Symbol" w:hAnsi="Symbol" w:cs="Symbol"/>
          <w:color w:val="8064A3"/>
          <w:sz w:val="24"/>
          <w:szCs w:val="24"/>
        </w:rPr>
        <w:t></w:t>
      </w:r>
      <w:r w:rsidRPr="00C75427">
        <w:rPr>
          <w:rFonts w:ascii="Symbol" w:hAnsi="Symbol" w:cs="Symbol"/>
          <w:color w:val="8064A3"/>
          <w:sz w:val="24"/>
          <w:szCs w:val="24"/>
        </w:rPr>
        <w:t></w:t>
      </w:r>
      <w:r w:rsidRPr="00C75427">
        <w:rPr>
          <w:rFonts w:ascii="Times New Roman" w:hAnsi="Times New Roman" w:cs="Times New Roman"/>
          <w:b/>
          <w:bCs/>
          <w:color w:val="8064A3"/>
          <w:sz w:val="24"/>
          <w:szCs w:val="24"/>
        </w:rPr>
        <w:t>Matière : toutes les matières</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r w:rsidRPr="00C75427">
        <w:rPr>
          <w:rFonts w:ascii="Symbol" w:hAnsi="Symbol" w:cs="Symbol"/>
          <w:color w:val="8064A3"/>
          <w:sz w:val="24"/>
          <w:szCs w:val="24"/>
        </w:rPr>
        <w:t></w:t>
      </w:r>
      <w:r w:rsidRPr="00C75427">
        <w:rPr>
          <w:rFonts w:ascii="Symbol" w:hAnsi="Symbol" w:cs="Symbol"/>
          <w:color w:val="8064A3"/>
          <w:sz w:val="24"/>
          <w:szCs w:val="24"/>
        </w:rPr>
        <w:t></w:t>
      </w:r>
      <w:r w:rsidRPr="00C75427">
        <w:rPr>
          <w:rFonts w:ascii="Times New Roman" w:hAnsi="Times New Roman" w:cs="Times New Roman"/>
          <w:b/>
          <w:bCs/>
          <w:color w:val="8064A3"/>
          <w:sz w:val="24"/>
          <w:szCs w:val="24"/>
        </w:rPr>
        <w:t xml:space="preserve">Cycle : </w:t>
      </w:r>
      <w:r w:rsidR="001063D6">
        <w:rPr>
          <w:rFonts w:ascii="Times New Roman" w:hAnsi="Times New Roman" w:cs="Times New Roman"/>
          <w:b/>
          <w:bCs/>
          <w:color w:val="8064A3"/>
          <w:sz w:val="24"/>
          <w:szCs w:val="24"/>
        </w:rPr>
        <w:t>BTS</w:t>
      </w:r>
      <w:r w:rsidRPr="00C75427">
        <w:rPr>
          <w:rFonts w:ascii="Times New Roman" w:hAnsi="Times New Roman" w:cs="Times New Roman"/>
          <w:b/>
          <w:bCs/>
          <w:color w:val="8064A3"/>
          <w:sz w:val="24"/>
          <w:szCs w:val="24"/>
        </w:rPr>
        <w:t xml:space="preserve"> 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r w:rsidRPr="00C75427">
        <w:rPr>
          <w:rFonts w:ascii="Symbol" w:hAnsi="Symbol" w:cs="Symbol"/>
          <w:color w:val="8064A3"/>
        </w:rPr>
        <w:t></w:t>
      </w:r>
      <w:r w:rsidRPr="00C75427">
        <w:rPr>
          <w:rFonts w:ascii="Symbol" w:hAnsi="Symbol" w:cs="Symbol"/>
          <w:color w:val="8064A3"/>
        </w:rPr>
        <w:t></w:t>
      </w:r>
      <w:r w:rsidR="002F3439">
        <w:rPr>
          <w:rFonts w:ascii="Times New Roman" w:hAnsi="Times New Roman" w:cs="Times New Roman"/>
          <w:b/>
          <w:bCs/>
          <w:color w:val="8064A3"/>
          <w:sz w:val="24"/>
          <w:szCs w:val="24"/>
        </w:rPr>
        <w:t xml:space="preserve">Crédit :5 </w:t>
      </w:r>
    </w:p>
    <w:p w:rsid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r w:rsidRPr="00C75427">
        <w:rPr>
          <w:rFonts w:ascii="Symbol" w:hAnsi="Symbol" w:cs="Symbol"/>
          <w:color w:val="8064A3"/>
        </w:rPr>
        <w:t></w:t>
      </w:r>
      <w:r w:rsidRPr="00C75427">
        <w:rPr>
          <w:rFonts w:ascii="Symbol" w:hAnsi="Symbol" w:cs="Symbol"/>
          <w:color w:val="8064A3"/>
        </w:rPr>
        <w:t></w:t>
      </w:r>
      <w:r w:rsidRPr="00C75427">
        <w:rPr>
          <w:rFonts w:ascii="Times New Roman" w:hAnsi="Times New Roman" w:cs="Times New Roman"/>
          <w:b/>
          <w:bCs/>
          <w:color w:val="8064A3"/>
          <w:sz w:val="24"/>
          <w:szCs w:val="24"/>
        </w:rPr>
        <w:t xml:space="preserve">Code : </w:t>
      </w:r>
      <w:r w:rsidR="002F3439">
        <w:rPr>
          <w:rFonts w:ascii="Times New Roman" w:hAnsi="Times New Roman" w:cs="Times New Roman"/>
          <w:b/>
          <w:bCs/>
          <w:color w:val="8064A3"/>
          <w:sz w:val="24"/>
          <w:szCs w:val="24"/>
        </w:rPr>
        <w:t xml:space="preserve">EPV </w:t>
      </w:r>
      <w:r w:rsidRPr="00C75427">
        <w:rPr>
          <w:rFonts w:ascii="Times New Roman" w:hAnsi="Times New Roman" w:cs="Times New Roman"/>
          <w:b/>
          <w:bCs/>
          <w:color w:val="8064A3"/>
          <w:sz w:val="24"/>
          <w:szCs w:val="24"/>
        </w:rPr>
        <w:t>215 / 415</w:t>
      </w:r>
    </w:p>
    <w:p w:rsidR="001063D6" w:rsidRDefault="001063D6"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p>
    <w:p w:rsidR="00C62C43" w:rsidRPr="00C75427" w:rsidRDefault="00C62C43" w:rsidP="00C75427">
      <w:pPr>
        <w:pStyle w:val="Paragraphedeliste"/>
        <w:autoSpaceDE w:val="0"/>
        <w:autoSpaceDN w:val="0"/>
        <w:adjustRightInd w:val="0"/>
        <w:spacing w:after="0" w:line="240" w:lineRule="auto"/>
        <w:ind w:left="1080"/>
        <w:jc w:val="center"/>
        <w:rPr>
          <w:rFonts w:ascii="Times New Roman" w:hAnsi="Times New Roman" w:cs="Times New Roman"/>
          <w:b/>
          <w:bCs/>
          <w:color w:val="8064A3"/>
          <w:sz w:val="24"/>
          <w:szCs w:val="24"/>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B150"/>
          <w:sz w:val="32"/>
          <w:szCs w:val="32"/>
        </w:rPr>
      </w:pPr>
      <w:r w:rsidRPr="00C75427">
        <w:rPr>
          <w:rFonts w:ascii="Times New Roman" w:hAnsi="Times New Roman" w:cs="Times New Roman"/>
          <w:b/>
          <w:bCs/>
          <w:color w:val="00B150"/>
          <w:sz w:val="32"/>
          <w:szCs w:val="32"/>
        </w:rPr>
        <w:t>INTRODUCTION A L’ENSEIGNEMENT 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B150"/>
          <w:sz w:val="32"/>
          <w:szCs w:val="32"/>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B150"/>
          <w:sz w:val="28"/>
          <w:szCs w:val="28"/>
        </w:rPr>
      </w:pPr>
      <w:r w:rsidRPr="00C75427">
        <w:rPr>
          <w:rFonts w:ascii="Times New Roman" w:hAnsi="Times New Roman" w:cs="Times New Roman"/>
          <w:b/>
          <w:bCs/>
          <w:color w:val="00B150"/>
          <w:sz w:val="28"/>
          <w:szCs w:val="28"/>
        </w:rPr>
        <w:t>Par ATEBA AMBA GABRIEL</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i/>
          <w:iCs/>
          <w:color w:val="000000"/>
          <w:sz w:val="28"/>
          <w:szCs w:val="28"/>
        </w:rPr>
      </w:pPr>
      <w:r w:rsidRPr="00C75427">
        <w:rPr>
          <w:rFonts w:ascii="Times New Roman" w:hAnsi="Times New Roman" w:cs="Times New Roman"/>
          <w:b/>
          <w:bCs/>
          <w:i/>
          <w:iCs/>
          <w:color w:val="000000"/>
          <w:sz w:val="28"/>
          <w:szCs w:val="28"/>
        </w:rPr>
        <w:t>Architect - projet éducatif</w:t>
      </w:r>
      <w:r w:rsidR="001063D6">
        <w:rPr>
          <w:rFonts w:ascii="Times New Roman" w:hAnsi="Times New Roman" w:cs="Times New Roman"/>
          <w:b/>
          <w:bCs/>
          <w:i/>
          <w:iCs/>
          <w:color w:val="000000"/>
          <w:sz w:val="28"/>
          <w:szCs w:val="28"/>
        </w:rPr>
        <w:t>, Président de l’AJEC</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color w:val="00B150"/>
          <w:sz w:val="24"/>
          <w:szCs w:val="24"/>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color w:val="00B150"/>
          <w:sz w:val="24"/>
          <w:szCs w:val="24"/>
        </w:rPr>
      </w:pPr>
      <w:r w:rsidRPr="00C75427">
        <w:rPr>
          <w:rFonts w:ascii="Times New Roman" w:hAnsi="Times New Roman" w:cs="Times New Roman"/>
          <w:color w:val="00B150"/>
          <w:sz w:val="24"/>
          <w:szCs w:val="24"/>
        </w:rPr>
        <w:t xml:space="preserve">CONFIGURATION DU DIPLOME DE </w:t>
      </w:r>
      <w:r w:rsidR="001063D6">
        <w:rPr>
          <w:rFonts w:ascii="Times New Roman" w:hAnsi="Times New Roman" w:cs="Times New Roman"/>
          <w:color w:val="00B150"/>
          <w:sz w:val="24"/>
          <w:szCs w:val="24"/>
        </w:rPr>
        <w:t>BTS</w:t>
      </w:r>
      <w:r w:rsidR="00C62C43">
        <w:rPr>
          <w:rFonts w:ascii="Times New Roman" w:hAnsi="Times New Roman" w:cs="Times New Roman"/>
          <w:color w:val="00B150"/>
          <w:sz w:val="24"/>
          <w:szCs w:val="24"/>
        </w:rPr>
        <w:t xml:space="preserve"> </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color w:val="00B150"/>
          <w:sz w:val="24"/>
          <w:szCs w:val="24"/>
        </w:rPr>
      </w:pPr>
      <w:r w:rsidRPr="00C75427">
        <w:rPr>
          <w:rFonts w:ascii="Times New Roman" w:hAnsi="Times New Roman" w:cs="Times New Roman"/>
          <w:color w:val="00B150"/>
          <w:sz w:val="24"/>
          <w:szCs w:val="24"/>
        </w:rPr>
        <w:t>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8"/>
          <w:szCs w:val="28"/>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8"/>
          <w:szCs w:val="28"/>
        </w:rPr>
      </w:pPr>
      <w:r w:rsidRPr="00C75427">
        <w:rPr>
          <w:rFonts w:ascii="Times New Roman" w:hAnsi="Times New Roman" w:cs="Times New Roman"/>
          <w:b/>
          <w:bCs/>
          <w:color w:val="000000"/>
          <w:sz w:val="28"/>
          <w:szCs w:val="28"/>
        </w:rPr>
        <w:t>ENSEIGNEMENT 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C75427">
        <w:rPr>
          <w:rFonts w:ascii="Times New Roman" w:hAnsi="Times New Roman" w:cs="Times New Roman"/>
          <w:b/>
          <w:bCs/>
          <w:color w:val="000000"/>
          <w:sz w:val="20"/>
          <w:szCs w:val="20"/>
        </w:rPr>
        <w:t>Maîtrise les méthodes pédagogiques et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C75427">
        <w:rPr>
          <w:rFonts w:ascii="Times New Roman" w:hAnsi="Times New Roman" w:cs="Times New Roman"/>
          <w:b/>
          <w:bCs/>
          <w:color w:val="000000"/>
          <w:sz w:val="20"/>
          <w:szCs w:val="20"/>
        </w:rPr>
        <w:t>Didactiques de l’enseignement 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C75427">
        <w:rPr>
          <w:rFonts w:ascii="Times New Roman" w:hAnsi="Times New Roman" w:cs="Times New Roman"/>
          <w:b/>
          <w:bCs/>
          <w:color w:val="000000"/>
          <w:sz w:val="20"/>
          <w:szCs w:val="20"/>
        </w:rPr>
        <w:t>Maîtrise une matière de l’enseignement polyvalent</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b/>
          <w:bCs/>
          <w:color w:val="000000"/>
          <w:sz w:val="20"/>
          <w:szCs w:val="20"/>
        </w:rPr>
      </w:pP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color w:val="000000"/>
          <w:sz w:val="24"/>
          <w:szCs w:val="24"/>
        </w:rPr>
      </w:pPr>
      <w:r w:rsidRPr="00C75427">
        <w:rPr>
          <w:rFonts w:ascii="Times New Roman" w:hAnsi="Times New Roman" w:cs="Times New Roman"/>
          <w:color w:val="000000"/>
          <w:sz w:val="24"/>
          <w:szCs w:val="24"/>
        </w:rPr>
        <w:t>Techniques pédagogiques et didactiques / conception et développement des</w:t>
      </w:r>
    </w:p>
    <w:p w:rsidR="00C75427" w:rsidRPr="00C75427" w:rsidRDefault="00C75427" w:rsidP="00C75427">
      <w:pPr>
        <w:pStyle w:val="Paragraphedeliste"/>
        <w:autoSpaceDE w:val="0"/>
        <w:autoSpaceDN w:val="0"/>
        <w:adjustRightInd w:val="0"/>
        <w:spacing w:after="0" w:line="240" w:lineRule="auto"/>
        <w:ind w:left="1080"/>
        <w:jc w:val="center"/>
        <w:rPr>
          <w:rFonts w:ascii="Times New Roman" w:hAnsi="Times New Roman" w:cs="Times New Roman"/>
          <w:color w:val="000000"/>
          <w:sz w:val="24"/>
          <w:szCs w:val="24"/>
        </w:rPr>
      </w:pPr>
      <w:r w:rsidRPr="00C75427">
        <w:rPr>
          <w:rFonts w:ascii="Times New Roman" w:hAnsi="Times New Roman" w:cs="Times New Roman"/>
          <w:color w:val="000000"/>
          <w:sz w:val="24"/>
          <w:szCs w:val="24"/>
        </w:rPr>
        <w:t>Programmes de formation</w:t>
      </w:r>
    </w:p>
    <w:p w:rsidR="00C75427" w:rsidRDefault="00C75427" w:rsidP="00C75427">
      <w:pPr>
        <w:pStyle w:val="Paragraphedeliste"/>
        <w:ind w:left="1080"/>
        <w:jc w:val="center"/>
        <w:rPr>
          <w:rFonts w:ascii="Times New Roman" w:hAnsi="Times New Roman" w:cs="Times New Roman"/>
          <w:color w:val="000000"/>
          <w:sz w:val="24"/>
          <w:szCs w:val="24"/>
        </w:rPr>
      </w:pPr>
      <w:r w:rsidRPr="00C75427">
        <w:rPr>
          <w:rFonts w:ascii="Times New Roman" w:hAnsi="Times New Roman" w:cs="Times New Roman"/>
          <w:color w:val="000000"/>
          <w:sz w:val="24"/>
          <w:szCs w:val="24"/>
        </w:rPr>
        <w:t xml:space="preserve">Enseignement/ </w:t>
      </w:r>
      <w:r w:rsidR="002F3439">
        <w:rPr>
          <w:rFonts w:ascii="Times New Roman" w:hAnsi="Times New Roman" w:cs="Times New Roman"/>
          <w:color w:val="000000"/>
          <w:sz w:val="24"/>
          <w:szCs w:val="24"/>
        </w:rPr>
        <w:t>Innovation</w:t>
      </w:r>
      <w:r w:rsidRPr="00C75427">
        <w:rPr>
          <w:rFonts w:ascii="Times New Roman" w:hAnsi="Times New Roman" w:cs="Times New Roman"/>
          <w:color w:val="000000"/>
          <w:sz w:val="24"/>
          <w:szCs w:val="24"/>
        </w:rPr>
        <w:t xml:space="preserve"> / </w:t>
      </w:r>
      <w:r w:rsidR="002F3439">
        <w:rPr>
          <w:rFonts w:ascii="Times New Roman" w:hAnsi="Times New Roman" w:cs="Times New Roman"/>
          <w:color w:val="000000"/>
          <w:sz w:val="24"/>
          <w:szCs w:val="24"/>
        </w:rPr>
        <w:t>Conception/Entrepreneuriat</w:t>
      </w:r>
    </w:p>
    <w:p w:rsidR="002F3439" w:rsidRDefault="002F3439" w:rsidP="00C75427">
      <w:pPr>
        <w:pStyle w:val="Paragraphedeliste"/>
        <w:ind w:left="1080"/>
        <w:jc w:val="center"/>
        <w:rPr>
          <w:rFonts w:ascii="Times New Roman" w:hAnsi="Times New Roman" w:cs="Times New Roman"/>
          <w:color w:val="000000"/>
          <w:sz w:val="24"/>
          <w:szCs w:val="24"/>
        </w:rPr>
      </w:pPr>
    </w:p>
    <w:p w:rsidR="001063D6" w:rsidRPr="00C75427" w:rsidRDefault="001063D6" w:rsidP="00C75427">
      <w:pPr>
        <w:pStyle w:val="Paragraphedeliste"/>
        <w:ind w:left="1080"/>
        <w:jc w:val="center"/>
        <w:rPr>
          <w:rFonts w:ascii="Times New Roman" w:hAnsi="Times New Roman" w:cs="Times New Roman"/>
          <w:color w:val="000000"/>
          <w:sz w:val="24"/>
          <w:szCs w:val="24"/>
        </w:rPr>
      </w:pP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FF0000"/>
          <w:sz w:val="28"/>
          <w:szCs w:val="28"/>
        </w:rPr>
      </w:pPr>
      <w:r w:rsidRPr="00C75427">
        <w:rPr>
          <w:rFonts w:ascii="Times New Roman" w:hAnsi="Times New Roman" w:cs="Times New Roman"/>
          <w:b/>
          <w:bCs/>
          <w:color w:val="FF0000"/>
          <w:sz w:val="28"/>
          <w:szCs w:val="28"/>
        </w:rPr>
        <w:t>OBJECTIFS EN TERMES DE COMPETENCES</w:t>
      </w:r>
    </w:p>
    <w:p w:rsidR="00C75427" w:rsidRPr="00C75427"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r>
        <w:rPr>
          <w:rFonts w:ascii="Times New Roman" w:hAnsi="Times New Roman" w:cs="Times New Roman"/>
          <w:b/>
          <w:bCs/>
          <w:color w:val="000000"/>
          <w:sz w:val="24"/>
          <w:szCs w:val="24"/>
        </w:rPr>
        <w:t>A la fin de ce</w:t>
      </w:r>
      <w:r w:rsidR="00C75427" w:rsidRPr="00C75427">
        <w:rPr>
          <w:rFonts w:ascii="Times New Roman" w:hAnsi="Times New Roman" w:cs="Times New Roman"/>
          <w:b/>
          <w:bCs/>
          <w:color w:val="000000"/>
          <w:sz w:val="24"/>
          <w:szCs w:val="24"/>
        </w:rPr>
        <w:t xml:space="preserve"> cours l’élève </w:t>
      </w:r>
      <w:r>
        <w:rPr>
          <w:rFonts w:ascii="Times New Roman" w:hAnsi="Times New Roman" w:cs="Times New Roman"/>
          <w:b/>
          <w:bCs/>
          <w:color w:val="000000"/>
          <w:sz w:val="24"/>
          <w:szCs w:val="24"/>
        </w:rPr>
        <w:t>polyvalent</w:t>
      </w:r>
      <w:r w:rsidR="00C75427" w:rsidRPr="00C75427">
        <w:rPr>
          <w:rFonts w:ascii="Times New Roman" w:hAnsi="Times New Roman" w:cs="Times New Roman"/>
          <w:b/>
          <w:bCs/>
          <w:color w:val="000000"/>
          <w:sz w:val="24"/>
          <w:szCs w:val="24"/>
        </w:rPr>
        <w:t xml:space="preserve"> doit être capable de :</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r w:rsidRPr="00C75427">
        <w:rPr>
          <w:rFonts w:ascii="Symbol" w:hAnsi="Symbol" w:cs="Symbol"/>
          <w:color w:val="000000"/>
          <w:sz w:val="24"/>
          <w:szCs w:val="24"/>
        </w:rPr>
        <w:t></w:t>
      </w:r>
      <w:r w:rsidRPr="00C75427">
        <w:rPr>
          <w:rFonts w:ascii="Symbol" w:hAnsi="Symbol" w:cs="Symbol"/>
          <w:color w:val="000000"/>
          <w:sz w:val="24"/>
          <w:szCs w:val="24"/>
        </w:rPr>
        <w:t></w:t>
      </w:r>
      <w:r w:rsidRPr="00C75427">
        <w:rPr>
          <w:rFonts w:ascii="Times New Roman" w:hAnsi="Times New Roman" w:cs="Times New Roman"/>
          <w:b/>
          <w:bCs/>
          <w:color w:val="000000"/>
          <w:sz w:val="24"/>
          <w:szCs w:val="24"/>
        </w:rPr>
        <w:t>Présenter l’Association des Jeunes Entrepreneurs du Cameroun (AJEC)</w:t>
      </w:r>
    </w:p>
    <w:p w:rsid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r w:rsidRPr="00C75427">
        <w:rPr>
          <w:rFonts w:ascii="Symbol" w:hAnsi="Symbol" w:cs="Symbol"/>
          <w:color w:val="000000"/>
          <w:sz w:val="24"/>
          <w:szCs w:val="24"/>
        </w:rPr>
        <w:t></w:t>
      </w:r>
      <w:r w:rsidRPr="00C75427">
        <w:rPr>
          <w:rFonts w:ascii="Symbol" w:hAnsi="Symbol" w:cs="Symbol"/>
          <w:color w:val="000000"/>
          <w:sz w:val="24"/>
          <w:szCs w:val="24"/>
        </w:rPr>
        <w:t></w:t>
      </w:r>
      <w:r w:rsidRPr="00C75427">
        <w:rPr>
          <w:rFonts w:ascii="Times New Roman" w:hAnsi="Times New Roman" w:cs="Times New Roman"/>
          <w:b/>
          <w:bCs/>
          <w:color w:val="000000"/>
          <w:sz w:val="24"/>
          <w:szCs w:val="24"/>
        </w:rPr>
        <w:t>De maîtriser le concept d’enseignement polyvalent</w:t>
      </w:r>
    </w:p>
    <w:p w:rsidR="002F3439"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p>
    <w:p w:rsidR="002F3439"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p>
    <w:p w:rsidR="002F3439" w:rsidRPr="00C75427"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p>
    <w:p w:rsid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FF0000"/>
          <w:sz w:val="24"/>
          <w:szCs w:val="24"/>
        </w:rPr>
      </w:pPr>
      <w:r w:rsidRPr="00C75427">
        <w:rPr>
          <w:rFonts w:ascii="Times New Roman" w:hAnsi="Times New Roman" w:cs="Times New Roman"/>
          <w:b/>
          <w:bCs/>
          <w:color w:val="FF0000"/>
          <w:sz w:val="24"/>
          <w:szCs w:val="24"/>
        </w:rPr>
        <w:t>Plan du cours</w:t>
      </w:r>
    </w:p>
    <w:p w:rsidR="002F3439" w:rsidRPr="00C75427"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FF0000"/>
          <w:sz w:val="24"/>
          <w:szCs w:val="24"/>
        </w:rPr>
      </w:pP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r w:rsidRPr="00C75427">
        <w:rPr>
          <w:rFonts w:ascii="Times New Roman" w:hAnsi="Times New Roman" w:cs="Times New Roman"/>
          <w:b/>
          <w:bCs/>
          <w:color w:val="000000"/>
          <w:sz w:val="24"/>
          <w:szCs w:val="24"/>
        </w:rPr>
        <w:t>Partie I. présentation de l’identité scientifique AJEC</w:t>
      </w:r>
    </w:p>
    <w:p w:rsidR="00C75427" w:rsidRDefault="00C75427"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r w:rsidRPr="00C75427">
        <w:rPr>
          <w:rFonts w:ascii="Times New Roman" w:hAnsi="Times New Roman" w:cs="Times New Roman"/>
          <w:b/>
          <w:bCs/>
          <w:color w:val="000000"/>
          <w:sz w:val="24"/>
          <w:szCs w:val="24"/>
        </w:rPr>
        <w:t>Partie II. L’enseignement polyvalent</w:t>
      </w:r>
    </w:p>
    <w:p w:rsidR="002F3439" w:rsidRPr="00C75427" w:rsidRDefault="002F3439" w:rsidP="00C75427">
      <w:pPr>
        <w:pStyle w:val="Paragraphedeliste"/>
        <w:autoSpaceDE w:val="0"/>
        <w:autoSpaceDN w:val="0"/>
        <w:adjustRightInd w:val="0"/>
        <w:spacing w:after="0" w:line="240" w:lineRule="auto"/>
        <w:ind w:left="1080"/>
        <w:rPr>
          <w:rFonts w:ascii="Times New Roman" w:hAnsi="Times New Roman" w:cs="Times New Roman"/>
          <w:b/>
          <w:bCs/>
          <w:color w:val="000000"/>
          <w:sz w:val="24"/>
          <w:szCs w:val="24"/>
        </w:rPr>
      </w:pP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 Origines et justification du projet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II. Présentation de l’enseignement polyvalent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III. Importance de l’Enseignement Polyvalent (EPV)</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IV. Fonctions sociales de l’enseignement polyvalent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 Cycle général de formation dans le système d’EPV</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V1. Correspondance entre cycle de formation et diplômes</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VII. Matières de l’enseignement polyvalent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VII.2. Diplômes de l’enseignement polyvalent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VII.2. a. types de diplômes</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VII.2. b. présentation des différents types de diplômes</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VIII. Configuration des programmes dans l’enseignement polyvalent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IX. Méthodes pédagogiques de l’EPV</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I</w:t>
      </w:r>
      <w:r w:rsidR="002F3439">
        <w:rPr>
          <w:rFonts w:ascii="Times New Roman" w:hAnsi="Times New Roman" w:cs="Times New Roman"/>
          <w:color w:val="000000"/>
          <w:sz w:val="24"/>
          <w:szCs w:val="24"/>
        </w:rPr>
        <w:t>X.4. Enseignement orientation</w:t>
      </w:r>
      <w:r w:rsidRPr="00C75427">
        <w:rPr>
          <w:rFonts w:ascii="Times New Roman" w:hAnsi="Times New Roman" w:cs="Times New Roman"/>
          <w:color w:val="000000"/>
          <w:sz w:val="24"/>
          <w:szCs w:val="24"/>
        </w:rPr>
        <w:t xml:space="preserve"> projet</w:t>
      </w:r>
    </w:p>
    <w:p w:rsidR="00C75427" w:rsidRPr="00C75427" w:rsidRDefault="00C75427" w:rsidP="00C75427">
      <w:pPr>
        <w:pStyle w:val="Paragraphedeliste"/>
        <w:autoSpaceDE w:val="0"/>
        <w:autoSpaceDN w:val="0"/>
        <w:adjustRightInd w:val="0"/>
        <w:spacing w:after="0" w:line="240" w:lineRule="auto"/>
        <w:ind w:left="1080"/>
        <w:rPr>
          <w:rFonts w:ascii="Times New Roman" w:hAnsi="Times New Roman" w:cs="Times New Roman"/>
          <w:color w:val="000000"/>
          <w:sz w:val="24"/>
          <w:szCs w:val="24"/>
        </w:rPr>
      </w:pPr>
      <w:r w:rsidRPr="00C75427">
        <w:rPr>
          <w:rFonts w:ascii="Times New Roman" w:hAnsi="Times New Roman" w:cs="Times New Roman"/>
          <w:color w:val="000000"/>
          <w:sz w:val="24"/>
          <w:szCs w:val="24"/>
        </w:rPr>
        <w:t>X. Système d’évaluation</w:t>
      </w:r>
    </w:p>
    <w:p w:rsidR="00C75427" w:rsidRPr="008564CB" w:rsidRDefault="00C75427" w:rsidP="00C75427">
      <w:pPr>
        <w:pStyle w:val="Paragraphedeliste"/>
        <w:ind w:left="1080"/>
        <w:rPr>
          <w:rFonts w:ascii="Times New Roman" w:hAnsi="Times New Roman" w:cs="Times New Roman"/>
          <w:sz w:val="32"/>
          <w:szCs w:val="32"/>
        </w:rPr>
      </w:pPr>
    </w:p>
    <w:p w:rsidR="00817936" w:rsidRDefault="00817936" w:rsidP="00817936">
      <w:pPr>
        <w:pStyle w:val="Paragraphedeliste"/>
        <w:ind w:left="1080"/>
        <w:rPr>
          <w:rFonts w:ascii="Times New Roman" w:hAnsi="Times New Roman" w:cs="Times New Roman"/>
          <w:sz w:val="32"/>
          <w:szCs w:val="32"/>
        </w:rPr>
      </w:pPr>
    </w:p>
    <w:p w:rsidR="00817936" w:rsidRPr="00817936" w:rsidRDefault="00817936" w:rsidP="00817936">
      <w:pPr>
        <w:rPr>
          <w:rFonts w:ascii="Times New Roman" w:hAnsi="Times New Roman" w:cs="Times New Roman"/>
          <w:sz w:val="32"/>
          <w:szCs w:val="32"/>
        </w:rPr>
      </w:pPr>
    </w:p>
    <w:p w:rsidR="00817936" w:rsidRPr="00817936" w:rsidRDefault="00817936" w:rsidP="00817936">
      <w:pPr>
        <w:pStyle w:val="Paragraphedeliste"/>
        <w:ind w:left="1080"/>
        <w:rPr>
          <w:rFonts w:ascii="Times New Roman" w:hAnsi="Times New Roman" w:cs="Times New Roman"/>
          <w:sz w:val="32"/>
          <w:szCs w:val="32"/>
        </w:rPr>
      </w:pPr>
    </w:p>
    <w:p w:rsidR="00124CCD" w:rsidRPr="006F2613" w:rsidRDefault="00124CCD" w:rsidP="00817936">
      <w:pPr>
        <w:pStyle w:val="Paragraphedeliste"/>
        <w:tabs>
          <w:tab w:val="left" w:pos="2694"/>
        </w:tabs>
        <w:ind w:left="1080"/>
      </w:pPr>
    </w:p>
    <w:sectPr w:rsidR="00124CCD" w:rsidRPr="006F2613" w:rsidSect="00124CCD">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9DD" w:rsidRDefault="00C119DD" w:rsidP="00C03D4D">
      <w:pPr>
        <w:spacing w:after="0" w:line="240" w:lineRule="auto"/>
      </w:pPr>
      <w:r>
        <w:separator/>
      </w:r>
    </w:p>
  </w:endnote>
  <w:endnote w:type="continuationSeparator" w:id="1">
    <w:p w:rsidR="00C119DD" w:rsidRDefault="00C119DD" w:rsidP="00C03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D4D" w:rsidRDefault="00C03D4D">
    <w:pPr>
      <w:pStyle w:val="Pieddepage"/>
    </w:pPr>
    <w:r w:rsidRPr="00C03D4D">
      <w:drawing>
        <wp:anchor distT="0" distB="0" distL="114300" distR="114300" simplePos="0" relativeHeight="251659264" behindDoc="1" locked="0" layoutInCell="1" allowOverlap="1">
          <wp:simplePos x="0" y="0"/>
          <wp:positionH relativeFrom="column">
            <wp:posOffset>-671195</wp:posOffset>
          </wp:positionH>
          <wp:positionV relativeFrom="paragraph">
            <wp:posOffset>260985</wp:posOffset>
          </wp:positionV>
          <wp:extent cx="7086600" cy="28638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06" r="3583"/>
                  <a:stretch/>
                </pic:blipFill>
                <pic:spPr bwMode="auto">
                  <a:xfrm>
                    <a:off x="0" y="0"/>
                    <a:ext cx="7088249" cy="28318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9DD" w:rsidRDefault="00C119DD" w:rsidP="00C03D4D">
      <w:pPr>
        <w:spacing w:after="0" w:line="240" w:lineRule="auto"/>
      </w:pPr>
      <w:r>
        <w:separator/>
      </w:r>
    </w:p>
  </w:footnote>
  <w:footnote w:type="continuationSeparator" w:id="1">
    <w:p w:rsidR="00C119DD" w:rsidRDefault="00C119DD" w:rsidP="00C03D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1A5"/>
    <w:multiLevelType w:val="hybridMultilevel"/>
    <w:tmpl w:val="E878E1D0"/>
    <w:lvl w:ilvl="0" w:tplc="176E54E2">
      <w:start w:val="3"/>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62506A4D"/>
    <w:multiLevelType w:val="hybridMultilevel"/>
    <w:tmpl w:val="D52CB1E8"/>
    <w:lvl w:ilvl="0" w:tplc="BE568B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8665948"/>
    <w:multiLevelType w:val="hybridMultilevel"/>
    <w:tmpl w:val="FAD45F7C"/>
    <w:lvl w:ilvl="0" w:tplc="1DD61E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215188"/>
    <w:multiLevelType w:val="hybridMultilevel"/>
    <w:tmpl w:val="B26A135E"/>
    <w:lvl w:ilvl="0" w:tplc="6FC20610">
      <w:start w:val="1"/>
      <w:numFmt w:val="decimal"/>
      <w:lvlText w:val="%1-"/>
      <w:lvlJc w:val="left"/>
      <w:pPr>
        <w:ind w:left="1068" w:hanging="360"/>
      </w:pPr>
      <w:rPr>
        <w:rFonts w:ascii="Times New Roman" w:eastAsiaTheme="minorHAnsi" w:hAnsi="Times New Roman" w:cs="Times New Roman"/>
        <w:b w:val="0"/>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0"/>
    <w:footnote w:id="1"/>
  </w:footnotePr>
  <w:endnotePr>
    <w:endnote w:id="0"/>
    <w:endnote w:id="1"/>
  </w:endnotePr>
  <w:compat/>
  <w:rsids>
    <w:rsidRoot w:val="006F2613"/>
    <w:rsid w:val="001063D6"/>
    <w:rsid w:val="00124CCD"/>
    <w:rsid w:val="002F3439"/>
    <w:rsid w:val="003E6E60"/>
    <w:rsid w:val="00412FD4"/>
    <w:rsid w:val="00504F8D"/>
    <w:rsid w:val="00587154"/>
    <w:rsid w:val="00646828"/>
    <w:rsid w:val="006F2613"/>
    <w:rsid w:val="007727F2"/>
    <w:rsid w:val="007A37D5"/>
    <w:rsid w:val="00817936"/>
    <w:rsid w:val="008564CB"/>
    <w:rsid w:val="00923D71"/>
    <w:rsid w:val="00A159B3"/>
    <w:rsid w:val="00B227D3"/>
    <w:rsid w:val="00C03D4D"/>
    <w:rsid w:val="00C119DD"/>
    <w:rsid w:val="00C62C43"/>
    <w:rsid w:val="00C75427"/>
    <w:rsid w:val="00CA516A"/>
    <w:rsid w:val="00E800A5"/>
    <w:rsid w:val="00FB01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CD"/>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2613"/>
    <w:pPr>
      <w:ind w:left="720"/>
      <w:contextualSpacing/>
    </w:pPr>
  </w:style>
  <w:style w:type="paragraph" w:styleId="En-tte">
    <w:name w:val="header"/>
    <w:basedOn w:val="Normal"/>
    <w:link w:val="En-tteCar"/>
    <w:uiPriority w:val="99"/>
    <w:semiHidden/>
    <w:unhideWhenUsed/>
    <w:rsid w:val="00C03D4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03D4D"/>
    <w:rPr>
      <w:lang w:val="fr-CM"/>
    </w:rPr>
  </w:style>
  <w:style w:type="paragraph" w:styleId="Pieddepage">
    <w:name w:val="footer"/>
    <w:basedOn w:val="Normal"/>
    <w:link w:val="PieddepageCar"/>
    <w:uiPriority w:val="99"/>
    <w:semiHidden/>
    <w:unhideWhenUsed/>
    <w:rsid w:val="00C03D4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03D4D"/>
    <w:rPr>
      <w:lang w:val="fr-CM"/>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1510</Words>
  <Characters>8310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AJEC</dc:creator>
  <cp:lastModifiedBy>user</cp:lastModifiedBy>
  <cp:revision>5</cp:revision>
  <dcterms:created xsi:type="dcterms:W3CDTF">2005-06-15T22:10:00Z</dcterms:created>
  <dcterms:modified xsi:type="dcterms:W3CDTF">2005-06-19T23:14:00Z</dcterms:modified>
</cp:coreProperties>
</file>