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153yquybsyr" w:id="0"/>
      <w:bookmarkEnd w:id="0"/>
      <w:r w:rsidDel="00000000" w:rsidR="00000000" w:rsidRPr="00000000">
        <w:rPr>
          <w:rtl w:val="0"/>
        </w:rPr>
        <w:t xml:space="preserve">IA Agêntica em Ação: Estudos de Caso Reais em Marketing e Vendas ##### Introdução: O Que é IA Agêntica e Por Que Ela é um divisor de águas? Imagine um cenário onde uma equipe de IA detecta uma mudança súbita na demanda de um produto e, em segundos, realoca orçamentos de marketing, ajusta preços e atualiza criativos para capturar a oportunidade. Isso não é ficção científica; é a nova fronteira da Inteligência Artificial (IA) Agêntica. Diferente de outras IAs generativas que majoritariamente </w:t>
      </w:r>
      <w:r w:rsidDel="00000000" w:rsidR="00000000" w:rsidRPr="00000000">
        <w:rPr>
          <w:i w:val="1"/>
          <w:iCs w:val="1"/>
          <w:rtl w:val="0"/>
        </w:rPr>
        <w:t xml:space="preserve">auxiliam</w:t>
      </w:r>
      <w:r w:rsidDel="00000000" w:rsidR="00000000" w:rsidRPr="00000000">
        <w:rPr>
          <w:rtl w:val="0"/>
        </w:rPr>
        <w:t xml:space="preserve"> em tarefas, os agentes de IA são projetados para </w:t>
      </w:r>
      <w:r w:rsidDel="00000000" w:rsidR="00000000" w:rsidRPr="00000000">
        <w:rPr>
          <w:b w:val="1"/>
          <w:bCs w:val="1"/>
          <w:rtl w:val="0"/>
        </w:rPr>
        <w:t xml:space="preserve">agir, decidir e colaborar</w:t>
      </w:r>
      <w:r w:rsidDel="00000000" w:rsidR="00000000" w:rsidRPr="00000000">
        <w:rPr>
          <w:rtl w:val="0"/>
        </w:rPr>
        <w:t xml:space="preserve"> de forma autônoma para executar processos complexos de ponta a ponta. No entanto, a realidade é que a maioria das empresas ainda não obteve ganhos significativos com IA. Quase oito em cada dez relatam nenhuma melhoria substancial nos resultados. É neste contexto que a IA agêntica se destaca. Análises da McKinsey indicam que ela tem o potencial de impulsionar mais de </w:t>
      </w:r>
      <w:r w:rsidDel="00000000" w:rsidR="00000000" w:rsidRPr="00000000">
        <w:rPr>
          <w:b w:val="1"/>
          <w:bCs w:val="1"/>
          <w:rtl w:val="0"/>
        </w:rPr>
        <w:t xml:space="preserve">60% do valor gerado pela IA em marketing e vendas</w:t>
      </w:r>
      <w:r w:rsidDel="00000000" w:rsidR="00000000" w:rsidRPr="00000000">
        <w:rPr>
          <w:rtl w:val="0"/>
        </w:rPr>
        <w:t xml:space="preserve"> , aumentar a velocidade de criação e execução de campanhas em até </w:t>
      </w:r>
      <w:r w:rsidDel="00000000" w:rsidR="00000000" w:rsidRPr="00000000">
        <w:rPr>
          <w:b w:val="1"/>
          <w:bCs w:val="1"/>
          <w:rtl w:val="0"/>
        </w:rPr>
        <w:t xml:space="preserve">15 vezes</w:t>
      </w:r>
      <w:r w:rsidDel="00000000" w:rsidR="00000000" w:rsidRPr="00000000">
        <w:rPr>
          <w:rtl w:val="0"/>
        </w:rPr>
        <w:t xml:space="preserve"> e pode levar a um </w:t>
      </w:r>
      <w:r w:rsidDel="00000000" w:rsidR="00000000" w:rsidRPr="00000000">
        <w:rPr>
          <w:b w:val="1"/>
          <w:bCs w:val="1"/>
          <w:rtl w:val="0"/>
        </w:rPr>
        <w:t xml:space="preserve">aumento de até 10% no crescimento</w:t>
      </w:r>
      <w:r w:rsidDel="00000000" w:rsidR="00000000" w:rsidRPr="00000000">
        <w:rPr>
          <w:rtl w:val="0"/>
        </w:rPr>
        <w:t xml:space="preserve"> das empresas que a adotarem em escala. Isso está transformando a IA agêntica de uma vantagem competitiva para uma necessidade estratégica. -------------------------------------------------------------------------------- ##### 1. Estudos de Caso: A Teoria na Prática A melhor maneira de entender o poder da IA agêntica é através de exemplos de empresas que já estão colhendo os frutos de sua implementação. Os casos a seguir ilustram como essa tecnologia está sendo aplicada para resolver desafios de negócios concretos. ###### 1.1. Transformando a Experiência do Cliente com Hiperpersonalização * </w:t>
      </w:r>
      <w:r w:rsidDel="00000000" w:rsidR="00000000" w:rsidRPr="00000000">
        <w:rPr>
          <w:b w:val="1"/>
          <w:bCs w:val="1"/>
          <w:rtl w:val="0"/>
        </w:rPr>
        <w:t xml:space="preserve">Caso 1: A Seguradora Europeia e a Revolução nas Vendas</w:t>
      </w:r>
      <w:r w:rsidDel="00000000" w:rsidR="00000000" w:rsidRPr="00000000">
        <w:rPr>
          <w:rtl w:val="0"/>
        </w:rPr>
        <w:t xml:space="preserve"> | Desafio | Solução com IA Agêntica | Resultados-Chave | | ------ | ------ | ------ | | Escalar a personalização em um processo de vendas complexo, com centenas de microsseguimentos de clientes. | A empresa reimaginou sua operação de vendas com uma rede de agentes implementada em 16 semanas. </w:t>
      </w:r>
      <w:r w:rsidDel="00000000" w:rsidR="00000000" w:rsidRPr="00000000">
        <w:rPr>
          <w:b w:val="1"/>
          <w:bCs w:val="1"/>
          <w:rtl w:val="0"/>
        </w:rPr>
        <w:t xml:space="preserve">Agentes de Conhecimento</w:t>
      </w:r>
      <w:r w:rsidDel="00000000" w:rsidR="00000000" w:rsidRPr="00000000">
        <w:rPr>
          <w:rtl w:val="0"/>
        </w:rPr>
        <w:t xml:space="preserve"> centralizaram mais de 1.000 documentos de apólices, </w:t>
      </w:r>
      <w:r w:rsidDel="00000000" w:rsidR="00000000" w:rsidRPr="00000000">
        <w:rPr>
          <w:b w:val="1"/>
          <w:bCs w:val="1"/>
          <w:rtl w:val="0"/>
        </w:rPr>
        <w:t xml:space="preserve">Agentes de Coaching</w:t>
      </w:r>
      <w:r w:rsidDel="00000000" w:rsidR="00000000" w:rsidRPr="00000000">
        <w:rPr>
          <w:rtl w:val="0"/>
        </w:rPr>
        <w:t xml:space="preserve"> revisaram 95% das chamadas de vendas (contra 3% anteriormente) para fornecer feedback em tempo real, e </w:t>
      </w:r>
      <w:r w:rsidDel="00000000" w:rsidR="00000000" w:rsidRPr="00000000">
        <w:rPr>
          <w:b w:val="1"/>
          <w:bCs w:val="1"/>
          <w:rtl w:val="0"/>
        </w:rPr>
        <w:t xml:space="preserve">Agentes de Integração</w:t>
      </w:r>
      <w:r w:rsidDel="00000000" w:rsidR="00000000" w:rsidRPr="00000000">
        <w:rPr>
          <w:rtl w:val="0"/>
        </w:rPr>
        <w:t xml:space="preserve"> conectaram tudo ao CRM existente. | • Taxas de conversão </w:t>
      </w:r>
      <w:r w:rsidDel="00000000" w:rsidR="00000000" w:rsidRPr="00000000">
        <w:rPr>
          <w:b w:val="1"/>
          <w:bCs w:val="1"/>
          <w:rtl w:val="0"/>
        </w:rPr>
        <w:t xml:space="preserve">2 a 3 vezes maiores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• Tempo médio de chamada </w:t>
      </w:r>
      <w:r w:rsidDel="00000000" w:rsidR="00000000" w:rsidRPr="00000000">
        <w:rPr>
          <w:b w:val="1"/>
          <w:bCs w:val="1"/>
          <w:rtl w:val="0"/>
        </w:rPr>
        <w:t xml:space="preserve">25% menor</w:t>
      </w:r>
      <w:r w:rsidDel="00000000" w:rsidR="00000000" w:rsidRPr="00000000">
        <w:rPr>
          <w:rtl w:val="0"/>
        </w:rPr>
        <w:t xml:space="preserve"> . | Esta abordagem criou um ciclo de aprendizado contínuo, onde cada interação tornava o sistema mais inteligente, algo impossível de ser alcançado com as tradicionais revisões manuais. * </w:t>
      </w:r>
      <w:r w:rsidDel="00000000" w:rsidR="00000000" w:rsidRPr="00000000">
        <w:rPr>
          <w:b w:val="1"/>
          <w:bCs w:val="1"/>
          <w:rtl w:val="0"/>
        </w:rPr>
        <w:t xml:space="preserve">Caso 2: A Companhia Aérea dos EUA e a Retenção de Clientes Valiosos</w:t>
      </w:r>
      <w:r w:rsidDel="00000000" w:rsidR="00000000" w:rsidRPr="00000000">
        <w:rPr>
          <w:rtl w:val="0"/>
        </w:rPr>
        <w:t xml:space="preserve"> | Desafio | Solução com IA Agêntica | Resultados-Chave | | ------ | ------ | ------ | | Gerenciar a insatisfação do cliente durante interrupções de voos e reduzir a perda ( </w:t>
      </w:r>
      <w:r w:rsidDel="00000000" w:rsidR="00000000" w:rsidRPr="00000000">
        <w:rPr>
          <w:i w:val="1"/>
          <w:iCs w:val="1"/>
          <w:rtl w:val="0"/>
        </w:rPr>
        <w:t xml:space="preserve">churn</w:t>
      </w:r>
      <w:r w:rsidDel="00000000" w:rsidR="00000000" w:rsidRPr="00000000">
        <w:rPr>
          <w:rtl w:val="0"/>
        </w:rPr>
        <w:t xml:space="preserve"> ) de viajantes de alto valor. | A companhia aérea usou insights preditivos para identificar clientes em risco e personalizar as compensações oferecidas, diferenciando o tratamento entre passageiros frequentes e viajantes ocasionais. | • </w:t>
      </w:r>
      <w:r w:rsidDel="00000000" w:rsidR="00000000" w:rsidRPr="00000000">
        <w:rPr>
          <w:b w:val="1"/>
          <w:bCs w:val="1"/>
          <w:rtl w:val="0"/>
        </w:rPr>
        <w:t xml:space="preserve">Melhoria de 210%</w:t>
      </w:r>
      <w:r w:rsidDel="00000000" w:rsidR="00000000" w:rsidRPr="00000000">
        <w:rPr>
          <w:rtl w:val="0"/>
        </w:rPr>
        <w:t xml:space="preserve"> na segmentação de clientes em risco.• </w:t>
      </w:r>
      <w:r w:rsidDel="00000000" w:rsidR="00000000" w:rsidRPr="00000000">
        <w:rPr>
          <w:b w:val="1"/>
          <w:bCs w:val="1"/>
          <w:rtl w:val="0"/>
        </w:rPr>
        <w:t xml:space="preserve">Aumento de 800%</w:t>
      </w:r>
      <w:r w:rsidDel="00000000" w:rsidR="00000000" w:rsidRPr="00000000">
        <w:rPr>
          <w:rtl w:val="0"/>
        </w:rPr>
        <w:t xml:space="preserve"> na satisfação do cliente.• </w:t>
      </w:r>
      <w:r w:rsidDel="00000000" w:rsidR="00000000" w:rsidRPr="00000000">
        <w:rPr>
          <w:b w:val="1"/>
          <w:bCs w:val="1"/>
          <w:rtl w:val="0"/>
        </w:rPr>
        <w:t xml:space="preserve">Redução de 59%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i w:val="1"/>
          <w:iCs w:val="1"/>
          <w:rtl w:val="0"/>
        </w:rPr>
        <w:t xml:space="preserve">churn</w:t>
      </w:r>
      <w:r w:rsidDel="00000000" w:rsidR="00000000" w:rsidRPr="00000000">
        <w:rPr>
          <w:rtl w:val="0"/>
        </w:rPr>
        <w:t xml:space="preserve"> entre viajantes de alto valor. | Este caso demonstra a capacidade da IA de antecipar necessidades e agir proativamente para proteger e fortalecer o relacionamento com os clientes mais importantes. Mas uma experiência do cliente excepcional só é sustentável quando os processos internos são igualmente otimizados. Os casos a seguir demonstram como a IA agêntica está sendo usada para impulsionar essa eficiência operacional. ###### 1.2. Otimizando Processos de Vendas e Atendimento * </w:t>
      </w:r>
      <w:r w:rsidDel="00000000" w:rsidR="00000000" w:rsidRPr="00000000">
        <w:rPr>
          <w:b w:val="1"/>
          <w:bCs w:val="1"/>
          <w:rtl w:val="0"/>
        </w:rPr>
        <w:t xml:space="preserve">Caso 3: A Construtora de Imóveis dos EUA e a Conversão Digital</w:t>
      </w:r>
      <w:r w:rsidDel="00000000" w:rsidR="00000000" w:rsidRPr="00000000">
        <w:rPr>
          <w:rtl w:val="0"/>
        </w:rPr>
        <w:t xml:space="preserve"> | Desafio | Solução com IA Agêntica | Resultados-Chave | | ------ | ------ | ------ | | Melhorar o engajamento digital dos clientes e aumentar a taxa de conversão de leads online em agendamentos de visitas. | A empresa treinou agentes de vendas de IA para emular seus melhores vendedores humanos, utilizando insights de mais de </w:t>
      </w:r>
      <w:r w:rsidDel="00000000" w:rsidR="00000000" w:rsidRPr="00000000">
        <w:rPr>
          <w:b w:val="1"/>
          <w:bCs w:val="1"/>
          <w:rtl w:val="0"/>
        </w:rPr>
        <w:t xml:space="preserve">500.000 transcrições de vendas</w:t>
      </w:r>
      <w:r w:rsidDel="00000000" w:rsidR="00000000" w:rsidRPr="00000000">
        <w:rPr>
          <w:rtl w:val="0"/>
        </w:rPr>
        <w:t xml:space="preserve"> . Um "agente de pontuação" avaliava e aprimorava continuamente as conversas da IA. | • Taxas de conversão para agendamento </w:t>
      </w:r>
      <w:r w:rsidDel="00000000" w:rsidR="00000000" w:rsidRPr="00000000">
        <w:rPr>
          <w:b w:val="1"/>
          <w:bCs w:val="1"/>
          <w:rtl w:val="0"/>
        </w:rPr>
        <w:t xml:space="preserve">triplicadas</w:t>
      </w:r>
      <w:r w:rsidDel="00000000" w:rsidR="00000000" w:rsidRPr="00000000">
        <w:rPr>
          <w:rtl w:val="0"/>
        </w:rPr>
        <w:t xml:space="preserve"> .• O </w:t>
      </w:r>
      <w:r w:rsidDel="00000000" w:rsidR="00000000" w:rsidRPr="00000000">
        <w:rPr>
          <w:b w:val="1"/>
          <w:bCs w:val="1"/>
          <w:rtl w:val="0"/>
        </w:rPr>
        <w:t xml:space="preserve">dobro de agendamentos</w:t>
      </w:r>
      <w:r w:rsidDel="00000000" w:rsidR="00000000" w:rsidRPr="00000000">
        <w:rPr>
          <w:rtl w:val="0"/>
        </w:rPr>
        <w:t xml:space="preserve"> semanais.• Os melhores agentes alcançaram </w:t>
      </w:r>
      <w:r w:rsidDel="00000000" w:rsidR="00000000" w:rsidRPr="00000000">
        <w:rPr>
          <w:b w:val="1"/>
          <w:bCs w:val="1"/>
          <w:rtl w:val="0"/>
        </w:rPr>
        <w:t xml:space="preserve">paridade com o desempenho humano em empatia</w:t>
      </w:r>
      <w:r w:rsidDel="00000000" w:rsidR="00000000" w:rsidRPr="00000000">
        <w:rPr>
          <w:rtl w:val="0"/>
        </w:rPr>
        <w:t xml:space="preserve"> . | * </w:t>
      </w:r>
      <w:r w:rsidDel="00000000" w:rsidR="00000000" w:rsidRPr="00000000">
        <w:rPr>
          <w:b w:val="1"/>
          <w:bCs w:val="1"/>
          <w:rtl w:val="0"/>
        </w:rPr>
        <w:t xml:space="preserve">Caso 4: O Fabricante Norte-Americano e o Atendimento ao Cliente</w:t>
      </w:r>
      <w:r w:rsidDel="00000000" w:rsidR="00000000" w:rsidRPr="00000000">
        <w:rPr>
          <w:rtl w:val="0"/>
        </w:rPr>
        <w:t xml:space="preserve"> | Desafio | Solução com IA Agêntica | Resultados-Chave | | ------ | ------ | ------ | | Otimizar a eficiência do atendimento ao cliente, liberando os agentes humanos para tarefas de maior valor. | Após analisar mais de </w:t>
      </w:r>
      <w:r w:rsidDel="00000000" w:rsidR="00000000" w:rsidRPr="00000000">
        <w:rPr>
          <w:b w:val="1"/>
          <w:bCs w:val="1"/>
          <w:rtl w:val="0"/>
        </w:rPr>
        <w:t xml:space="preserve">30.000 tickets de serviço e transcrições de chamadas</w:t>
      </w:r>
      <w:r w:rsidDel="00000000" w:rsidR="00000000" w:rsidRPr="00000000">
        <w:rPr>
          <w:rtl w:val="0"/>
        </w:rPr>
        <w:t xml:space="preserve"> , a empresa redesenhou a função: agentes de IA cuidam do diagnóstico inicial e coleta de dados, liberando os humanos para se concentrarem na empatia e resolução. A adoção foi garantida por um </w:t>
      </w:r>
      <w:r w:rsidDel="00000000" w:rsidR="00000000" w:rsidRPr="00000000">
        <w:rPr>
          <w:b w:val="1"/>
          <w:bCs w:val="1"/>
          <w:rtl w:val="0"/>
        </w:rPr>
        <w:t xml:space="preserve">programa de gestão de mudanças personalizado</w:t>
      </w:r>
      <w:r w:rsidDel="00000000" w:rsidR="00000000" w:rsidRPr="00000000">
        <w:rPr>
          <w:rtl w:val="0"/>
        </w:rPr>
        <w:t xml:space="preserve"> . | • Tempos de resolução mais rápidos.• Maior satisfação do cliente.• Aumento mensurável da receita. | Esses exemplos de otimização de processos demonstram ganhos significativos. No entanto, o verdadeiro diferencial competitivo emerge quando as empresas transcendem otimizações pontuais e aprendem a escalar essa nova capacidade em toda a organização. -------------------------------------------------------------------------------- ##### 2. Princípios para o Sucesso: As Lições dos Pioneiros As empresas de sucesso não estão apenas implementando ferramentas de IA; elas estão seguindo um conjunto de princípios estratégicos para redesenhar fundamentalmente a forma como o crescimento acontece. 1. </w:t>
      </w:r>
      <w:r w:rsidDel="00000000" w:rsidR="00000000" w:rsidRPr="00000000">
        <w:rPr>
          <w:b w:val="1"/>
          <w:bCs w:val="1"/>
          <w:rtl w:val="0"/>
        </w:rPr>
        <w:t xml:space="preserve">Vá Onde Está o Valor</w:t>
      </w:r>
      <w:r w:rsidDel="00000000" w:rsidR="00000000" w:rsidRPr="00000000">
        <w:rPr>
          <w:rtl w:val="0"/>
        </w:rPr>
        <w:t xml:space="preserve"> O impacto começa ao identificar os principais problemas de crescimento do negócio e implantar agentes para resolvê-los de ponta a ponta. O foco deve estar em mover os ponteiros que realmente importam para o resultado final, focando em áreas de impacto comprovado como </w:t>
      </w:r>
      <w:r w:rsidDel="00000000" w:rsidR="00000000" w:rsidRPr="00000000">
        <w:rPr>
          <w:b w:val="1"/>
          <w:bCs w:val="1"/>
          <w:rtl w:val="0"/>
        </w:rPr>
        <w:t xml:space="preserve">personalização em escala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otimização de precificação</w:t>
      </w:r>
      <w:r w:rsidDel="00000000" w:rsidR="00000000" w:rsidRPr="00000000">
        <w:rPr>
          <w:rtl w:val="0"/>
        </w:rPr>
        <w:t xml:space="preserve"> . 2. </w:t>
      </w:r>
      <w:r w:rsidDel="00000000" w:rsidR="00000000" w:rsidRPr="00000000">
        <w:rPr>
          <w:b w:val="1"/>
          <w:bCs w:val="1"/>
          <w:rtl w:val="0"/>
        </w:rPr>
        <w:t xml:space="preserve">Pense em Fluxos de Trabalho, Não em Ferramentas</w:t>
      </w:r>
      <w:r w:rsidDel="00000000" w:rsidR="00000000" w:rsidRPr="00000000">
        <w:rPr>
          <w:rtl w:val="0"/>
        </w:rPr>
        <w:t xml:space="preserve"> O verdadeiro ganho vem da reengenharia de processos completos, não de "aparafusar" agentes em etapas legadas. Em vez de usar um agente apenas para ajudar a equipe a responder a reclamações mais rápido, uma abordagem de fluxo de trabalho usaria a IA para prever problemas potenciais e resolver casos de forma proativa, antes mesmo que o cliente entre em contato. 3. </w:t>
      </w:r>
      <w:r w:rsidDel="00000000" w:rsidR="00000000" w:rsidRPr="00000000">
        <w:rPr>
          <w:b w:val="1"/>
          <w:bCs w:val="1"/>
          <w:rtl w:val="0"/>
        </w:rPr>
        <w:t xml:space="preserve">Construa Parceiros Digitais, Não Apenas Ferramentas</w:t>
      </w:r>
      <w:r w:rsidDel="00000000" w:rsidR="00000000" w:rsidRPr="00000000">
        <w:rPr>
          <w:rtl w:val="0"/>
        </w:rPr>
        <w:t xml:space="preserve"> Para escalar, é preciso tratar os agentes como membros da equipe. Isso significa definir papéis claros, integrá-los aos fluxos de trabalho e gerenciá-los com métricas de desempenho adequadas, como </w:t>
      </w:r>
      <w:r w:rsidDel="00000000" w:rsidR="00000000" w:rsidRPr="00000000">
        <w:rPr>
          <w:b w:val="1"/>
          <w:bCs w:val="1"/>
          <w:rtl w:val="0"/>
        </w:rPr>
        <w:t xml:space="preserve">qualidade da conversa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precisão na conclusão de tarefas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precisão de escalonamento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velocidade de aprendizado</w:t>
      </w:r>
      <w:r w:rsidDel="00000000" w:rsidR="00000000" w:rsidRPr="00000000">
        <w:rPr>
          <w:rtl w:val="0"/>
        </w:rPr>
        <w:t xml:space="preserve"> , em vez de KPIs tradicionais. 4. </w:t>
      </w:r>
      <w:r w:rsidDel="00000000" w:rsidR="00000000" w:rsidRPr="00000000">
        <w:rPr>
          <w:b w:val="1"/>
          <w:bCs w:val="1"/>
          <w:rtl w:val="0"/>
        </w:rPr>
        <w:t xml:space="preserve">Crie uma Organização de Crescimento Agêntica</w:t>
      </w:r>
      <w:r w:rsidDel="00000000" w:rsidR="00000000" w:rsidRPr="00000000">
        <w:rPr>
          <w:rtl w:val="0"/>
        </w:rPr>
        <w:t xml:space="preserve"> Escalar a IA agêntica exige um novo modelo operacional híbrido (humano-IA). Para evitar o "caos de agentes" — com sistemas redundantes e riscos não gerenciados —, as empresas líderes estão criando </w:t>
      </w:r>
      <w:r w:rsidDel="00000000" w:rsidR="00000000" w:rsidRPr="00000000">
        <w:rPr>
          <w:b w:val="1"/>
          <w:bCs w:val="1"/>
          <w:rtl w:val="0"/>
        </w:rPr>
        <w:t xml:space="preserve">"fábricas de agentes"</w:t>
      </w:r>
      <w:r w:rsidDel="00000000" w:rsidR="00000000" w:rsidRPr="00000000">
        <w:rPr>
          <w:rtl w:val="0"/>
        </w:rPr>
        <w:t xml:space="preserve"> : centros de governança que padronizam a construção, implantação e monitoramento dos agentes em toda a organização. A implementação desses princípios não é apenas uma mudança tecnológica, mas uma evolução fundamental no papel dos profissionais e líderes de negócios. -------------------------------------------------------------------------------- ##### 3. Conclusão: O Futuro do Trabalho e as Novas Fronteiras da Liderança A principal lição da era da IA agêntica é clara: a vantagem competitiva virá não da </w:t>
      </w:r>
      <w:r w:rsidDel="00000000" w:rsidR="00000000" w:rsidRPr="00000000">
        <w:rPr>
          <w:i w:val="1"/>
          <w:iCs w:val="1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 de agentes que uma empresa possui, mas de quão eficazmente eles são </w:t>
      </w:r>
      <w:r w:rsidDel="00000000" w:rsidR="00000000" w:rsidRPr="00000000">
        <w:rPr>
          <w:b w:val="1"/>
          <w:bCs w:val="1"/>
          <w:rtl w:val="0"/>
        </w:rPr>
        <w:t xml:space="preserve">projetados, gerenciados e escalados</w:t>
      </w:r>
      <w:r w:rsidDel="00000000" w:rsidR="00000000" w:rsidRPr="00000000">
        <w:rPr>
          <w:rtl w:val="0"/>
        </w:rPr>
        <w:t xml:space="preserve"> . Nesse novo cenário, o papel dos humanos está mudando drasticamente. Deixamos de ser executores de tarefas repetitivas para nos tornarmos supervisores, estrategistas e treinadores de sistemas de IA. Habilidades emergentes — como </w:t>
      </w:r>
      <w:r w:rsidDel="00000000" w:rsidR="00000000" w:rsidRPr="00000000">
        <w:rPr>
          <w:b w:val="1"/>
          <w:bCs w:val="1"/>
          <w:rtl w:val="0"/>
        </w:rPr>
        <w:t xml:space="preserve">design de prompts, rastreamento de resultados e gestão de escalonamentos</w:t>
      </w:r>
      <w:r w:rsidDel="00000000" w:rsidR="00000000" w:rsidRPr="00000000">
        <w:rPr>
          <w:rtl w:val="0"/>
        </w:rPr>
        <w:t xml:space="preserve"> — estão rapidamente se tornando centrais para as modernas funções de crescimento. Para inspirar a reflexão, considere as três perguntas que em breve pairarão sobre todas as organizações: * Quando o seu agente de vendas negociar com o agente de compras do seu cliente, como a sua empresa se diferenciará? * Se a execução se tornar uma commodity, o que a sua marca representará? * À medida que os fluxos de trabalho atravessam silos funcionais, como você garantirá a responsabilidade e o controle?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