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9di47ylubrz" w:id="0"/>
      <w:bookmarkEnd w:id="0"/>
      <w:r w:rsidDel="00000000" w:rsidR="00000000" w:rsidRPr="00000000">
        <w:rPr>
          <w:rtl w:val="0"/>
        </w:rPr>
        <w:t xml:space="preserve">IA em Todo Lugar, Valor em Nenhum: 5 Verdades Surpreendentes do Novo Relatório da McKinsey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ivye4okcmyek" w:id="1"/>
      <w:bookmarkEnd w:id="1"/>
      <w:r w:rsidDel="00000000" w:rsidR="00000000" w:rsidRPr="00000000">
        <w:rPr>
          <w:rtl w:val="0"/>
        </w:rPr>
        <w:t xml:space="preserve">Introdução: O Paradoxo da 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Desde a chegada das ferramentas de IA generativa, testemunhamos uma explosão no uso da inteligência artificial. A tecnologia, que antes parecia restrita a laboratórios de pesquisa, agora está presente em praticamente todas as organizações. No entanto, um paradoxo central emerge do mais recente relatório da McKinsey, "The state of AI in 2025": embora quase todas as organizações (88%) utilizem IA, a grande maioria ainda não conseguiu escalar seu uso para gerar valor significativo em nível empresarial.Este artigo irá destacar os insights mais surpreendentes e contraintuitivos do relatório, revelando o que realmente diferencia as empresas de alto desempenho no cenário atual da IA. Prepare-se para descobrir que o caminho para o sucesso não é o que a maioria imagina.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imi7zujnftlx" w:id="2"/>
      <w:bookmarkEnd w:id="2"/>
      <w:r w:rsidDel="00000000" w:rsidR="00000000" w:rsidRPr="00000000">
        <w:rPr>
          <w:rtl w:val="0"/>
        </w:rPr>
        <w:t xml:space="preserve">Takeaway 1: Adoção Ampla, Escala Mínima — A Maioria das Empresas Está Presa na "Fase Piloto"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primeiro grande insight do relatório revela um contraste gritante: embora o uso de IA seja quase universal, com 88% das organizações relatando seu uso regular, a profundidade da implementação é surpreendentemente superficial. O dado mais revelador é que quase dois terços dos entrevistados afirmam que suas organizações ainda não começaram a escalar a IA em toda a empresa, permanecendo nas fases de experimentação ou pilotagem.Isso significa que o desafio não é mais  </w:t>
      </w:r>
      <w:r w:rsidDel="00000000" w:rsidR="00000000" w:rsidRPr="00000000">
        <w:rPr>
          <w:i w:val="1"/>
          <w:iCs w:val="1"/>
          <w:rtl w:val="0"/>
        </w:rPr>
        <w:t xml:space="preserve">adotar</w:t>
      </w:r>
      <w:r w:rsidDel="00000000" w:rsidR="00000000" w:rsidRPr="00000000">
        <w:rPr>
          <w:rtl w:val="0"/>
        </w:rPr>
        <w:t xml:space="preserve">  a IA, mas sim  </w:t>
      </w:r>
      <w:r w:rsidDel="00000000" w:rsidR="00000000" w:rsidRPr="00000000">
        <w:rPr>
          <w:i w:val="1"/>
          <w:iCs w:val="1"/>
          <w:rtl w:val="0"/>
        </w:rPr>
        <w:t xml:space="preserve">integrá-la</w:t>
      </w:r>
      <w:r w:rsidDel="00000000" w:rsidR="00000000" w:rsidRPr="00000000">
        <w:rPr>
          <w:rtl w:val="0"/>
        </w:rPr>
        <w:t xml:space="preserve">  profundamente nos fluxos de trabalho para gerar benefícios reais em toda a empresa. Ter a ferramenta disponível é apenas o primeiro passo; a verdadeira dificuldade está em passar da curiosidade inicial para a criação de valor consistente e em larga escala.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uvab3egehu5v" w:id="3"/>
      <w:bookmarkEnd w:id="3"/>
      <w:r w:rsidDel="00000000" w:rsidR="00000000" w:rsidRPr="00000000">
        <w:rPr>
          <w:rtl w:val="0"/>
        </w:rPr>
        <w:t xml:space="preserve">Takeaway 2: Os Líderes em IA Não Buscam Apenas Eficiência, Eles Buscam Transformação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diferença estratégica entre a maioria das empresas e as de maior sucesso reside na ambição. Enquanto 80% dos entrevistados definem a eficiência como um objetivo para suas iniciativas de IA, as empresas de maior sucesso estabelecem o crescimento e a inovação como objetivos adicionais. O relatório define esses "high performers" como organizações que atribuem 5% ou mais do seu EBIT ao uso de IA e relatam ter obtido valor "significativo" da tecnologia. A diferença de mentalidade é gritante: os "high performers" são mais de três vezes mais propensos a dizer que sua organização pretende usar a IA para promover uma mudança transformadora em seus negócios.Esta ambição é o que os diferencia. Como aponta Tara Balakrishnan, sócia associada da McKinsey:O que mais se destaca nos high performers é o seu nível de ambição. Suas agendas de IA vão além de impulsionar ganhos incrementais de eficiência: os high performers estão se propondo a reimaginar fundamentalmente seus negócios.Buscar apenas a redução de custos limita o potencial da IA. Os verdadeiros líderes a utilizam como um catalisador para reinventar modelos de negócio e criar novas fontes de receita.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yoimt84fbr7i" w:id="4"/>
      <w:bookmarkEnd w:id="4"/>
      <w:r w:rsidDel="00000000" w:rsidR="00000000" w:rsidRPr="00000000">
        <w:rPr>
          <w:rtl w:val="0"/>
        </w:rPr>
        <w:t xml:space="preserve">Takeaway 3: O Segredo do Sucesso? Redesenhar o Trabalho, Não Apenas Adicionar Ferramentas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Um dos fatores mais importantes que diferenciam os "high performers" é a disposição para redesenhar fundamentalmente os fluxos de trabalho. A estatística é clara: eles são quase três vezes (2.8x) mais propensos do que os outros a afirmar que suas organizações redesenharam fundamentalmente os fluxos de trabalho individuais ao implantar a IA. Esta disposição para redesenhar processos é o que traduz a ambição transformadora, mencionada anteriormente, em resultados tangíveis.Isso é crucial porque o verdadeiro valor da IA não é desbloqueado tratando-a como um complemento. O valor surge quando os processos centrais são repensados para aproveitar suas capacidades únicas. Isso se alinha ao conceito de "inteligência híbrida" destacado por Bryce Hall, sócio associado da McKinsey, onde a combinação de soluções de IA com o julgamento e a experiência humana cria valor real. Não se trata de substituir pessoas, mas de potencializar suas habilidades com novas ferramentas e processos.</w:t>
      </w:r>
    </w:p>
    <w:p w:rsidR="00000000" w:rsidDel="00000000" w:rsidP="00000000" w:rsidRDefault="00000000" w:rsidRPr="00000000" w14:paraId="0000000A">
      <w:pPr>
        <w:pStyle w:val="Heading4"/>
        <w:rPr>
          <w:b w:val="1"/>
          <w:bCs w:val="1"/>
        </w:rPr>
      </w:pPr>
      <w:bookmarkStart w:colFirst="0" w:colLast="0" w:name="_i5r18xpwepke" w:id="5"/>
      <w:bookmarkEnd w:id="5"/>
      <w:r w:rsidDel="00000000" w:rsidR="00000000" w:rsidRPr="00000000">
        <w:rPr>
          <w:b w:val="1"/>
          <w:bCs w:val="1"/>
          <w:rtl w:val="0"/>
        </w:rPr>
        <w:t xml:space="preserve">Takeaway 4: Empresas de Alto Desempenho Enfrentam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Consequências Negativas, Não Menos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Talvez a descoberta mais contraintuitiva do relatório seja esta: os "high performers" em IA são mais propensos a relatar consequências negativas, como infração de propriedade intelectual e problemas de conformidade regulatória, do que seus pares. À primeira vista, parece um paradoxo. No entanto, a explicação é lógica: a ambição deles os leva a usar a tecnologia em contextos de missão crítica, o que naturalmente expõe mais riscos.O ponto-chave é que eles não são imprudentes. O relatório mostra que eles também mitigam esses riscos em uma taxa mais alta, indicando que a consciência e a gestão de riscos andam de mãos dadas com a implementação ambiciosa. Alexander Sukharevsky, sócio sênior da McKinsey, explica:Isso não é tão contraintuitivo quanto parece. Afinal, por serem mais ambiciosos, os high performers em IA provavelmente estão usando a tecnologia em contextos de missão crítica que exigem monitoramento sensível. Eles também relatam mitigar esses riscos a uma taxa mais alta do que outros, dado que estão cientes deles.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3ekrmqsmmhzh" w:id="6"/>
      <w:bookmarkEnd w:id="6"/>
      <w:r w:rsidDel="00000000" w:rsidR="00000000" w:rsidRPr="00000000">
        <w:rPr>
          <w:rtl w:val="0"/>
        </w:rPr>
        <w:t xml:space="preserve">Takeaway 5: O Impacto da IA nos Empregos é Surpreendentemente Incerto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narrativa simplista de que a IA causará uma perda massiva e imediata de empregos é desmistificada pelos dados do relatório. Quando questionados sobre as expectativas para o próximo ano, as respostas são notavelmente variadas: 32% dos entrevistados esperam diminuições na força de trabalho, 43% não esperam mudanças e 13% esperam aumentos.Essa nuance mostra que o impacto da IA na força de trabalho é complexo e ainda não está definido. A realidade contraria a ideia de uma substituição em massa. Em vez disso, sugere uma fase de reorganização, requalificação e criação de novas funções, em vez de uma simples eliminação de postos de trabalho.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g7b4u8uon7jf" w:id="7"/>
      <w:bookmarkEnd w:id="7"/>
      <w:r w:rsidDel="00000000" w:rsidR="00000000" w:rsidRPr="00000000">
        <w:rPr>
          <w:rtl w:val="0"/>
        </w:rPr>
        <w:t xml:space="preserve">Conclusão: Da Experimentação à Transformação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era da IA não é definida pela simples adoção de ferramentas, mas pela ambição de transformar, pela coragem de redesenhar o trabalho e pela sabedoria de gerenciar os riscos que vêm com a inovação real. O relatório da McKinsey deixa claro que, enquanto a maioria das empresas está apenas arranhando a superfície, uma elite está usando a IA para redefinir o futuro de seus setores.A lição é clara: o sucesso não virá de pilotos tímidos ou da busca por ganhos marginais. Ele pertence àqueles que ousam pensar grande. E isso nos leva a uma pergunta fundamental: se a eficiência é apenas o ponto de partida, qual transformação ousada a IA poderia catalisar em sua organização?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