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JUNIOR SOUTO</w:t>
      </w:r>
    </w:p>
    <w:p>
      <w:pPr>
        <w:jc w:val="center"/>
      </w:pPr>
      <w:r>
        <w:t>Press Kit • versão 6.2.1 revisada</w:t>
      </w:r>
    </w:p>
    <w:p>
      <w:pPr>
        <w:jc w:val="center"/>
      </w:pPr>
      <w:r>
        <w:rPr>
          <w:b/>
        </w:rPr>
        <w:t>JUNIOR SOUTO  |  Rio de Janeiro  |  @juniorsoutoofc</w:t>
      </w:r>
    </w:p>
    <w:p>
      <w:pPr>
        <w:pStyle w:val="Heading1"/>
      </w:pPr>
      <w:r>
        <w:t>Perfil profissional</w:t>
      </w:r>
    </w:p>
    <w:p>
      <w:r>
        <w:t>Junior Souto é músico, produtor e instrumentista do Rio de Janeiro, com trajetória documentada por créditos públicos, lançamentos comerciais e registros profissionais. A versão 6.2 incorpora “Melodia da Paz” ao catálogo recente e registra uma publicação no Digestivo Cultural, mantendo separação explícita entre cobertura editorial e conteúdo de press release.</w:t>
      </w:r>
    </w:p>
    <w:p>
      <w:r>
        <w:t>Este press kit foi revisado para separar com clareza crédito público, documento profissional e informação ainda em investigação. Não usa registros de royalties ou a palavra “participante” como atalho para atribuir composição, produção ou outra função técnica.</w:t>
      </w:r>
    </w:p>
    <w:p>
      <w:pPr>
        <w:pStyle w:val="Heading1"/>
      </w:pPr>
      <w:r>
        <w:t>Créditos públicos em destaque</w:t>
      </w:r>
    </w:p>
    <w:tbl>
      <w:tblPr>
        <w:tblW w:type="auto" w:w="0"/>
        <w:jc w:val="center"/>
        <w:tblLook w:firstColumn="1" w:firstRow="1" w:lastColumn="0" w:lastRow="0" w:noHBand="0" w:noVBand="1" w:val="04A0"/>
      </w:tblPr>
      <w:tblGrid>
        <w:gridCol w:w="3360"/>
        <w:gridCol w:w="3360"/>
        <w:gridCol w:w="3360"/>
      </w:tblGrid>
      <w:tr>
        <w:tc>
          <w:tcPr>
            <w:tcW w:type="dxa" w:w="3360"/>
            <w:shd w:fill="172033"/>
          </w:tcPr>
          <w:p>
            <w:r>
              <w:rPr>
                <w:b/>
                <w:color w:val="FFFFFF"/>
              </w:rPr>
              <w:t>Projeto</w:t>
            </w:r>
          </w:p>
        </w:tc>
        <w:tc>
          <w:tcPr>
            <w:tcW w:type="dxa" w:w="3360"/>
            <w:shd w:fill="172033"/>
          </w:tcPr>
          <w:p>
            <w:r>
              <w:rPr>
                <w:b/>
                <w:color w:val="FFFFFF"/>
              </w:rPr>
              <w:t>Crédito verificável</w:t>
            </w:r>
          </w:p>
        </w:tc>
        <w:tc>
          <w:tcPr>
            <w:tcW w:type="dxa" w:w="3360"/>
            <w:shd w:fill="172033"/>
          </w:tcPr>
          <w:p>
            <w:r>
              <w:rPr>
                <w:b/>
                <w:color w:val="FFFFFF"/>
              </w:rPr>
              <w:t>Fonte</w:t>
            </w:r>
          </w:p>
        </w:tc>
      </w:tr>
      <w:tr>
        <w:tc>
          <w:tcPr>
            <w:tcW w:type="dxa" w:w="3360"/>
          </w:tcPr>
          <w:p>
            <w:r>
              <w:t>FUNK &amp; UNÇÃO 2025</w:t>
            </w:r>
          </w:p>
        </w:tc>
        <w:tc>
          <w:tcPr>
            <w:tcW w:type="dxa" w:w="3360"/>
          </w:tcPr>
          <w:p>
            <w:r>
              <w:t>Producer em 3 faixas</w:t>
            </w:r>
          </w:p>
        </w:tc>
        <w:tc>
          <w:tcPr>
            <w:tcW w:type="dxa" w:w="3360"/>
          </w:tcPr>
          <w:p>
            <w:r>
              <w:t>Qobuz</w:t>
            </w:r>
          </w:p>
        </w:tc>
      </w:tr>
      <w:tr>
        <w:tc>
          <w:tcPr>
            <w:tcW w:type="dxa" w:w="3360"/>
          </w:tcPr>
          <w:p>
            <w:r>
              <w:t>Tchotchomeri — Daddo DJ &amp; Buchecha</w:t>
            </w:r>
          </w:p>
        </w:tc>
        <w:tc>
          <w:tcPr>
            <w:tcW w:type="dxa" w:w="3360"/>
          </w:tcPr>
          <w:p>
            <w:r>
              <w:t>Piano</w:t>
            </w:r>
          </w:p>
        </w:tc>
        <w:tc>
          <w:tcPr>
            <w:tcW w:type="dxa" w:w="3360"/>
          </w:tcPr>
          <w:p>
            <w:r>
              <w:t>Shazam</w:t>
            </w:r>
          </w:p>
        </w:tc>
      </w:tr>
      <w:tr>
        <w:tc>
          <w:tcPr>
            <w:tcW w:type="dxa" w:w="3360"/>
          </w:tcPr>
          <w:p>
            <w:r>
              <w:t>Já Já a Gente Sobe</w:t>
            </w:r>
          </w:p>
        </w:tc>
        <w:tc>
          <w:tcPr>
            <w:tcW w:type="dxa" w:w="3360"/>
          </w:tcPr>
          <w:p>
            <w:r>
              <w:t>Artista no lançamento</w:t>
            </w:r>
          </w:p>
        </w:tc>
        <w:tc>
          <w:tcPr>
            <w:tcW w:type="dxa" w:w="3360"/>
          </w:tcPr>
          <w:p>
            <w:r>
              <w:t>Spotify</w:t>
            </w:r>
          </w:p>
        </w:tc>
      </w:tr>
      <w:tr>
        <w:tc>
          <w:tcPr>
            <w:tcW w:type="dxa" w:w="3360"/>
          </w:tcPr>
          <w:p>
            <w:r>
              <w:t>PHONK GOSPEL BRASIL</w:t>
            </w:r>
          </w:p>
        </w:tc>
        <w:tc>
          <w:tcPr>
            <w:tcW w:type="dxa" w:w="3360"/>
          </w:tcPr>
          <w:p>
            <w:r>
              <w:t>Artista em 8/10 faixas</w:t>
            </w:r>
          </w:p>
        </w:tc>
        <w:tc>
          <w:tcPr>
            <w:tcW w:type="dxa" w:w="3360"/>
          </w:tcPr>
          <w:p>
            <w:r>
              <w:t>Spotify</w:t>
            </w:r>
          </w:p>
        </w:tc>
      </w:tr>
    </w:tbl>
    <w:p>
      <w:pPr>
        <w:pStyle w:val="Heading2"/>
      </w:pPr>
      <w:r>
        <w:t>Fontes diretas</w:t>
      </w:r>
    </w:p>
    <w:p>
      <w:pPr/>
      <w:r>
        <w:rPr>
          <w:b/>
        </w:rPr>
        <w:t xml:space="preserve">Qobuz — FUNK &amp; UNÇÃO 2025: </w:t>
      </w:r>
      <w:hyperlink r:id="rId9">
        <w:r>
          <w:rPr>
            <w:color w:val="1F4E79"/>
            <w:u w:val="single"/>
          </w:rPr>
          <w:t>https://www.qobuz.com/us-en/album/funk-uncao-2025-trdd-records/yg42lhpug3cm3</w:t>
        </w:r>
      </w:hyperlink>
    </w:p>
    <w:p>
      <w:pPr/>
      <w:r>
        <w:rPr>
          <w:b/>
        </w:rPr>
        <w:t xml:space="preserve">Shazam — Tchotchomeri: </w:t>
      </w:r>
      <w:hyperlink r:id="rId10">
        <w:r>
          <w:rPr>
            <w:color w:val="1F4E79"/>
            <w:u w:val="single"/>
          </w:rPr>
          <w:t>https://www.shazam.com/song/1832009771/tchotchomeri</w:t>
        </w:r>
      </w:hyperlink>
    </w:p>
    <w:p>
      <w:pPr/>
      <w:r>
        <w:rPr>
          <w:b/>
        </w:rPr>
        <w:t xml:space="preserve">Spotify — Já Já a Gente Sobe: </w:t>
      </w:r>
      <w:hyperlink r:id="rId11">
        <w:r>
          <w:rPr>
            <w:color w:val="1F4E79"/>
            <w:u w:val="single"/>
          </w:rPr>
          <w:t>https://open.spotify.com/track/3sRENLJEyb3gglRYInX3Mr</w:t>
        </w:r>
      </w:hyperlink>
    </w:p>
    <w:p>
      <w:pPr/>
      <w:r>
        <w:rPr>
          <w:b/>
        </w:rPr>
        <w:t xml:space="preserve">Spotify — PHONK GOSPEL BRASIL: </w:t>
      </w:r>
      <w:hyperlink r:id="rId12">
        <w:r>
          <w:rPr>
            <w:color w:val="1F4E79"/>
            <w:u w:val="single"/>
          </w:rPr>
          <w:t>https://open.spotify.com/album/19CJYdNAejBMsb62XMzccX</w:t>
        </w:r>
      </w:hyperlink>
    </w:p>
    <w:p>
      <w:r>
        <w:br w:type="page"/>
      </w:r>
    </w:p>
    <w:p>
      <w:pPr>
        <w:pStyle w:val="Heading1"/>
      </w:pPr>
      <w:r>
        <w:t>Trajetória documental</w:t>
      </w:r>
    </w:p>
    <w:p>
      <w:pPr>
        <w:pStyle w:val="Heading2"/>
      </w:pPr>
      <w:r>
        <w:t>2018–2020 • arquivo técnico</w:t>
      </w:r>
    </w:p>
    <w:p>
      <w:r>
        <w:t>Fichas técnicas históricas ligadas ao circuito PV4/Reurbana e lançamentos identificados com Estúdio PV4 formam uma linha de investigação. Funções específicas só devem ser publicadas após rechecagem da fonte primária. Este material não afirma que Junior Souto seja fundador ou proprietário do Estúdio PV4.</w:t>
      </w:r>
    </w:p>
    <w:p>
      <w:pPr>
        <w:pStyle w:val="Heading2"/>
      </w:pPr>
      <w:r>
        <w:t>2021–2023 • catálogo comercial</w:t>
      </w:r>
    </w:p>
    <w:p>
      <w:r>
        <w:t>A presença do nome artístico passa a ser rastreável em lançamentos de plataformas comerciais, especialmente no núcleo de colaborações com Igor DJ e artistas do funk gospel.</w:t>
      </w:r>
    </w:p>
    <w:p>
      <w:pPr>
        <w:pStyle w:val="Heading2"/>
      </w:pPr>
      <w:r>
        <w:t>2025–2026 • créditos externos específicos</w:t>
      </w:r>
    </w:p>
    <w:p>
      <w:r>
        <w:t>O período reúne evidências públicas mais fortes: créditos de Producer no Qobuz, Piano no Shazam e recorrência como artista em projetos de funk gospel.</w:t>
      </w:r>
    </w:p>
    <w:p>
      <w:pPr>
        <w:pStyle w:val="Heading2"/>
      </w:pPr>
      <w:r>
        <w:t>Registro civil / SBACEM</w:t>
      </w:r>
    </w:p>
    <w:p>
      <w:r>
        <w:t>A antiga relação pública da SBACEM registrava JOSE ZILTON AMERICO DE SOUTO JUNIOR na posição 1994, com data 23/08/2023. O PDF original não está atualmente disponível no endereço em que foi publicado. O registro é tratado como ponte de identidade civil, não como prova de autoria ou função técnica.</w:t>
      </w:r>
    </w:p>
    <w:p>
      <w:pPr>
        <w:pStyle w:val="Heading2"/>
      </w:pPr>
      <w:r>
        <w:t>Documentação profissional</w:t>
      </w:r>
    </w:p>
    <w:p>
      <w:r>
        <w:t>Registros de conta ABRAMUS/ECAD e Symphonic podem apoiar a apuração documental. Eles devem ser interpretados de acordo com o campo exibido: “participante” não define função individual e percentuais de royalties não definem crédito técnico.</w:t>
      </w:r>
    </w:p>
    <w:p>
      <w:r>
        <w:br w:type="page"/>
      </w:r>
    </w:p>
    <w:p>
      <w:pPr>
        <w:pStyle w:val="Heading1"/>
      </w:pPr>
      <w:r>
        <w:t>Na imprensa e para jornalistas</w:t>
      </w:r>
    </w:p>
    <w:p>
      <w:r>
        <w:t>Ângulo sugerido: como uma trajetória de bastidor pode ser reconstruída por créditos técnicos, fonogramas e plataformas — e como essa documentação acompanha a passagem de circuitos independentes para colaborações comerciais no funk gospel.</w:t>
      </w:r>
    </w:p>
    <w:p>
      <w:pPr>
        <w:pStyle w:val="Heading2"/>
      </w:pPr>
      <w:r>
        <w:t>Atualizações 6.2.1</w:t>
      </w:r>
    </w:p>
    <w:p>
      <w:pPr>
        <w:pStyle w:val="Heading2"/>
      </w:pPr>
      <w:r>
        <w:t>Melodia da Paz</w:t>
      </w:r>
    </w:p>
    <w:p>
      <w:r>
        <w:t>“Melodia da Paz” passa a integrar o catálogo recente destacado nesta versão. Até que uma fonte pública direta com metadados completos seja anexada ao acervo, o kit não atribui composição, produção, instrumentação ou outra função técnica específica além do que estiver documentalmente confirmado.</w:t>
      </w:r>
    </w:p>
    <w:p>
      <w:pPr>
        <w:pStyle w:val="Heading2"/>
      </w:pPr>
      <w:r>
        <w:t>Digestivo Cultural — Press-Releases</w:t>
      </w:r>
    </w:p>
    <w:p>
      <w:r>
        <w:t>Em 15/09/2026, o Digestivo Cultural publicou na seção Press-Releases o conteúdo “Junior Souto: dos bastidores da produção musical ao encontro entre funk e gospel”. O registro é uma publicação externa verificável de press release/sugestão de pauta e não é apresentado como reportagem editorial independente.</w:t>
      </w:r>
    </w:p>
    <w:p>
      <w:r>
        <w:t>Fonte: https://www.digestivocultural.com/pressreleases/pressrelease.asp?codigo=28449&amp;titulo=Junior_Souto:_dos_bastidores_da_producao_musical_ao_encontro_entre_funk_e_gospel</w:t>
      </w:r>
    </w:p>
    <w:p>
      <w:pPr>
        <w:pStyle w:val="Heading1"/>
      </w:pPr>
      <w:r>
        <w:t>Contato</w:t>
      </w:r>
    </w:p>
    <w:p>
      <w:r>
        <w:rPr>
          <w:b/>
        </w:rPr>
        <w:t xml:space="preserve">Nome profissional: </w:t>
      </w:r>
      <w:r>
        <w:t>Junior Souto</w:t>
      </w:r>
    </w:p>
    <w:p>
      <w:r>
        <w:rPr>
          <w:b/>
        </w:rPr>
        <w:t xml:space="preserve">E-mail: </w:t>
      </w:r>
      <w:r>
        <w:t>misterjuniorjj@gmail.com</w:t>
      </w:r>
    </w:p>
    <w:p>
      <w:r>
        <w:rPr>
          <w:b/>
        </w:rPr>
        <w:t xml:space="preserve">Instagram: </w:t>
      </w:r>
      <w:r>
        <w:t>@juniorsoutoofc</w:t>
      </w:r>
    </w:p>
    <w:p>
      <w:r>
        <w:rPr>
          <w:b/>
        </w:rPr>
        <w:t xml:space="preserve">YouTube: </w:t>
      </w:r>
      <w:r>
        <w:t>@Juniorsouto</w:t>
      </w:r>
    </w:p>
    <w:p>
      <w:r>
        <w:rPr>
          <w:b/>
        </w:rPr>
        <w:t xml:space="preserve">Site: </w:t>
      </w:r>
      <w:r>
        <w:t>junior-souto.github.io</w:t>
      </w:r>
    </w:p>
    <w:p>
      <w:pPr>
        <w:pStyle w:val="Heading1"/>
      </w:pPr>
      <w:r>
        <w:t>Política de evidência deste kit</w:t>
      </w:r>
    </w:p>
    <w:p>
      <w:r>
        <w:t>Confirmado = fonte pública direta ou metadado externo verificável. Documento profissional = material de conta/direitos que requer leitura literal dos campos. Em revisão = pista histórica que ainda precisa ser reaberta ou corroborada. Reportagens sobre colaboradores não são apresentadas como cobertura editorial sobre Junior Souto. Publicação em seção de press releases = registro de divulgação verificável, sem ser reclassificado como cobertura editorial independente.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Press Kit 6.2.1  •  Documento preparado para consulta profissional  •  Setembro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qobuz.com/us-en/album/funk-uncao-2025-trdd-records/yg42lhpug3cm3" TargetMode="External"/><Relationship Id="rId10" Type="http://schemas.openxmlformats.org/officeDocument/2006/relationships/hyperlink" Target="https://www.shazam.com/song/1832009771/tchotchomeri" TargetMode="External"/><Relationship Id="rId11" Type="http://schemas.openxmlformats.org/officeDocument/2006/relationships/hyperlink" Target="https://open.spotify.com/track/3sRENLJEyb3gglRYInX3Mr" TargetMode="External"/><Relationship Id="rId12" Type="http://schemas.openxmlformats.org/officeDocument/2006/relationships/hyperlink" Target="https://open.spotify.com/album/19CJYdNAejBMsb62XMzcc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