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HINO FuelMind AI 計畫書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2E75B6"/>
          <w:sz w:val="24"/>
          <w:szCs w:val="24"/>
        </w:rPr>
        <w:t xml:space="preserve">商用車車隊省油協同智慧夥伴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26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競賽</w:t>
            </w:r>
          </w:p>
        </w:tc>
        <w:tc>
          <w:tcPr>
            <w:tcW w:type="dxa" w:w="8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2026 和泰 AI 黑客松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對齊題目</w:t>
            </w:r>
          </w:p>
        </w:tc>
        <w:tc>
          <w:tcPr>
            <w:tcW w:type="dxa" w:w="8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HINO x GenAI：運用商用車車聯網大數據，發展商用車頭家的智慧夥伴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主軸</w:t>
            </w:r>
          </w:p>
        </w:tc>
        <w:tc>
          <w:tcPr>
            <w:tcW w:type="dxa" w:w="8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方向一「AI 節能夥伴」（省油）為核心；方向二「安全教練」為延伸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日期</w:t>
            </w:r>
          </w:p>
        </w:tc>
        <w:tc>
          <w:tcPr>
            <w:tcW w:type="dxa" w:w="8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2026-08-25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0. 一句話</w:t>
      </w:r>
    </w:p>
    <w:p>
      <w:pPr>
        <w:pBdr>
          <w:left w:val="single" w:color="2E75B6" w:sz="24"/>
        </w:pBdr>
        <w:spacing w:after="140" w:before="100"/>
        <w:ind w:left="200"/>
      </w:pPr>
      <w:r>
        <w:rPr>
          <w:rFonts w:ascii="Microsoft JhengHei" w:cs="Microsoft JhengHei" w:eastAsia="Microsoft JhengHei" w:hAnsi="Microsoft JhengHei"/>
          <w:i/>
          <w:iCs/>
          <w:color w:val="445566"/>
          <w:sz w:val="20"/>
          <w:szCs w:val="20"/>
        </w:rPr>
        <w:t xml:space="preserve">讓 HINO 車隊的省油，從「事後看報表、歸咎駕駛」，變成「AI 先預警、駕駛可執行、頭家管得到」的協同流程。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 題目與定位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名稱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HINO FuelMind AI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副標：商用車車隊省油協同智慧夥伴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備選：HINO Eco Partner／HINO IdleGuard AI／HINO 頭家省油 Copilot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定位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不是再做一個看報表的車聯網平台，也不是智慧冷氣。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本方案以 iTRAQ 既有車聯網數據 + GenAI，把靜態數據轉成：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可預測（長怠速、高耗路段、異常車輛）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可互動（駕駛問為什麼、頭家看每日摘要）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可執行（停靠策略、怠速提醒、檢查建議）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的新世代商用車智慧夥伴。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2. 官方題意對齊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5"/>
        <w:gridCol w:w="6070"/>
      </w:tblGrid>
      <w:tr>
        <w:tc>
          <w:tcPr>
            <w:tcW w:type="dxa" w:w="439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官方要求</w:t>
            </w:r>
          </w:p>
        </w:tc>
        <w:tc>
          <w:tcPr>
            <w:tcW w:type="dxa" w:w="607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本方案回應</w:t>
            </w:r>
          </w:p>
        </w:tc>
      </w:tr>
      <w:tr>
        <w:tc>
          <w:tcPr>
            <w:tcW w:type="dxa" w:w="43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iTRAQ 大數據已存在，缺動態決策建議</w:t>
            </w:r>
          </w:p>
        </w:tc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從報表改成 10–30 分鐘預警與當日待辦</w:t>
            </w:r>
          </w:p>
        </w:tc>
      </w:tr>
      <w:tr>
        <w:tc>
          <w:tcPr>
            <w:tcW w:type="dxa" w:w="43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主動幫忙「省油」與「顧安全」</w:t>
            </w:r>
          </w:p>
        </w:tc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第一版主打省油；安全列 Phase 2</w:t>
            </w:r>
          </w:p>
        </w:tc>
      </w:tr>
      <w:tr>
        <w:tc>
          <w:tcPr>
            <w:tcW w:type="dxa" w:w="43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明確目標使用者</w:t>
            </w:r>
          </w:p>
        </w:tc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主：頭家／營運經理；次：第一線駕駛；兩者協同</w:t>
            </w:r>
          </w:p>
        </w:tc>
      </w:tr>
      <w:tr>
        <w:tc>
          <w:tcPr>
            <w:tcW w:type="dxa" w:w="43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介入日常作業的形式</w:t>
            </w:r>
          </w:p>
        </w:tc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車隊戰情室 + 駕駛端短提醒 + GenAI 問答</w:t>
            </w:r>
          </w:p>
        </w:tc>
      </w:tr>
      <w:tr>
        <w:tc>
          <w:tcPr>
            <w:tcW w:type="dxa" w:w="43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iTRAQ 分析 × GenAI</w:t>
            </w:r>
          </w:p>
        </w:tc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規則／模型出建議，GenAI 負責解釋與摘要</w:t>
            </w:r>
          </w:p>
        </w:tc>
      </w:tr>
      <w:tr>
        <w:tc>
          <w:tcPr>
            <w:tcW w:type="dxa" w:w="439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能量化效益</w:t>
            </w:r>
          </w:p>
        </w:tc>
        <w:tc>
          <w:tcPr>
            <w:tcW w:type="dxa" w:w="60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怠速時間、長怠速事件、異常車發現、管理效率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官方已點出：省油不只是駕駛一個人的事。車輛維護、路線規劃、卸貨時的怠速都會影響油耗。本方案把這三件事做成同一套閉環。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 問題與洞察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Problem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iTRAQ 已為全台數千輛商用車收集位置、軌跡、怠速、急加減速、錯誤碼與保養資料。頭家與調度仍常停在「事後翻報表」：知道車隊耗油，卻不容易回答——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今天是哪幾台車在燒錢？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是哪個配送點等待過久？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是駕駛習慣、排程，還是車輛狀態異常？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駕駛則承擔省油壓力，卻常在違規或超標之後才被提醒，屬於亡羊補牢。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Insight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商用車油耗的可管理部分，很大比例發生在：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配送停靠與裝卸等待的長怠速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低速／壅塞路段的不穩定駕駛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同條件下能耗異常的車輛（維護訊號）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這些在 iTRAQ 行為與軌跡資料裡已經有線索，缺的是預測、歸因與可執行介面。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4. 目標使用者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主要：車隊頭家／營運經理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需要：戰情室、異常清單、每日 3 件待辦、白話摘要。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次要：第一線貨車駕駛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需要：短、即時、可執行的提醒，以及「為什麼現在建議這樣做」。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協同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iTRAQ 數據 → AI 預測與歸因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頭家：哪台車／哪個點／預估浪費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駕駛：當下可執行建議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結果回到怠速、油耗代理指標、異常次數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5. 解決方案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5.1 Predict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預測未來 10–30 分鐘：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是否進入長停靠／長怠速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是否進入歷史高耗或壅塞路段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該車相對同型車是否能耗異常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（延伸）急加減速與長時駕駛疊加後的安全風險是否升高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5.2 Optimize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輸出建議，不直接遠端強制控車：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停靠：降低不必要怠速負載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長等待：提醒評估待機／降載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車隊：標出今日最該介入的車與點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維護：同型車比較後建議檢查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5.3 Learn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用車隊歷史學習：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高怠速配送點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高怠速班次／駕駛模式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異常高耗車輛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哪種提醒真正減少後續怠速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6. 核心使用情境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A. 卸貨／停靠怠速（官方點名場景）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抵達配送點，歷史平均停留 12 分鐘。系統提醒駕駛避免全程高負載怠速；頭家端累計該點對車隊怠速的貢獻。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B. 長怠速即時提醒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已怠速超過門檻 → 駕駛收到短提醒；管理端計入異常事件，而非只在週報出現。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C. 同型車能耗異常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相似路線、時段、載重條件下，某車持續偏高 → 建議檢查車況或使用習慣。不宣稱特定零件故障。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D. 壅塞／低速高耗預判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依軌跡與歷史車速，提前提醒前方低速區間，減少急加減速。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E. 空調與停靠負載（技術保留，敘事降級）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高溫配送時，停靠空調是隱形油耗因子之一。Digital Twin 只用來估算停靠回溫與負載成本，畫面標示 Estimated，不當產品主名。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F. 安全延伸（Phase 2）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急加減速、長時間駕駛、PCS／LDWS 觸發頻率升高時，改為事前教練式提醒，而非事後裁罰。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7. 產品介面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7.1 頭家戰情室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示例指標：車隊台數、總怠速時間、長怠速事件、異常高耗車輛、AI 已推播次數、預估可改善空間（模型估算，不預先寫死百分比）。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GenAI 日摘要示例：</w:t>
      </w:r>
    </w:p>
    <w:p>
      <w:pPr>
        <w:pBdr>
          <w:left w:val="single" w:color="2E75B6" w:sz="24"/>
        </w:pBdr>
        <w:spacing w:after="140" w:before="100"/>
        <w:ind w:left="200"/>
      </w:pPr>
      <w:r>
        <w:rPr>
          <w:rFonts w:ascii="Microsoft JhengHei" w:cs="Microsoft JhengHei" w:eastAsia="Microsoft JhengHei" w:hAnsi="Microsoft JhengHei"/>
          <w:i/>
          <w:iCs/>
          <w:color w:val="445566"/>
          <w:sz w:val="20"/>
          <w:szCs w:val="20"/>
        </w:rPr>
        <w:t xml:space="preserve">今日怠速主因集中在配送點 C。HINO-023 三個停靠點停留偏長，建議檢視現場等待原因。HINO-037 連續四日同條件能耗偏高，建議安排檢查。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7.2 駕駛端輕量夥伴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狀態：停靠中｜已怠速 6 分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建議：若預計再等超過 5 分鐘，評估降載或待機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原因：此點歷史平均停留 12 分鐘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可問「為什麼提醒」，由 GenAI 用 iTRAQ 特徵解釋，不讓 LLM 自行編造數據。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8. 資料設計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8.1 優先使用官方已列 iTRAQ 能力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2"/>
        <w:gridCol w:w="4186"/>
        <w:gridCol w:w="3977"/>
      </w:tblGrid>
      <w:tr>
        <w:tc>
          <w:tcPr>
            <w:tcW w:type="dxa" w:w="230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418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資料</w:t>
            </w:r>
          </w:p>
        </w:tc>
        <w:tc>
          <w:tcPr>
            <w:tcW w:type="dxa" w:w="397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動態軌跡</w:t>
            </w:r>
          </w:p>
        </w:tc>
        <w:tc>
          <w:tcPr>
            <w:tcW w:type="dxa" w:w="4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位置、歷史軌跡、電子圍籬</w:t>
            </w:r>
          </w:p>
        </w:tc>
        <w:tc>
          <w:tcPr>
            <w:tcW w:type="dxa" w:w="39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停靠識別、路線上下文</w:t>
            </w:r>
          </w:p>
        </w:tc>
      </w:tr>
      <w:tr>
        <w:tc>
          <w:tcPr>
            <w:tcW w:type="dxa" w:w="2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駕駛行為</w:t>
            </w:r>
          </w:p>
        </w:tc>
        <w:tc>
          <w:tcPr>
            <w:tcW w:type="dxa" w:w="4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急加速、急減速、怠速、引擎過載</w:t>
            </w:r>
          </w:p>
        </w:tc>
        <w:tc>
          <w:tcPr>
            <w:tcW w:type="dxa" w:w="39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省油主指標</w:t>
            </w:r>
          </w:p>
        </w:tc>
      </w:tr>
      <w:tr>
        <w:tc>
          <w:tcPr>
            <w:tcW w:type="dxa" w:w="2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安全</w:t>
            </w:r>
          </w:p>
        </w:tc>
        <w:tc>
          <w:tcPr>
            <w:tcW w:type="dxa" w:w="4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PCS、LDWS、錯誤碼</w:t>
            </w:r>
          </w:p>
        </w:tc>
        <w:tc>
          <w:tcPr>
            <w:tcW w:type="dxa" w:w="39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3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營運</w:t>
            </w:r>
          </w:p>
        </w:tc>
        <w:tc>
          <w:tcPr>
            <w:tcW w:type="dxa" w:w="41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派遣、保養、報表</w:t>
            </w:r>
          </w:p>
        </w:tc>
        <w:tc>
          <w:tcPr>
            <w:tcW w:type="dxa" w:w="39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班次與維護建議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8.2 Prototype 補充（須標示來源）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天氣／氣溫、路況模擬、配送劇本、空調與車艙熱模型（估算）。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原則：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iTRAQ 真實欄位 = 主依據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外部資料       = 輔助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Digital Twin   = Estimated，不得冒充實測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8.3 Adapter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統一 JSON，Prototype 用 CSV／模擬器，未來只換 iTRAQ Adapter，核心不重寫。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9. AI 技術邏輯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iTRAQ／模擬資料 + 停靠上下文 +（可選）天氣路況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Data Fusion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怠速／停靠／急加減速／同型車比較特徵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規則引擎（第一版）＋模型（第二版）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可執行建議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→ GenAI：解釋、問答、頭家摘要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原則：GenAI 不直接控制車輛；安全相關動作不交給 LLM。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第一版規則示例：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怠速逾門檻且車速為 0 → 長怠速提醒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預測長停留 → 停靠降載建議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能耗 z-score 過高 → 異常檢查旗標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第二版可預測：本次停留時長、15 分鐘內是否長怠速、路段相對能耗、是否屬異常高耗群組。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10. Prototype（初賽）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技術：Python、Streamlit、Pandas、CSV／SQLite、簡易地圖、LLM API。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Demo 一日劇本：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08:00 出發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08:45 配送點 A（短停）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10:20 壅塞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11:10 長等待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13:00 配送點 B（長停留）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14:30 高溫路段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16:00 返回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畫面必須同時有：單車當下建議 + 車隊浪費來源 + GenAI 解釋。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11. 量化效益（不可預先編造改善％）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同一模擬路線比較 Baseline（無事前提醒）與 FuelMind AI。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726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總怠速時間</w:t>
            </w:r>
          </w:p>
        </w:tc>
        <w:tc>
          <w:tcPr>
            <w:tcW w:type="dxa" w:w="7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主效益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長怠速事件數</w:t>
            </w:r>
          </w:p>
        </w:tc>
        <w:tc>
          <w:tcPr>
            <w:tcW w:type="dxa" w:w="7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主效益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無效油耗指數</w:t>
            </w:r>
          </w:p>
        </w:tc>
        <w:tc>
          <w:tcPr>
            <w:tcW w:type="dxa" w:w="7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以怠速與行為代理，待真實油耗欄位再校正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異常車輛發現時間</w:t>
            </w:r>
          </w:p>
        </w:tc>
        <w:tc>
          <w:tcPr>
            <w:tcW w:type="dxa" w:w="7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管理效益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管理者找報表時間</w:t>
            </w:r>
          </w:p>
        </w:tc>
        <w:tc>
          <w:tcPr>
            <w:tcW w:type="dxa" w:w="7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質化／測評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急加減速次數</w:t>
            </w:r>
          </w:p>
        </w:tc>
        <w:tc>
          <w:tcPr>
            <w:tcW w:type="dxa" w:w="7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安全延伸</w:t>
            </w:r>
          </w:p>
        </w:tc>
      </w:tr>
    </w:tbl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提案表述：</w:t>
      </w:r>
    </w:p>
    <w:p>
      <w:pPr>
        <w:pBdr>
          <w:left w:val="single" w:color="2E75B6" w:sz="24"/>
        </w:pBdr>
        <w:spacing w:after="140" w:before="100"/>
        <w:ind w:left="200"/>
      </w:pPr>
      <w:r>
        <w:rPr>
          <w:rFonts w:ascii="Microsoft JhengHei" w:cs="Microsoft JhengHei" w:eastAsia="Microsoft JhengHei" w:hAnsi="Microsoft JhengHei"/>
          <w:i/>
          <w:iCs/>
          <w:color w:val="445566"/>
          <w:sz w:val="20"/>
          <w:szCs w:val="20"/>
        </w:rPr>
        <w:t xml:space="preserve">初賽以模擬資料驗證可減少的怠速與可提前曝光的異常車；決賽若取得 iTRAQ 再校正實際油耗幅度。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12. 創新點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報表平台 → 決策夥伴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省油從個人責任 → 駕駛 × 頭家 × AI 協同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對準商用車停靠／怠速／多車比較，而非乘用車敘事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預測式介入，而非事後檢討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GenAI 只翻譯與互動，底層建議可追溯到資料特徵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同一資料管線可延伸安全教練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13. 不做什麼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不把題目做成「AI 自動冷氣」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不宣稱已正式串上即時 iTRAQ（除非主辦提供）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不把估算值當成實測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不讓 GPT 控車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不碰 CAN Bus 破解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不做沒有「建議 → 行動 → 結果」的空殼儀表板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14. 初賽故事線（簡報可用）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Problem　數據很多，決策仍靠翻報表；省油被當成駕駛一人的事。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Insight　停靠怠速、路線與車況都在 iTRAQ 裡，缺預測與執行介面。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Solution　FuelMind AI：預警長怠速與異常高耗，駕駛可執行，頭家看得到來源。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Value　頭家降成本與管理時間；駕駛少事後責罰；HINO 讓 iTRAQ 從數據平台變成智慧夥伴。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15. 時程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Phase 1 初賽必做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模擬 iTRAQ（位置、車速、怠速、急加減速）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一日配送劇本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長怠速／停靠規則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車隊戰情室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GenAI 解釋與日摘要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Baseline vs AI 比較表（由模擬跑出）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Phase 2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停留時長模型、同型車異常偵測、更完整駕駛互動、安全前提醒。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Phase 3 決賽（若有資料）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對欄位、接 Adapter、用真實怠速校正、討論與 iTRAQ 產品整合。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16. 待確認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主辦提供哪些 iTRAQ 欄位與是否有歷史樣本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油耗是直接欄位或需行為代理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評審較看重頭家管理或駕駛體驗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外部天氣／路況是否允許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安全方向初賽要完整還是可標延伸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17. 最終一句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HINO FuelMind AI 是以 iTRAQ 商用車聯網為核心，協助頭家與駕駛共同減少無效怠速與隱形油耗，並把靜態報表轉成可執行決策的 GenAI 智慧夥伴。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車艙與空調僅是高溫停靠場景下可被管理的能耗因子，不是本方案的第一句話。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— 計畫書完 —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2026 和泰 AI 黑客松｜HINO 題　</w:t>
    </w:r>
    <w:r>
      <w:rPr>
        <w:rFonts w:ascii="Microsoft JhengHei" w:cs="Microsoft JhengHei" w:eastAsia="Microsoft JhengHei" w:hAnsi="Microsoft JhengHei"/>
        <w:b/>
        <w:bCs/>
        <w:color w:val="1F4E79"/>
        <w:sz w:val="16"/>
        <w:szCs w:val="16"/>
      </w:rPr>
      <w:t xml:space="preserve">HINO FuelMind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JhengHei" w:cs="Microsoft JhengHei" w:eastAsia="Microsoft JhengHei" w:hAnsi="Microsoft JhengHe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2026-08-25T08:52:54.899Z</dcterms:created>
  <dcterms:modified xsi:type="dcterms:W3CDTF">2026-08-25T08:52:54.899Z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